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Conhe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 os representantes da fauna e da flora caracter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sticos desse momento geol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gico.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