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AB21A" w14:textId="0CFA5EA6" w:rsidR="00E968D3" w:rsidRDefault="009D177D">
      <w:r>
        <w:t>Lista 06 – Felipe Campolina Soares de Paula</w:t>
      </w:r>
    </w:p>
    <w:p w14:paraId="352A0481" w14:textId="4B8BB555" w:rsidR="009D177D" w:rsidRPr="009D177D" w:rsidRDefault="009D177D">
      <w:r w:rsidRPr="009D177D">
        <w:t xml:space="preserve">Google colab: </w:t>
      </w:r>
      <w:hyperlink r:id="rId6" w:history="1">
        <w:r w:rsidRPr="009D177D">
          <w:rPr>
            <w:rStyle w:val="Hyperlink"/>
          </w:rPr>
          <w:t>https://colab.research.google.com/drive/1v3aRQzQWDtqTIk747VYSUk87O0840b1X?usp=sharing</w:t>
        </w:r>
      </w:hyperlink>
      <w:r w:rsidRPr="009D177D">
        <w:t xml:space="preserve"> </w:t>
      </w:r>
    </w:p>
    <w:p w14:paraId="50B525C8" w14:textId="6CFDE8DC" w:rsidR="009D177D" w:rsidRDefault="009D177D" w:rsidP="009D177D">
      <w:pPr>
        <w:pStyle w:val="PargrafodaLista"/>
        <w:numPr>
          <w:ilvl w:val="0"/>
          <w:numId w:val="1"/>
        </w:numPr>
      </w:pPr>
      <w:r w:rsidRPr="009D177D">
        <w:drawing>
          <wp:anchor distT="0" distB="0" distL="114300" distR="114300" simplePos="0" relativeHeight="251658240" behindDoc="0" locked="0" layoutInCell="1" allowOverlap="1" wp14:anchorId="54BEFF04" wp14:editId="7E863887">
            <wp:simplePos x="0" y="0"/>
            <wp:positionH relativeFrom="column">
              <wp:posOffset>710565</wp:posOffset>
            </wp:positionH>
            <wp:positionV relativeFrom="paragraph">
              <wp:posOffset>950595</wp:posOffset>
            </wp:positionV>
            <wp:extent cx="3665220" cy="2598420"/>
            <wp:effectExtent l="0" t="0" r="0" b="0"/>
            <wp:wrapTopAndBottom/>
            <wp:docPr id="51761046" name="Imagem 1" descr="Gráfico, Gráfico de dispersã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1046" name="Imagem 1" descr="Gráfico, Gráfico de dispersão, Gráfico de bolhas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177D">
        <w:t xml:space="preserve">Os conjuntos resultantes podem ser encontrados na representação gráfica </w:t>
      </w:r>
      <w:r w:rsidRPr="009D177D">
        <w:t>mostrada</w:t>
      </w:r>
      <w:r>
        <w:t xml:space="preserve"> abaixo , </w:t>
      </w:r>
      <w:r w:rsidRPr="009D177D">
        <w:t xml:space="preserve">enquanto o procedimento técnico está disponível </w:t>
      </w:r>
      <w:r>
        <w:t>no google colab</w:t>
      </w:r>
      <w:r w:rsidRPr="009D177D">
        <w:t xml:space="preserve">. A Figura </w:t>
      </w:r>
      <w:r>
        <w:t>abaixo</w:t>
      </w:r>
      <w:r w:rsidRPr="009D177D">
        <w:t xml:space="preserve"> ilustra a distribuição dos dados após o processo de agrupamento com o método K-means. Ao analisar a imagem, é evidente que não todos os pontos foram classificados corretamente.</w:t>
      </w:r>
      <w:r w:rsidRPr="009D177D">
        <w:rPr>
          <w:noProof/>
        </w:rPr>
        <w:t xml:space="preserve"> </w:t>
      </w:r>
    </w:p>
    <w:p w14:paraId="634002CF" w14:textId="77777777" w:rsidR="009D177D" w:rsidRPr="009D177D" w:rsidRDefault="009D177D" w:rsidP="009D177D">
      <w:pPr>
        <w:pStyle w:val="PargrafodaLista"/>
      </w:pPr>
    </w:p>
    <w:p w14:paraId="50775B79" w14:textId="77777777" w:rsidR="009D177D" w:rsidRDefault="009D177D" w:rsidP="009D177D">
      <w:pPr>
        <w:pStyle w:val="PargrafodaLista"/>
      </w:pPr>
      <w:r w:rsidRPr="009D177D">
        <w:t>Para avaliar a qualidade do agrupamento, recorremos à métrica do índice de silhueta (SI), que foi calculada como 0.505. É importante ressaltar que os valores do índice de silhueta estão dentro do intervalo de [-1, 1]. Valores próximos de 1 indicam que os elementos estão relativamente próximos ao centroide de seu próprio cluster, enquanto valores mais próximos de -1 sugerem que os elementos estão mais próximos do centroide de outro cluster do que do seu próprio. Nesse caso, o valor positivo de SI, maior que 0.5, indica que os clusters se ajustam razoavelmente bem aos dados, apesar de não apresentarem agrupamentos totalmente distintos.</w:t>
      </w:r>
    </w:p>
    <w:p w14:paraId="23AE128D" w14:textId="77777777" w:rsidR="009D177D" w:rsidRPr="009D177D" w:rsidRDefault="009D177D" w:rsidP="009D177D">
      <w:pPr>
        <w:pStyle w:val="PargrafodaLista"/>
      </w:pPr>
    </w:p>
    <w:p w14:paraId="0DFD076D" w14:textId="7722CBE5" w:rsidR="009D177D" w:rsidRPr="009D177D" w:rsidRDefault="009D177D" w:rsidP="009D177D">
      <w:pPr>
        <w:pStyle w:val="PargrafodaLista"/>
      </w:pPr>
      <w:r w:rsidRPr="009D177D">
        <w:t xml:space="preserve">Por meio da abordagem do método elbow method, constatamos que o agrupamento com k = 3 clusters é razoável, conforme observado na representação </w:t>
      </w:r>
      <w:r>
        <w:t>abaixo.</w:t>
      </w:r>
      <w:r w:rsidRPr="009D177D">
        <w:t xml:space="preserve"> No código disponibilizado para essa análise, é importante notar que o algoritmo implementado </w:t>
      </w:r>
      <w:r w:rsidRPr="009D177D">
        <w:lastRenderedPageBreak/>
        <w:t xml:space="preserve">em Python indicou k = 4 inicialmente. No entanto, devido ao índice de </w:t>
      </w:r>
      <w:r w:rsidRPr="009D177D">
        <w:drawing>
          <wp:anchor distT="0" distB="0" distL="114300" distR="114300" simplePos="0" relativeHeight="251659264" behindDoc="0" locked="0" layoutInCell="1" allowOverlap="1" wp14:anchorId="43146B2C" wp14:editId="0B5A70DD">
            <wp:simplePos x="0" y="0"/>
            <wp:positionH relativeFrom="column">
              <wp:posOffset>771525</wp:posOffset>
            </wp:positionH>
            <wp:positionV relativeFrom="paragraph">
              <wp:posOffset>441960</wp:posOffset>
            </wp:positionV>
            <wp:extent cx="3695700" cy="2865120"/>
            <wp:effectExtent l="0" t="0" r="0" b="0"/>
            <wp:wrapTopAndBottom/>
            <wp:docPr id="1758553916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53916" name="Imagem 1" descr="Gráfico, Gráfico de linhas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177D">
        <w:t>silhueta desse valor ser inferior a 0.5, optou-se por utilizar o valor k = 3.</w:t>
      </w:r>
      <w:r w:rsidRPr="009D177D">
        <w:rPr>
          <w:noProof/>
        </w:rPr>
        <w:t xml:space="preserve"> </w:t>
      </w:r>
    </w:p>
    <w:p w14:paraId="77875422" w14:textId="70C7FA98" w:rsidR="009D177D" w:rsidRDefault="009D177D" w:rsidP="009D177D">
      <w:pPr>
        <w:pStyle w:val="PargrafodaLista"/>
      </w:pPr>
    </w:p>
    <w:p w14:paraId="5BFACCBA" w14:textId="208AFC17" w:rsidR="00AD40B4" w:rsidRDefault="00AD40B4" w:rsidP="00AD40B4">
      <w:pPr>
        <w:pStyle w:val="PargrafodaLista"/>
        <w:numPr>
          <w:ilvl w:val="0"/>
          <w:numId w:val="1"/>
        </w:numPr>
      </w:pPr>
      <w:r w:rsidRPr="00AD40B4">
        <w:t>O Índice de Silhueta é uma métrica que avalia o quão bem os objetos estão agrupados, considerando tanto a coesão dentro de um cluster quanto a separação em relação aos outros clusters. Ele varia de -1 a 1, onde valores mais altos indicam um ajuste mais adequado do objeto ao seu próprio cluster e um ajuste menos adequado a outros clusters. Isso é calculado através da diferença entre a distância média do objeto para outros objetos no mesmo cluster e a distância média para objetos no cluster mais próximo, dividido pelo maior valor entre essas duas distâncias.</w:t>
      </w:r>
      <w:r w:rsidRPr="00AD40B4">
        <w:rPr>
          <w:noProof/>
        </w:rPr>
        <w:t xml:space="preserve"> </w:t>
      </w:r>
      <w:r w:rsidRPr="00AD40B4">
        <w:drawing>
          <wp:anchor distT="0" distB="0" distL="114300" distR="114300" simplePos="0" relativeHeight="251660288" behindDoc="0" locked="0" layoutInCell="1" allowOverlap="1" wp14:anchorId="01D8D713" wp14:editId="6A71FA68">
            <wp:simplePos x="0" y="0"/>
            <wp:positionH relativeFrom="column">
              <wp:posOffset>459105</wp:posOffset>
            </wp:positionH>
            <wp:positionV relativeFrom="paragraph">
              <wp:posOffset>1286510</wp:posOffset>
            </wp:positionV>
            <wp:extent cx="1676400" cy="472440"/>
            <wp:effectExtent l="0" t="0" r="0" b="3810"/>
            <wp:wrapTopAndBottom/>
            <wp:docPr id="84689763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9763" name="Imagem 1" descr="Uma imagem contendo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F0F46" w14:textId="77777777" w:rsidR="00AD40B4" w:rsidRPr="00AD40B4" w:rsidRDefault="00AD40B4" w:rsidP="00AD40B4">
      <w:pPr>
        <w:pStyle w:val="PargrafodaLista"/>
      </w:pPr>
    </w:p>
    <w:p w14:paraId="3F8CE3B9" w14:textId="325C23DF" w:rsidR="00AD40B4" w:rsidRDefault="00AD40B4" w:rsidP="00AD40B4">
      <w:pPr>
        <w:pStyle w:val="PargrafodaLista"/>
        <w:rPr>
          <w:noProof/>
        </w:rPr>
      </w:pPr>
      <w:r w:rsidRPr="00AD40B4">
        <w:drawing>
          <wp:anchor distT="0" distB="0" distL="114300" distR="114300" simplePos="0" relativeHeight="251661312" behindDoc="0" locked="0" layoutInCell="1" allowOverlap="1" wp14:anchorId="435186C5" wp14:editId="06202D6C">
            <wp:simplePos x="0" y="0"/>
            <wp:positionH relativeFrom="column">
              <wp:posOffset>466725</wp:posOffset>
            </wp:positionH>
            <wp:positionV relativeFrom="paragraph">
              <wp:posOffset>1686560</wp:posOffset>
            </wp:positionV>
            <wp:extent cx="2621280" cy="510540"/>
            <wp:effectExtent l="0" t="0" r="7620" b="3810"/>
            <wp:wrapTopAndBottom/>
            <wp:docPr id="374228231" name="Imagem 1" descr="Uma imagem contendo objeto, relógi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28231" name="Imagem 1" descr="Uma imagem contendo objeto, relógio, mes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40B4">
        <w:t>Por outro lado, o Método de "Cotovelo" (Elbow Method) é uma técnica usada para determinar o número ideal de clusters em um conjunto de dados. Ele envolve a avaliação da soma dos quadrados das distâncias de cada ponto de dados em relação ao centróide de seu cluster. O objetivo é identificar o ponto no gráfico onde a adição de mais clusters não resulta em uma melhora significativa na explicação da variância. Ao plotar a soma dos quadrados das distâncias em relação ao número de clusters, o ponto onde a curva começa a nivelar, formando um "cotovelo", indica o número ideal de clusters. Este ponto representa o equilíbrio entre a redução da variância intra-cluster e a minimização do número de clusters.</w:t>
      </w:r>
      <w:r w:rsidRPr="00AD40B4">
        <w:rPr>
          <w:noProof/>
        </w:rPr>
        <w:t xml:space="preserve"> </w:t>
      </w:r>
    </w:p>
    <w:p w14:paraId="039A2C81" w14:textId="33EDBEAF" w:rsidR="00AD40B4" w:rsidRDefault="00AD40B4" w:rsidP="00AD40B4">
      <w:pPr>
        <w:pStyle w:val="PargrafodaLista"/>
        <w:rPr>
          <w:noProof/>
        </w:rPr>
      </w:pPr>
    </w:p>
    <w:p w14:paraId="2576B258" w14:textId="0EF5B834" w:rsidR="00AD40B4" w:rsidRDefault="00AD40B4" w:rsidP="00AD40B4">
      <w:pPr>
        <w:pStyle w:val="PargrafodaLista"/>
        <w:numPr>
          <w:ilvl w:val="0"/>
          <w:numId w:val="1"/>
        </w:numPr>
      </w:pPr>
      <w:r>
        <w:t>A</w:t>
      </w:r>
      <w:r w:rsidRPr="00AD40B4">
        <w:t xml:space="preserve"> métrica de Índice Dunn é uma medida adicional de avaliação de clusters que considera a relação entre a distância mínima entre os clusters e a distância máxima </w:t>
      </w:r>
      <w:r w:rsidRPr="00AD40B4">
        <w:lastRenderedPageBreak/>
        <w:t xml:space="preserve">dentro dos clusters. É representada pela razão da menor distância intercluster pela </w:t>
      </w:r>
      <w:r w:rsidRPr="00AD40B4">
        <w:drawing>
          <wp:anchor distT="0" distB="0" distL="114300" distR="114300" simplePos="0" relativeHeight="251662336" behindDoc="0" locked="0" layoutInCell="1" allowOverlap="1" wp14:anchorId="19303EAF" wp14:editId="47601FA8">
            <wp:simplePos x="0" y="0"/>
            <wp:positionH relativeFrom="column">
              <wp:posOffset>558165</wp:posOffset>
            </wp:positionH>
            <wp:positionV relativeFrom="paragraph">
              <wp:posOffset>449580</wp:posOffset>
            </wp:positionV>
            <wp:extent cx="1729740" cy="510540"/>
            <wp:effectExtent l="0" t="0" r="3810" b="3810"/>
            <wp:wrapTopAndBottom/>
            <wp:docPr id="541318075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18075" name="Imagem 1" descr="Texto&#10;&#10;Descrição gerada automaticamente com confiança mé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40B4">
        <w:t>maior distância intracluster, conforme a fórmula:</w:t>
      </w:r>
      <w:r w:rsidRPr="00AD40B4">
        <w:rPr>
          <w:noProof/>
        </w:rPr>
        <w:t xml:space="preserve"> </w:t>
      </w:r>
    </w:p>
    <w:p w14:paraId="2F15BA36" w14:textId="6C8C839C" w:rsidR="00AD40B4" w:rsidRDefault="00AD40B4" w:rsidP="00AD40B4">
      <w:pPr>
        <w:ind w:left="708" w:firstLine="48"/>
      </w:pPr>
      <w:r w:rsidRPr="00AD40B4">
        <w:t>Essa métrica é útil para avaliar simultaneamente a compacidade e a separação dos clusters. Um valor mais alto do Índice Dunn indica uma melhor separação entre os clusters, enquanto um valor mais baixo sugere uma maior sobreposição ou agrupamentos mais dispersos.</w:t>
      </w:r>
    </w:p>
    <w:p w14:paraId="2499735C" w14:textId="6B7380A0" w:rsidR="00AD40B4" w:rsidRDefault="00AD40B4" w:rsidP="00AD40B4">
      <w:pPr>
        <w:ind w:left="708" w:firstLine="48"/>
      </w:pPr>
    </w:p>
    <w:p w14:paraId="3A418A8F" w14:textId="71291E36" w:rsidR="00AD40B4" w:rsidRPr="00AD40B4" w:rsidRDefault="00AD40B4" w:rsidP="00AD40B4">
      <w:pPr>
        <w:pStyle w:val="PargrafodaLista"/>
        <w:numPr>
          <w:ilvl w:val="0"/>
          <w:numId w:val="1"/>
        </w:numPr>
      </w:pPr>
      <w:r w:rsidRPr="00AD40B4">
        <w:drawing>
          <wp:anchor distT="0" distB="0" distL="114300" distR="114300" simplePos="0" relativeHeight="251663360" behindDoc="0" locked="0" layoutInCell="1" allowOverlap="1" wp14:anchorId="73CB2038" wp14:editId="366E190E">
            <wp:simplePos x="0" y="0"/>
            <wp:positionH relativeFrom="column">
              <wp:posOffset>200025</wp:posOffset>
            </wp:positionH>
            <wp:positionV relativeFrom="paragraph">
              <wp:posOffset>854075</wp:posOffset>
            </wp:positionV>
            <wp:extent cx="5400040" cy="1879600"/>
            <wp:effectExtent l="0" t="0" r="0" b="6350"/>
            <wp:wrapTopAndBottom/>
            <wp:docPr id="959750190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50190" name="Imagem 1" descr="Gráfico, Gráfico de dispersã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Na primeira figura</w:t>
      </w:r>
      <w:r w:rsidRPr="00AD40B4">
        <w:t xml:space="preserve">, é possível observar a distribuição original dos dados em contraste com a distribuição resultante do algoritmo K-means. Além disso, a </w:t>
      </w:r>
      <w:r>
        <w:t>segunda figura</w:t>
      </w:r>
      <w:r w:rsidRPr="00AD40B4">
        <w:t xml:space="preserve"> destaca os elementos que foram incorretamente alocados pelo referido algoritmo. Para uma análise mais detalhada, consulte a documentação fornecida n</w:t>
      </w:r>
      <w:r w:rsidR="00CA0D38">
        <w:t xml:space="preserve">o </w:t>
      </w:r>
      <w:r w:rsidRPr="00AD40B4">
        <w:t>Colab.</w:t>
      </w:r>
    </w:p>
    <w:p w14:paraId="613C9AEE" w14:textId="0E05ECE5" w:rsidR="009D177D" w:rsidRDefault="009D177D" w:rsidP="00CA0D38">
      <w:pPr>
        <w:ind w:left="360"/>
      </w:pPr>
    </w:p>
    <w:p w14:paraId="3AFF8A08" w14:textId="77777777" w:rsidR="00CA0D38" w:rsidRDefault="00CA0D38" w:rsidP="00CA0D38">
      <w:pPr>
        <w:ind w:left="360"/>
      </w:pPr>
    </w:p>
    <w:p w14:paraId="2A365FE0" w14:textId="77777777" w:rsidR="00CA0D38" w:rsidRPr="00CA0D38" w:rsidRDefault="00CA0D38" w:rsidP="00CA0D38">
      <w:pPr>
        <w:pStyle w:val="PargrafodaLista"/>
        <w:numPr>
          <w:ilvl w:val="0"/>
          <w:numId w:val="1"/>
        </w:numPr>
      </w:pPr>
    </w:p>
    <w:p w14:paraId="179D17AE" w14:textId="530B107E" w:rsidR="00CA0D38" w:rsidRPr="00CA0D38" w:rsidRDefault="00CA0D38" w:rsidP="00CA0D38">
      <w:pPr>
        <w:pStyle w:val="PargrafodaLista"/>
      </w:pPr>
      <w:r>
        <w:rPr>
          <w:b/>
          <w:bCs/>
        </w:rPr>
        <w:t>R</w:t>
      </w:r>
      <w:r w:rsidRPr="00CA0D38">
        <w:rPr>
          <w:b/>
          <w:bCs/>
        </w:rPr>
        <w:t>edução de Dimensionalidade:</w:t>
      </w:r>
      <w:r w:rsidRPr="00CA0D38">
        <w:t xml:space="preserve"> Técnica utilizada para reduzir a complexidade de conjuntos de dados com múltiplas variáveis, preservando informações relevantes. Ajuda na simplificação da análise por meio de métodos como PCA e t-SNE.</w:t>
      </w:r>
    </w:p>
    <w:p w14:paraId="00A21960" w14:textId="77777777" w:rsidR="00CA0D38" w:rsidRPr="00CA0D38" w:rsidRDefault="00CA0D38" w:rsidP="00CA0D38">
      <w:pPr>
        <w:pStyle w:val="PargrafodaLista"/>
      </w:pPr>
      <w:r w:rsidRPr="00CA0D38">
        <w:rPr>
          <w:b/>
          <w:bCs/>
        </w:rPr>
        <w:t>Remoção de Outliers:</w:t>
      </w:r>
      <w:r w:rsidRPr="00CA0D38">
        <w:t xml:space="preserve"> Processo crucial para eliminar dados discrepantes que não se encaixam no padrão geral dos dados, evitando distorções nos resultados. Estratégias como o uso de limites estatísticos e algoritmos de detecção de outliers, como Isolation Forest, são empregadas para identificar e remover tais pontos.</w:t>
      </w:r>
    </w:p>
    <w:p w14:paraId="65B41CF6" w14:textId="77777777" w:rsidR="00CA0D38" w:rsidRPr="00CA0D38" w:rsidRDefault="00CA0D38" w:rsidP="00CA0D38">
      <w:pPr>
        <w:pStyle w:val="PargrafodaLista"/>
      </w:pPr>
      <w:r w:rsidRPr="00CA0D38">
        <w:rPr>
          <w:b/>
          <w:bCs/>
        </w:rPr>
        <w:t>Preenchimento de Dados Ausentes:</w:t>
      </w:r>
      <w:r w:rsidRPr="00CA0D38">
        <w:t xml:space="preserve"> Abordagem para lidar com valores faltantes em conjuntos de dados, evitando impactos negativos na análise e modelagem. Estratégias comuns incluem preenchimento por média, mediana, moda e imputação por regressão.</w:t>
      </w:r>
    </w:p>
    <w:p w14:paraId="49C80633" w14:textId="77777777" w:rsidR="00CA0D38" w:rsidRPr="00CA0D38" w:rsidRDefault="00CA0D38" w:rsidP="00CA0D38">
      <w:pPr>
        <w:pStyle w:val="PargrafodaLista"/>
      </w:pPr>
      <w:r w:rsidRPr="00CA0D38">
        <w:rPr>
          <w:b/>
          <w:bCs/>
        </w:rPr>
        <w:t>Balanceamento dos Dados (Undersampling):</w:t>
      </w:r>
      <w:r w:rsidRPr="00CA0D38">
        <w:t xml:space="preserve"> Técnica para lidar com desequilíbrios em conjuntos de dados com classes minoritárias, reduzindo a quantidade de dados da classe majoritária para equiparar com a classe minoritária. Isso é feito para melhorar o desempenho de modelos de aprendizado de máquina, especialmente em tarefas de classificação.</w:t>
      </w:r>
    </w:p>
    <w:p w14:paraId="19A2A8FF" w14:textId="77777777" w:rsidR="00CA0D38" w:rsidRPr="00CA0D38" w:rsidRDefault="00CA0D38" w:rsidP="00CA0D38">
      <w:pPr>
        <w:pStyle w:val="PargrafodaLista"/>
      </w:pPr>
      <w:r w:rsidRPr="00CA0D38">
        <w:rPr>
          <w:b/>
          <w:bCs/>
        </w:rPr>
        <w:t>Normalização dos Dados:</w:t>
      </w:r>
      <w:r w:rsidRPr="00CA0D38">
        <w:t xml:space="preserve"> Processo para garantir que diferentes características tenham uma escala comparável, essencial para algoritmos sensíveis à escala. Métodos como </w:t>
      </w:r>
      <w:r w:rsidRPr="00CA0D38">
        <w:lastRenderedPageBreak/>
        <w:t>normalização min-max, padronização (z-score) e normalização por valor máximo são comumente usados para transformar os dados em uma escala específica, facilitando a interpretação e o processamento.</w:t>
      </w:r>
    </w:p>
    <w:p w14:paraId="743B41F5" w14:textId="2A5CD140" w:rsidR="00CA0D38" w:rsidRPr="009D177D" w:rsidRDefault="00CA0D38" w:rsidP="00CA0D38">
      <w:pPr>
        <w:pStyle w:val="PargrafodaLista"/>
      </w:pPr>
    </w:p>
    <w:sectPr w:rsidR="00CA0D38" w:rsidRPr="009D17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73AF9"/>
    <w:multiLevelType w:val="multilevel"/>
    <w:tmpl w:val="37EE0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7C106E"/>
    <w:multiLevelType w:val="hybridMultilevel"/>
    <w:tmpl w:val="D666C7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745935">
    <w:abstractNumId w:val="1"/>
  </w:num>
  <w:num w:numId="2" w16cid:durableId="19604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41"/>
    <w:rsid w:val="003F3741"/>
    <w:rsid w:val="005E6026"/>
    <w:rsid w:val="009D177D"/>
    <w:rsid w:val="00AD40B4"/>
    <w:rsid w:val="00CA0D38"/>
    <w:rsid w:val="00E9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C24E0"/>
  <w15:chartTrackingRefBased/>
  <w15:docId w15:val="{3FF8F1FF-2AF9-4444-9193-71E1D5443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177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D177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1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lab.research.google.com/drive/1v3aRQzQWDtqTIk747VYSUk87O0840b1X?usp=sharin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5B266-B76C-4B77-A788-3A5F0B551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827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Campolina</dc:creator>
  <cp:keywords/>
  <dc:description/>
  <cp:lastModifiedBy>Felipe Campolina</cp:lastModifiedBy>
  <cp:revision>3</cp:revision>
  <dcterms:created xsi:type="dcterms:W3CDTF">2023-10-19T13:19:00Z</dcterms:created>
  <dcterms:modified xsi:type="dcterms:W3CDTF">2023-10-19T13:38:00Z</dcterms:modified>
</cp:coreProperties>
</file>