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0425" w14:textId="77777777" w:rsidR="00DE1B4D" w:rsidRDefault="00DE1B4D" w:rsidP="00DE1B4D">
      <w:r>
        <w:t>A abertura de dados governamentais, como preconizado pela Prefeitura de Belo Horizonte, é um passo significativo em direção à transparência e à participação cidadã. A disponibilidade de informações produzidas ou custodiadas pela Administração Pública para livre acesso, reutilização e redistribuição promove uma série de benefícios.</w:t>
      </w:r>
    </w:p>
    <w:p w14:paraId="40B700C5" w14:textId="77777777" w:rsidR="00DE1B4D" w:rsidRDefault="00DE1B4D" w:rsidP="00DE1B4D"/>
    <w:p w14:paraId="47A563C0" w14:textId="77777777" w:rsidR="00DE1B4D" w:rsidRDefault="00DE1B4D" w:rsidP="00DE1B4D">
      <w:r>
        <w:t>Em primeiro lugar, a abertura de dados governamentais economiza tempo e dinheiro na resposta a pedidos de acesso à informação, uma vez que as informações já estão disponíveis publicamente. Além disso, reduz a duplicação de esforços para acessar dados públicos, simplificando o processo para cidadãos, mídia e outros órgãos interessados. Isso não apenas facilita o acesso às informações, mas também incentiva a criação de aplicativos e serviços baseados em dados abertos, gerando receita e novos empregos.</w:t>
      </w:r>
    </w:p>
    <w:p w14:paraId="2EF0A2F4" w14:textId="77777777" w:rsidR="00DE1B4D" w:rsidRDefault="00DE1B4D" w:rsidP="00DE1B4D"/>
    <w:p w14:paraId="60A83B30" w14:textId="77777777" w:rsidR="00DE1B4D" w:rsidRDefault="00DE1B4D" w:rsidP="00DE1B4D">
      <w:r>
        <w:t>A positiva atenção dos cidadãos, mídia e outros órgãos é um reflexo da transparência e da responsabilidade governamental, promovendo a confiança na administração pública. Além disso, a divulgação de conjuntos de dados complementares originados de diferentes órgãos pode proporcionar uma visão mais abrangente e integrada das atividades governamentais.</w:t>
      </w:r>
    </w:p>
    <w:p w14:paraId="30F38465" w14:textId="77777777" w:rsidR="00DE1B4D" w:rsidRDefault="00DE1B4D" w:rsidP="00DE1B4D"/>
    <w:p w14:paraId="092AD602" w14:textId="77777777" w:rsidR="00DE1B4D" w:rsidRDefault="00DE1B4D" w:rsidP="00DE1B4D">
      <w:r>
        <w:t>Contudo, é importante considerar que nem todos os dados podem ser indiscriminadamente abertos. A Lei nº 12.527/2011, que rege o acesso à informação, estabelece critérios mínimos para a divulgação de informações comuns a todos os órgãos e entidades. Dados sensíveis, que possam comprometer a segurança nacional ou a privacidade dos cidadãos, precisam ser tratados com cautela.</w:t>
      </w:r>
    </w:p>
    <w:p w14:paraId="4B60D0DC" w14:textId="77777777" w:rsidR="00DE1B4D" w:rsidRDefault="00DE1B4D" w:rsidP="00DE1B4D"/>
    <w:p w14:paraId="2147CE60" w14:textId="5C39625C" w:rsidR="00E968D3" w:rsidRDefault="00DE1B4D" w:rsidP="00DE1B4D">
      <w:r>
        <w:t xml:space="preserve">Em suma, a abertura de dados governamentais é uma prática fundamental para fortalecer a democracia e promover a </w:t>
      </w:r>
      <w:proofErr w:type="spellStart"/>
      <w:r>
        <w:t>accountability</w:t>
      </w:r>
      <w:proofErr w:type="spellEnd"/>
      <w:r>
        <w:t>. No entanto, é necessário encontrar um equilíbrio entre a transparência e a proteção de informações sensíveis, garantindo que a população tenha acesso a dados relevantes sem comprometer a segurança e a privacidade.</w:t>
      </w:r>
    </w:p>
    <w:sectPr w:rsidR="00E9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D"/>
    <w:rsid w:val="005E6026"/>
    <w:rsid w:val="006B07F2"/>
    <w:rsid w:val="00DE1B4D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4CD7"/>
  <w15:chartTrackingRefBased/>
  <w15:docId w15:val="{6EF80268-0D74-42D9-9A6D-73C5F159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1B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1B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1B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1B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1B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1B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1B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1B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1B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1B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</cp:revision>
  <dcterms:created xsi:type="dcterms:W3CDTF">2024-02-20T19:39:00Z</dcterms:created>
  <dcterms:modified xsi:type="dcterms:W3CDTF">2024-02-20T19:41:00Z</dcterms:modified>
</cp:coreProperties>
</file>