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dq466avf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Cuadro FODA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6.869399945697"/>
        <w:gridCol w:w="4658.642411077926"/>
        <w:tblGridChange w:id="0">
          <w:tblGrid>
            <w:gridCol w:w="4366.869399945697"/>
            <w:gridCol w:w="4658.6424110779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Oportunidades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1. Capacidad de producción no utilizada (50% de capacidad ociosa)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 Crecimiento del mercado externo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2. Equipamiento de última generación en la fábrica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2. Aumento de las ventas por catálogo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3. Variedad de canales de distribución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3. Potencial para expandir su participación en mercados internacionales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8.387184360576"/>
        <w:gridCol w:w="5067.124626663047"/>
        <w:tblGridChange w:id="0">
          <w:tblGrid>
            <w:gridCol w:w="3958.387184360576"/>
            <w:gridCol w:w="5067.1246266630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Amenazas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 Falta de capacitación del personal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 Alta competencia en el mercado local e internacional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2. Problemas de abastecimiento en Córdoba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Caída de ventas en supermercados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Altas tasas de rotación en los repositores de supermercados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3. Conflictos internos entre departamentos que afectan la relación con revendedoras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pnkz2hah9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Mapa de Objetivos Estratégicos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h5narm5om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Estratégico General: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"Expandir la participación de Perfumes de Anhelos en el mercado internacional en un 20% durante los próximos dos años."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l59r3xw7x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Niveles del Objetivo Estratégico: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1 - Crecimiento de Ventas Internacionales: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Desarrollar nuevos mercados fuera del Mercosur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Ampliar la capacidad productiva utilizando la capacidad ociosa</w:t>
      </w:r>
      <w:r w:rsidDel="00000000" w:rsidR="00000000" w:rsidRPr="00000000">
        <w:rPr>
          <w:rtl w:val="0"/>
        </w:rPr>
        <w:t xml:space="preserve"> de la planta.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Optimizar la logística y distribución internacional</w:t>
      </w:r>
      <w:r w:rsidDel="00000000" w:rsidR="00000000" w:rsidRPr="00000000">
        <w:rPr>
          <w:rtl w:val="0"/>
        </w:rPr>
        <w:t xml:space="preserve"> a través de alianzas estratégicas.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2 - Mejora de Procesos Productivos: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Capacitar al personal operativo</w:t>
      </w:r>
      <w:r w:rsidDel="00000000" w:rsidR="00000000" w:rsidRPr="00000000">
        <w:rPr>
          <w:rtl w:val="0"/>
        </w:rPr>
        <w:t xml:space="preserve"> para reducir el número de fallas diarias en la producción.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 </w:t>
      </w:r>
      <w:r w:rsidDel="00000000" w:rsidR="00000000" w:rsidRPr="00000000">
        <w:rPr>
          <w:b w:val="1"/>
          <w:rtl w:val="0"/>
        </w:rPr>
        <w:t xml:space="preserve">sistema de control de calidad más riguroso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</w:t>
      </w:r>
      <w:r w:rsidDel="00000000" w:rsidR="00000000" w:rsidRPr="00000000">
        <w:rPr>
          <w:b w:val="1"/>
          <w:rtl w:val="0"/>
        </w:rPr>
        <w:t xml:space="preserve">nuevos productos</w:t>
      </w:r>
      <w:r w:rsidDel="00000000" w:rsidR="00000000" w:rsidRPr="00000000">
        <w:rPr>
          <w:rtl w:val="0"/>
        </w:rPr>
        <w:t xml:space="preserve"> basados en las tendencias de los mercados internacionales.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3 - Fortalecimiento de Relaciones Comerciales: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equipo de ventas internacional</w:t>
      </w:r>
      <w:r w:rsidDel="00000000" w:rsidR="00000000" w:rsidRPr="00000000">
        <w:rPr>
          <w:rtl w:val="0"/>
        </w:rPr>
        <w:t xml:space="preserve"> dedicado.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Participar en </w:t>
      </w:r>
      <w:r w:rsidDel="00000000" w:rsidR="00000000" w:rsidRPr="00000000">
        <w:rPr>
          <w:b w:val="1"/>
          <w:rtl w:val="0"/>
        </w:rPr>
        <w:t xml:space="preserve">ferias y exposiciones internacionales</w:t>
      </w:r>
      <w:r w:rsidDel="00000000" w:rsidR="00000000" w:rsidRPr="00000000">
        <w:rPr>
          <w:rtl w:val="0"/>
        </w:rPr>
        <w:t xml:space="preserve"> para aumentar la visibilidad de la marca.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Establecer </w:t>
      </w:r>
      <w:r w:rsidDel="00000000" w:rsidR="00000000" w:rsidRPr="00000000">
        <w:rPr>
          <w:b w:val="1"/>
          <w:rtl w:val="0"/>
        </w:rPr>
        <w:t xml:space="preserve">alianzas con distribuidores locales</w:t>
      </w:r>
      <w:r w:rsidDel="00000000" w:rsidR="00000000" w:rsidRPr="00000000">
        <w:rPr>
          <w:rtl w:val="0"/>
        </w:rPr>
        <w:t xml:space="preserve"> en los nuevos mercados.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