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40"/>
          <w:sz w:val="20"/>
          <w:szCs w:val="20"/>
        </w:rPr>
        <w:t xml:space="preserve">TUTORIAL DE GIT</w:t>
      </w:r>
    </w:p>
    <w:p>
      <w:pPr>
        <w:pStyle w:val="Title"/>
      </w:pPr>
      <w:r>
        <w:t xml:space="preserve">Capítulo 8. Personalización de Git</w:t>
      </w:r>
    </w:p>
    <w:p>
      <w:pPr>
        <w:pStyle w:val="Meta"/>
        <w:spacing w:after="0"/>
      </w:pPr>
      <w:r>
        <w:rPr>
          <w:b/>
          <w:bCs/>
        </w:rPr>
        <w:t xml:space="preserve">Juan Felipe Castañeda Rodríguez</w:t>
      </w:r>
      <w:r>
        <w:rPr>
          <w:color w:val="555555"/>
        </w:rPr>
        <w:t xml:space="preserve">  ·  Fundación Universitaria Agraria de Colombia (UNIAGRARIA)</w:t>
      </w:r>
    </w:p>
    <w:p>
      <w:pPr>
        <w:pStyle w:val="Meta"/>
        <w:pBdr>
          <w:bottom w:val="single" w:color="2E75B6" w:sz="6" w:space="8"/>
        </w:pBdr>
        <w:spacing w:after="280"/>
      </w:pPr>
      <w:r>
        <w:rPr>
          <w:color w:val="555555"/>
        </w:rPr>
        <w:t xml:space="preserve">Ciencia de Datos — Actividad 2: Hands on, configuración de herramientas  ·  Octubre de 2026</w:t>
      </w:r>
    </w:p>
    <w:p>
      <w:pPr>
        <w:jc w:val="both"/>
      </w:pPr>
      <w:r>
        <w:t xml:space="preserve">Git se puede adaptar a las necesidades de cada persona o proyecto mediante configuración, atributos y scripts que se ejecutan ante ciertos eventos (hooks).</w:t>
      </w:r>
    </w:p>
    <w:p>
      <w:pPr>
        <w:pStyle w:val="Heading1"/>
      </w:pPr>
      <w:r>
        <w:t xml:space="preserve">8.1 Configuración de Git</w:t>
      </w:r>
    </w:p>
    <w:p>
      <w:pPr>
        <w:jc w:val="both"/>
      </w:pPr>
      <w:r>
        <w:t xml:space="preserve">La configuración se lee de tres archivos, del más general al más específico (el más específico gana):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/etc/gitconfig → nivel sistema (--system)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~/.gitconfig → nivel usuario (--global)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.git/config → nivel repositorio (--local)</w:t>
      </w:r>
    </w:p>
    <w:p>
      <w:pPr>
        <w:jc w:val="both"/>
      </w:pPr>
      <w:r>
        <w:rPr>
          <w:b/>
          <w:bCs/>
        </w:rPr>
        <w:t xml:space="preserve">Opciones básicas del cliente: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--global core.editor "code --wait"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--global commit.template ~/.plantilla_commit.txt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--global core.pager "less -FRSX"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--global help.autocorrect 20</w:t>
      </w:r>
    </w:p>
    <w:p>
      <w:pPr>
        <w:jc w:val="both"/>
      </w:pPr>
      <w:r>
        <w:t xml:space="preserve">commit.template define un texto que aparece al escribir cada commit, útil para estandarizar mensajes.</w:t>
      </w:r>
    </w:p>
    <w:p>
      <w:pPr>
        <w:jc w:val="both"/>
      </w:pPr>
      <w:r>
        <w:rPr>
          <w:b/>
          <w:bCs/>
        </w:rPr>
        <w:t xml:space="preserve">Colores: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--global color.ui auto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--global color.diff.meta "blue black bold"</w:t>
      </w:r>
    </w:p>
    <w:p>
      <w:pPr>
        <w:jc w:val="both"/>
      </w:pPr>
      <w:r>
        <w:rPr>
          <w:b/>
          <w:bCs/>
        </w:rPr>
        <w:t xml:space="preserve">Herramientas externas de fusión y diferencias: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--global merge.tool meld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--global diff.tool vscode</w:t>
      </w:r>
    </w:p>
    <w:p>
      <w:pPr>
        <w:jc w:val="both"/>
      </w:pPr>
      <w:r>
        <w:rPr>
          <w:b/>
          <w:bCs/>
        </w:rPr>
        <w:t xml:space="preserve">Formato y espacios en blanco.</w:t>
      </w:r>
      <w:r>
        <w:t xml:space="preserve"> Windows usa CRLF como fin de línea y Linux/macOS usan LF. Para evitar problemas: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--global core.autocrlf true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--global core.autocrlf input</w:t>
      </w:r>
    </w:p>
    <w:p>
      <w:pPr>
        <w:jc w:val="both"/>
      </w:pPr>
      <w:r>
        <w:t xml:space="preserve">La primera opción se usa en Windows; la segunda en macOS/Linux. core.whitespace permite detectar espacios sobrantes al final de línea.</w:t>
      </w:r>
    </w:p>
    <w:p>
      <w:pPr>
        <w:jc w:val="both"/>
      </w:pPr>
      <w:r>
        <w:rPr>
          <w:b/>
          <w:bCs/>
        </w:rPr>
        <w:t xml:space="preserve">Configuración del servidor:</w:t>
      </w:r>
      <w:r>
        <w:t xml:space="preserve"> opciones como receive.fsckObjects (verificar objetos recibidos), receive.denyNonFastForwards (impedir push forzados) y receive.denyDeletes (impedir borrar ramas).</w:t>
      </w:r>
    </w:p>
    <w:p>
      <w:pPr>
        <w:pStyle w:val="Heading1"/>
      </w:pPr>
      <w:r>
        <w:t xml:space="preserve">8.2 Atributos de Git</w:t>
      </w:r>
    </w:p>
    <w:p>
      <w:pPr>
        <w:jc w:val="both"/>
      </w:pPr>
      <w:r>
        <w:t xml:space="preserve">En un archivo .gitattributes se definen comportamientos por ruta.</w:t>
      </w:r>
    </w:p>
    <w:p>
      <w:pPr>
        <w:jc w:val="both"/>
      </w:pPr>
      <w:r>
        <w:rPr>
          <w:b/>
          <w:bCs/>
        </w:rPr>
        <w:t xml:space="preserve">Archivos binarios: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*.pdf binary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*.docx diff=word</w:t>
      </w:r>
    </w:p>
    <w:p>
      <w:pPr>
        <w:jc w:val="both"/>
      </w:pPr>
      <w:r>
        <w:t xml:space="preserve">Con un controlador de diff configurado, Git puede mostrar diferencias legibles incluso en documentos de Word, convirtiéndolos a texto: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diff.word.textconv docx2txt</w:t>
      </w:r>
    </w:p>
    <w:p>
      <w:pPr>
        <w:jc w:val="both"/>
      </w:pPr>
      <w:r>
        <w:rPr>
          <w:b/>
          <w:bCs/>
        </w:rPr>
        <w:t xml:space="preserve">Expansión de palabras clave y filtros.</w:t>
      </w:r>
      <w:r>
        <w:t xml:space="preserve"> Los filtros clean y smudge transforman archivos al guardarlos y al extraerlos (por ejemplo, formatear código automáticamente).</w:t>
      </w:r>
    </w:p>
    <w:p>
      <w:pPr>
        <w:jc w:val="both"/>
      </w:pPr>
      <w:r>
        <w:rPr>
          <w:b/>
          <w:bCs/>
        </w:rPr>
        <w:t xml:space="preserve">Exportar el repositorio:</w:t>
      </w:r>
      <w:r>
        <w:t xml:space="preserve"> con export-ignore se excluyen archivos al generar un archivo con git archive.</w:t>
      </w:r>
    </w:p>
    <w:p>
      <w:pPr>
        <w:jc w:val="both"/>
      </w:pPr>
      <w:r>
        <w:rPr>
          <w:b/>
          <w:bCs/>
        </w:rPr>
        <w:t xml:space="preserve">Estrategias de fusión:</w:t>
      </w:r>
      <w:r>
        <w:t xml:space="preserve"> un atributo como merge=ours hace que un archivo concreto siempre conserve la versión propia al fusionar.</w:t>
      </w:r>
    </w:p>
    <w:p>
      <w:pPr>
        <w:pStyle w:val="Heading1"/>
      </w:pPr>
      <w:r>
        <w:t xml:space="preserve">8.3 Hooks (puntos de enganche)</w:t>
      </w:r>
    </w:p>
    <w:p>
      <w:pPr>
        <w:jc w:val="both"/>
      </w:pPr>
      <w:r>
        <w:t xml:space="preserve">Los hooks son scripts que Git ejecuta automáticamente antes o después de ciertos eventos. Se guardan en .git/hooks; hay ejemplos con la extensión .sample. Para activar uno, se le quita la extensión y se le dan permisos de ejecución.</w:t>
      </w:r>
    </w:p>
    <w:p>
      <w:pPr>
        <w:jc w:val="both"/>
      </w:pPr>
      <w:r>
        <w:rPr>
          <w:b/>
          <w:bCs/>
        </w:rPr>
        <w:t xml:space="preserve">Hooks del lado del cliente: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pre-commit:</w:t>
      </w:r>
      <w:r>
        <w:t xml:space="preserve"> se ejecuta antes de crear el commit; sirve para correr pruebas o un linter y cancelar el commit si fallan.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prepare-commit-msg</w:t>
      </w:r>
      <w:r>
        <w:t xml:space="preserve"> y </w:t>
      </w:r>
      <w:r>
        <w:rPr>
          <w:b/>
          <w:bCs/>
        </w:rPr>
        <w:t xml:space="preserve">commit-msg:</w:t>
      </w:r>
      <w:r>
        <w:t xml:space="preserve"> permiten editar o validar el mensaje del commit (por ejemplo, exigir un formato).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post-commit:</w:t>
      </w:r>
      <w:r>
        <w:t xml:space="preserve"> notificaciones después de confirmar.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pre-push:</w:t>
      </w:r>
      <w:r>
        <w:t xml:space="preserve"> validaciones antes de enviar al remoto.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pre-rebase, post-checkout, post-merge:</w:t>
      </w:r>
      <w:r>
        <w:t xml:space="preserve"> reaccionan a esas operaciones.</w:t>
      </w:r>
    </w:p>
    <w:p>
      <w:pPr>
        <w:jc w:val="both"/>
      </w:pPr>
      <w:r>
        <w:rPr>
          <w:b/>
          <w:bCs/>
        </w:rPr>
        <w:t xml:space="preserve">Hooks del lado del servidor: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pre-receive:</w:t>
      </w:r>
      <w:r>
        <w:t xml:space="preserve"> puede rechazar todo un push.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update:</w:t>
      </w:r>
      <w:r>
        <w:t xml:space="preserve"> se ejecuta una vez por cada rama actualizada.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post-receive:</w:t>
      </w:r>
      <w:r>
        <w:t xml:space="preserve"> se usa para notificaciones o despliegues automáticos.</w:t>
      </w:r>
    </w:p>
    <w:p>
      <w:pPr>
        <w:jc w:val="both"/>
      </w:pPr>
      <w:r>
        <w:t xml:space="preserve">Los hooks no se copian al clonar el repositorio, por lo que se suelen distribuir mediante scripts o herramientas aparte.</w:t>
      </w:r>
    </w:p>
    <w:p>
      <w:pPr>
        <w:pStyle w:val="Heading1"/>
      </w:pPr>
      <w:r>
        <w:t xml:space="preserve">8.4 Ejemplo de política implementada por Git</w:t>
      </w:r>
    </w:p>
    <w:p>
      <w:pPr>
        <w:jc w:val="both"/>
      </w:pPr>
      <w:r>
        <w:t xml:space="preserve">Combinando hooks se pueden aplicar reglas como: todo mensaje de commit debe incluir un número de incidencia, ciertos usuarios solo pueden modificar ciertas carpetas, o no se permiten push que no sean fast-forward. Por ejemplo, un hook commit-msg puede verificar con una expresión regular que el mensaje contenga algo como "ref: #123" y rechazar el commit si no lo tiene.</w:t>
      </w:r>
    </w:p>
    <w:p>
      <w:pPr>
        <w:pStyle w:val="Heading1"/>
      </w:pPr>
      <w:r>
        <w:t xml:space="preserve">8.5 Resumen</w:t>
      </w:r>
    </w:p>
    <w:p>
      <w:pPr>
        <w:jc w:val="both"/>
      </w:pPr>
      <w:r>
        <w:t xml:space="preserve">Con git config, .gitattributes y los hooks se puede ajustar Git a cada flujo de trabajo: editor, colores, finales de línea, manejo de binarios, validaciones automáticas y políticas del equipo.</w:t>
      </w:r>
    </w:p>
    <w:p>
      <w:pPr>
        <w:pStyle w:val="Heading1"/>
      </w:pPr>
      <w:r>
        <w:t xml:space="preserve">Referencia</w:t>
      </w:r>
    </w:p>
    <w:p>
      <w:pPr>
        <w:ind w:left="720" w:hanging="720"/>
      </w:pPr>
      <w:r>
        <w:t xml:space="preserve">Chacon, S., &amp; Straub, B. (2014). </w:t>
      </w:r>
      <w:r>
        <w:rPr>
          <w:i/>
          <w:iCs/>
        </w:rPr>
        <w:t xml:space="preserve">Pro Git</w:t>
      </w:r>
      <w:r>
        <w:t xml:space="preserve">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7"/>
        <w:szCs w:val="17"/>
      </w:rPr>
      <w:t xml:space="preserve">Basado en Pro Git (Chacon &amp; Straub)</w:t>
    </w:r>
    <w:r>
      <w:rPr>
        <w:color w:val="888888"/>
        <w:sz w:val="17"/>
        <w:szCs w:val="17"/>
      </w:rPr>
      <w:t xml:space="preserve">	Página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7"/>
        <w:szCs w:val="17"/>
      </w:rPr>
      <w:t xml:space="preserve">Tutorial de Git · Capítulo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line="24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Meta">
    <w:name w:val="Meta"/>
    <w:basedOn w:val="Normal"/>
    <w:rPr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8. Personalización de Git</dc:title>
  <dc:creator>Juan Felipe Castañeda Rodríguez</dc:creator>
  <cp:lastModifiedBy>Un-named</cp:lastModifiedBy>
  <cp:revision>1</cp:revision>
  <dcterms:created xsi:type="dcterms:W3CDTF">2026-10-13T02:34:17.763Z</dcterms:created>
  <dcterms:modified xsi:type="dcterms:W3CDTF">2026-10-13T02:34:17.763Z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