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ACE" w:rsidRDefault="003B0F10" w:rsidP="00E811B8">
      <w:pPr>
        <w:pStyle w:val="Heading1"/>
      </w:pPr>
      <w:r>
        <w:t xml:space="preserve">Requirements for </w:t>
      </w:r>
      <w:r w:rsidR="007749E8">
        <w:t>Microsoft System Centre Service Manager enhancement</w:t>
      </w:r>
    </w:p>
    <w:p w:rsidR="003D4500" w:rsidRDefault="003D4500">
      <w:pPr>
        <w:rPr>
          <w:sz w:val="20"/>
          <w:szCs w:val="20"/>
        </w:rPr>
      </w:pPr>
      <w:r>
        <w:rPr>
          <w:sz w:val="20"/>
          <w:szCs w:val="20"/>
        </w:rPr>
        <w:t>The l</w:t>
      </w:r>
      <w:r w:rsidRPr="003D4500">
        <w:rPr>
          <w:sz w:val="20"/>
          <w:szCs w:val="20"/>
        </w:rPr>
        <w:t>eft</w:t>
      </w:r>
      <w:r>
        <w:rPr>
          <w:sz w:val="20"/>
          <w:szCs w:val="20"/>
        </w:rPr>
        <w:t xml:space="preserve">-hand column contains all the requirements that the </w:t>
      </w:r>
      <w:r w:rsidR="001A2AFD">
        <w:rPr>
          <w:sz w:val="20"/>
          <w:szCs w:val="20"/>
        </w:rPr>
        <w:t xml:space="preserve">Service </w:t>
      </w:r>
      <w:r>
        <w:rPr>
          <w:sz w:val="20"/>
          <w:szCs w:val="20"/>
        </w:rPr>
        <w:t xml:space="preserve">Desk (Call Management) software </w:t>
      </w:r>
      <w:r>
        <w:rPr>
          <w:b/>
          <w:sz w:val="20"/>
          <w:szCs w:val="20"/>
        </w:rPr>
        <w:t>must</w:t>
      </w:r>
      <w:r>
        <w:rPr>
          <w:sz w:val="20"/>
          <w:szCs w:val="20"/>
        </w:rPr>
        <w:t xml:space="preserve"> meet. The right-hand column contains all the requirements that should </w:t>
      </w:r>
      <w:r w:rsidR="007749E8">
        <w:rPr>
          <w:sz w:val="20"/>
          <w:szCs w:val="20"/>
        </w:rPr>
        <w:t>be met</w:t>
      </w:r>
      <w:r>
        <w:rPr>
          <w:sz w:val="20"/>
          <w:szCs w:val="20"/>
        </w:rPr>
        <w:t>.</w:t>
      </w:r>
    </w:p>
    <w:p w:rsidR="003D4500" w:rsidRDefault="003D450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678"/>
        <w:gridCol w:w="5528"/>
        <w:gridCol w:w="3400"/>
      </w:tblGrid>
      <w:tr w:rsidR="00141228" w:rsidTr="00141228">
        <w:tc>
          <w:tcPr>
            <w:tcW w:w="704" w:type="dxa"/>
            <w:shd w:val="clear" w:color="auto" w:fill="FFFF99"/>
          </w:tcPr>
          <w:p w:rsidR="00141228" w:rsidRDefault="00141228" w:rsidP="003B0F10">
            <w:pPr>
              <w:pStyle w:val="Heading3"/>
            </w:pPr>
          </w:p>
        </w:tc>
        <w:tc>
          <w:tcPr>
            <w:tcW w:w="10206" w:type="dxa"/>
            <w:gridSpan w:val="2"/>
            <w:shd w:val="clear" w:color="auto" w:fill="FFFF99"/>
          </w:tcPr>
          <w:p w:rsidR="00141228" w:rsidRDefault="00141228" w:rsidP="003B0F10">
            <w:pPr>
              <w:pStyle w:val="Heading3"/>
            </w:pPr>
            <w:r>
              <w:t>General</w:t>
            </w:r>
          </w:p>
        </w:tc>
        <w:tc>
          <w:tcPr>
            <w:tcW w:w="3400" w:type="dxa"/>
            <w:shd w:val="clear" w:color="auto" w:fill="FFFF99"/>
          </w:tcPr>
          <w:p w:rsidR="00141228" w:rsidRDefault="00141228" w:rsidP="003B0F10">
            <w:pPr>
              <w:pStyle w:val="Heading3"/>
            </w:pPr>
            <w:r>
              <w:t>Tenderer’s Response</w:t>
            </w:r>
          </w:p>
        </w:tc>
      </w:tr>
      <w:tr w:rsidR="00141228" w:rsidTr="00141228">
        <w:tc>
          <w:tcPr>
            <w:tcW w:w="704" w:type="dxa"/>
          </w:tcPr>
          <w:p w:rsidR="00141228" w:rsidRDefault="00141228">
            <w:pPr>
              <w:rPr>
                <w:b/>
              </w:rPr>
            </w:pPr>
          </w:p>
        </w:tc>
        <w:tc>
          <w:tcPr>
            <w:tcW w:w="4678" w:type="dxa"/>
            <w:shd w:val="clear" w:color="auto" w:fill="auto"/>
          </w:tcPr>
          <w:p w:rsidR="00141228" w:rsidRPr="00010D2F" w:rsidRDefault="00141228">
            <w:pPr>
              <w:rPr>
                <w:b/>
              </w:rPr>
            </w:pPr>
            <w:r>
              <w:rPr>
                <w:b/>
              </w:rPr>
              <w:t xml:space="preserve">Mandatory </w:t>
            </w:r>
          </w:p>
        </w:tc>
        <w:tc>
          <w:tcPr>
            <w:tcW w:w="5528" w:type="dxa"/>
            <w:shd w:val="clear" w:color="auto" w:fill="auto"/>
          </w:tcPr>
          <w:p w:rsidR="00141228" w:rsidRPr="00010D2F" w:rsidRDefault="00141228">
            <w:pPr>
              <w:rPr>
                <w:b/>
              </w:rPr>
            </w:pPr>
            <w:r>
              <w:rPr>
                <w:b/>
              </w:rPr>
              <w:t>Related Functionality</w:t>
            </w:r>
          </w:p>
        </w:tc>
        <w:tc>
          <w:tcPr>
            <w:tcW w:w="3400" w:type="dxa"/>
          </w:tcPr>
          <w:p w:rsidR="00141228" w:rsidRPr="007E04C3" w:rsidRDefault="00141228">
            <w:pPr>
              <w:rPr>
                <w:rFonts w:cs="Arial"/>
                <w:sz w:val="20"/>
                <w:szCs w:val="20"/>
              </w:rPr>
            </w:pPr>
            <w:r w:rsidRPr="007E04C3">
              <w:rPr>
                <w:rFonts w:cs="Arial"/>
                <w:sz w:val="20"/>
                <w:szCs w:val="20"/>
              </w:rPr>
              <w:t>Against each requirement please indicate if your response is:</w:t>
            </w:r>
          </w:p>
          <w:p w:rsidR="00141228" w:rsidRPr="007E04C3" w:rsidRDefault="009149CE" w:rsidP="00141228">
            <w:pPr>
              <w:pStyle w:val="ListParagraph"/>
              <w:numPr>
                <w:ilvl w:val="0"/>
                <w:numId w:val="17"/>
              </w:numPr>
              <w:rPr>
                <w:rFonts w:cs="Arial"/>
                <w:sz w:val="20"/>
                <w:szCs w:val="20"/>
              </w:rPr>
            </w:pPr>
            <w:r w:rsidRPr="007E04C3">
              <w:rPr>
                <w:rFonts w:cs="Arial"/>
                <w:sz w:val="20"/>
                <w:szCs w:val="20"/>
              </w:rPr>
              <w:t>Fully c</w:t>
            </w:r>
            <w:r w:rsidR="00141228" w:rsidRPr="007E04C3">
              <w:rPr>
                <w:rFonts w:cs="Arial"/>
                <w:sz w:val="20"/>
                <w:szCs w:val="20"/>
              </w:rPr>
              <w:t>ompliant</w:t>
            </w:r>
          </w:p>
          <w:p w:rsidR="00141228" w:rsidRPr="007E04C3" w:rsidRDefault="006803FB" w:rsidP="00141228">
            <w:pPr>
              <w:pStyle w:val="ListParagraph"/>
              <w:numPr>
                <w:ilvl w:val="0"/>
                <w:numId w:val="17"/>
              </w:numPr>
              <w:rPr>
                <w:rFonts w:cs="Arial"/>
                <w:sz w:val="20"/>
                <w:szCs w:val="20"/>
              </w:rPr>
            </w:pPr>
            <w:r w:rsidRPr="007E04C3">
              <w:rPr>
                <w:rFonts w:cs="Arial"/>
                <w:sz w:val="20"/>
                <w:szCs w:val="20"/>
              </w:rPr>
              <w:t>Compliant with development – indicating work items and the additional cost</w:t>
            </w:r>
          </w:p>
          <w:p w:rsidR="006803FB" w:rsidRPr="00141228" w:rsidRDefault="009149CE" w:rsidP="00141228">
            <w:pPr>
              <w:pStyle w:val="ListParagraph"/>
              <w:numPr>
                <w:ilvl w:val="0"/>
                <w:numId w:val="17"/>
              </w:numPr>
            </w:pPr>
            <w:r w:rsidRPr="007E04C3">
              <w:rPr>
                <w:rFonts w:cs="Arial"/>
                <w:sz w:val="20"/>
                <w:szCs w:val="20"/>
              </w:rPr>
              <w:t>Non-compliant</w:t>
            </w:r>
          </w:p>
        </w:tc>
      </w:tr>
      <w:tr w:rsidR="00141228" w:rsidTr="00141228">
        <w:tc>
          <w:tcPr>
            <w:tcW w:w="704" w:type="dxa"/>
          </w:tcPr>
          <w:p w:rsidR="00141228" w:rsidRPr="00010D2F" w:rsidRDefault="006803FB" w:rsidP="008B7EBA">
            <w:pPr>
              <w:rPr>
                <w:b/>
                <w:sz w:val="20"/>
                <w:szCs w:val="20"/>
              </w:rPr>
            </w:pPr>
            <w:r>
              <w:rPr>
                <w:b/>
                <w:sz w:val="20"/>
                <w:szCs w:val="20"/>
              </w:rPr>
              <w:t>1</w:t>
            </w:r>
          </w:p>
        </w:tc>
        <w:tc>
          <w:tcPr>
            <w:tcW w:w="4678" w:type="dxa"/>
            <w:shd w:val="clear" w:color="auto" w:fill="auto"/>
          </w:tcPr>
          <w:p w:rsidR="00141228" w:rsidRPr="00010D2F" w:rsidRDefault="00141228" w:rsidP="008B7EBA">
            <w:pPr>
              <w:rPr>
                <w:sz w:val="20"/>
                <w:szCs w:val="20"/>
              </w:rPr>
            </w:pPr>
            <w:r w:rsidRPr="00010D2F">
              <w:rPr>
                <w:b/>
                <w:sz w:val="20"/>
                <w:szCs w:val="20"/>
              </w:rPr>
              <w:t>Must</w:t>
            </w:r>
            <w:r w:rsidRPr="00010D2F">
              <w:rPr>
                <w:sz w:val="20"/>
                <w:szCs w:val="20"/>
              </w:rPr>
              <w:t xml:space="preserve"> be </w:t>
            </w:r>
            <w:r w:rsidRPr="00010D2F">
              <w:rPr>
                <w:i/>
                <w:sz w:val="20"/>
                <w:szCs w:val="20"/>
              </w:rPr>
              <w:t>customisable</w:t>
            </w:r>
            <w:r w:rsidRPr="00010D2F">
              <w:rPr>
                <w:sz w:val="20"/>
                <w:szCs w:val="20"/>
              </w:rPr>
              <w:t xml:space="preserve"> and </w:t>
            </w:r>
            <w:r w:rsidRPr="00010D2F">
              <w:rPr>
                <w:i/>
                <w:sz w:val="20"/>
                <w:szCs w:val="20"/>
              </w:rPr>
              <w:t>configurable</w:t>
            </w:r>
            <w:r w:rsidRPr="00010D2F">
              <w:rPr>
                <w:b/>
                <w:sz w:val="20"/>
                <w:szCs w:val="20"/>
              </w:rPr>
              <w:t xml:space="preserve"> </w:t>
            </w:r>
            <w:r w:rsidRPr="00010D2F">
              <w:rPr>
                <w:sz w:val="20"/>
                <w:szCs w:val="20"/>
              </w:rPr>
              <w:t>by suitably trained CMA IT staff (CMA IT Service Desk)</w:t>
            </w:r>
          </w:p>
        </w:tc>
        <w:tc>
          <w:tcPr>
            <w:tcW w:w="5528" w:type="dxa"/>
            <w:shd w:val="clear" w:color="auto" w:fill="auto"/>
          </w:tcPr>
          <w:p w:rsidR="00141228" w:rsidRPr="00010D2F" w:rsidRDefault="00141228" w:rsidP="003B0F10">
            <w:pPr>
              <w:rPr>
                <w:sz w:val="20"/>
                <w:szCs w:val="20"/>
              </w:rPr>
            </w:pPr>
            <w:r w:rsidRPr="00010D2F">
              <w:rPr>
                <w:rFonts w:cs="Arial"/>
                <w:b/>
                <w:sz w:val="20"/>
                <w:szCs w:val="20"/>
              </w:rPr>
              <w:t>Should</w:t>
            </w:r>
            <w:r w:rsidRPr="00010D2F">
              <w:rPr>
                <w:rFonts w:cs="Arial"/>
                <w:sz w:val="20"/>
                <w:szCs w:val="20"/>
              </w:rPr>
              <w:t xml:space="preserve"> auto-complete user names (similar to in Outlook) – i.e. when you start to enter a user-id, it can list all usernames which make the text entered so far. </w:t>
            </w:r>
          </w:p>
          <w:p w:rsidR="00141228" w:rsidRPr="00010D2F" w:rsidRDefault="00141228">
            <w:pPr>
              <w:rPr>
                <w:sz w:val="20"/>
                <w:szCs w:val="20"/>
              </w:rPr>
            </w:pPr>
            <w:bookmarkStart w:id="0" w:name="_GoBack"/>
            <w:bookmarkEnd w:id="0"/>
          </w:p>
        </w:tc>
        <w:tc>
          <w:tcPr>
            <w:tcW w:w="3400" w:type="dxa"/>
          </w:tcPr>
          <w:p w:rsidR="00141228" w:rsidRPr="00010D2F" w:rsidRDefault="00141228" w:rsidP="003B0F10">
            <w:pPr>
              <w:rPr>
                <w:rFonts w:cs="Arial"/>
                <w:b/>
                <w:sz w:val="20"/>
                <w:szCs w:val="20"/>
              </w:rPr>
            </w:pPr>
          </w:p>
        </w:tc>
      </w:tr>
      <w:tr w:rsidR="00141228" w:rsidTr="00141228">
        <w:tc>
          <w:tcPr>
            <w:tcW w:w="704" w:type="dxa"/>
          </w:tcPr>
          <w:p w:rsidR="00141228" w:rsidRPr="00010D2F" w:rsidRDefault="006803FB">
            <w:pPr>
              <w:rPr>
                <w:b/>
                <w:sz w:val="20"/>
                <w:szCs w:val="20"/>
              </w:rPr>
            </w:pPr>
            <w:r>
              <w:rPr>
                <w:b/>
                <w:sz w:val="20"/>
                <w:szCs w:val="20"/>
              </w:rPr>
              <w:t>2</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adhere to the ITIL principles, in particular Incident Management and Problem Management</w:t>
            </w:r>
          </w:p>
        </w:tc>
        <w:tc>
          <w:tcPr>
            <w:tcW w:w="5528" w:type="dxa"/>
            <w:shd w:val="clear" w:color="auto" w:fill="auto"/>
          </w:tcPr>
          <w:p w:rsidR="00141228" w:rsidRPr="00010D2F" w:rsidRDefault="00141228">
            <w:pPr>
              <w:rPr>
                <w:sz w:val="20"/>
                <w:szCs w:val="20"/>
              </w:rPr>
            </w:pPr>
            <w:r w:rsidRPr="00010D2F">
              <w:rPr>
                <w:b/>
                <w:sz w:val="20"/>
                <w:szCs w:val="20"/>
              </w:rPr>
              <w:t>Should</w:t>
            </w:r>
            <w:r w:rsidRPr="00010D2F">
              <w:rPr>
                <w:sz w:val="20"/>
                <w:szCs w:val="20"/>
              </w:rPr>
              <w:t xml:space="preserve"> be able to quickly see summary of an incident without having to go into each one – this would be especially useful at start of day for reviewing calls</w:t>
            </w:r>
          </w:p>
        </w:tc>
        <w:tc>
          <w:tcPr>
            <w:tcW w:w="3400" w:type="dxa"/>
          </w:tcPr>
          <w:p w:rsidR="00141228" w:rsidRPr="00010D2F" w:rsidRDefault="00141228">
            <w:pPr>
              <w:rPr>
                <w:b/>
                <w:sz w:val="20"/>
                <w:szCs w:val="20"/>
              </w:rPr>
            </w:pPr>
          </w:p>
        </w:tc>
      </w:tr>
      <w:tr w:rsidR="00141228" w:rsidTr="00141228">
        <w:tc>
          <w:tcPr>
            <w:tcW w:w="704" w:type="dxa"/>
          </w:tcPr>
          <w:p w:rsidR="00141228" w:rsidRPr="00010D2F" w:rsidRDefault="006803FB">
            <w:pPr>
              <w:rPr>
                <w:b/>
                <w:sz w:val="20"/>
                <w:szCs w:val="20"/>
              </w:rPr>
            </w:pPr>
            <w:r>
              <w:rPr>
                <w:b/>
                <w:sz w:val="20"/>
                <w:szCs w:val="20"/>
              </w:rPr>
              <w:t>3</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be accessible through a true web client (</w:t>
            </w:r>
            <w:proofErr w:type="spellStart"/>
            <w:r w:rsidRPr="00010D2F">
              <w:rPr>
                <w:sz w:val="20"/>
                <w:szCs w:val="20"/>
              </w:rPr>
              <w:t>ie</w:t>
            </w:r>
            <w:proofErr w:type="spellEnd"/>
            <w:r w:rsidRPr="00010D2F">
              <w:rPr>
                <w:sz w:val="20"/>
                <w:szCs w:val="20"/>
              </w:rPr>
              <w:t xml:space="preserve"> with no client software installed on the PC, even behind the scenes)</w:t>
            </w:r>
          </w:p>
        </w:tc>
        <w:tc>
          <w:tcPr>
            <w:tcW w:w="5528" w:type="dxa"/>
            <w:shd w:val="clear" w:color="auto" w:fill="auto"/>
          </w:tcPr>
          <w:p w:rsidR="00141228" w:rsidRPr="00010D2F" w:rsidRDefault="00141228" w:rsidP="00E811B8">
            <w:pPr>
              <w:rPr>
                <w:sz w:val="20"/>
                <w:szCs w:val="20"/>
              </w:rPr>
            </w:pPr>
            <w:r w:rsidRPr="00010D2F">
              <w:rPr>
                <w:b/>
                <w:sz w:val="20"/>
                <w:szCs w:val="20"/>
              </w:rPr>
              <w:t>Should</w:t>
            </w:r>
            <w:r w:rsidRPr="00010D2F">
              <w:rPr>
                <w:sz w:val="20"/>
                <w:szCs w:val="20"/>
              </w:rPr>
              <w:t xml:space="preserve"> present analyst (upon logging in to the software) with a screen notifying him/her of:</w:t>
            </w:r>
          </w:p>
          <w:p w:rsidR="00141228" w:rsidRPr="00010D2F" w:rsidRDefault="00141228" w:rsidP="00010D2F">
            <w:pPr>
              <w:numPr>
                <w:ilvl w:val="0"/>
                <w:numId w:val="2"/>
              </w:numPr>
              <w:rPr>
                <w:sz w:val="20"/>
                <w:szCs w:val="20"/>
              </w:rPr>
            </w:pPr>
            <w:r w:rsidRPr="00010D2F">
              <w:rPr>
                <w:sz w:val="20"/>
                <w:szCs w:val="20"/>
              </w:rPr>
              <w:t>total number of open incidents</w:t>
            </w:r>
          </w:p>
          <w:p w:rsidR="00141228" w:rsidRPr="00010D2F" w:rsidRDefault="00141228" w:rsidP="00010D2F">
            <w:pPr>
              <w:numPr>
                <w:ilvl w:val="0"/>
                <w:numId w:val="2"/>
              </w:numPr>
              <w:rPr>
                <w:sz w:val="20"/>
                <w:szCs w:val="20"/>
              </w:rPr>
            </w:pPr>
            <w:r w:rsidRPr="00010D2F">
              <w:rPr>
                <w:sz w:val="20"/>
                <w:szCs w:val="20"/>
              </w:rPr>
              <w:t>total number of open incidents which are unassigned</w:t>
            </w:r>
          </w:p>
          <w:p w:rsidR="00141228" w:rsidRPr="00010D2F" w:rsidRDefault="00141228" w:rsidP="00010D2F">
            <w:pPr>
              <w:numPr>
                <w:ilvl w:val="0"/>
                <w:numId w:val="2"/>
              </w:numPr>
              <w:rPr>
                <w:sz w:val="20"/>
                <w:szCs w:val="20"/>
              </w:rPr>
            </w:pPr>
            <w:r w:rsidRPr="00010D2F">
              <w:rPr>
                <w:sz w:val="20"/>
                <w:szCs w:val="20"/>
              </w:rPr>
              <w:t>total number of open incidents assigned to him/her</w:t>
            </w:r>
          </w:p>
          <w:p w:rsidR="00141228" w:rsidRPr="00010D2F" w:rsidRDefault="00141228" w:rsidP="00010D2F">
            <w:pPr>
              <w:numPr>
                <w:ilvl w:val="0"/>
                <w:numId w:val="2"/>
              </w:numPr>
              <w:rPr>
                <w:sz w:val="20"/>
                <w:szCs w:val="20"/>
              </w:rPr>
            </w:pPr>
            <w:proofErr w:type="gramStart"/>
            <w:r w:rsidRPr="00010D2F">
              <w:rPr>
                <w:sz w:val="20"/>
                <w:szCs w:val="20"/>
              </w:rPr>
              <w:t>news</w:t>
            </w:r>
            <w:proofErr w:type="gramEnd"/>
            <w:r w:rsidRPr="00010D2F">
              <w:rPr>
                <w:sz w:val="20"/>
                <w:szCs w:val="20"/>
              </w:rPr>
              <w:t xml:space="preserve"> of the day – any announcements regarding planned system downtime (taken from the CMDB), current major outages (as announced by the Help Desk manager), and current top problems.</w:t>
            </w:r>
          </w:p>
          <w:p w:rsidR="00141228" w:rsidRPr="00010D2F" w:rsidRDefault="00141228">
            <w:pPr>
              <w:rPr>
                <w:sz w:val="20"/>
                <w:szCs w:val="20"/>
              </w:rPr>
            </w:pPr>
          </w:p>
        </w:tc>
        <w:tc>
          <w:tcPr>
            <w:tcW w:w="3400" w:type="dxa"/>
          </w:tcPr>
          <w:p w:rsidR="00141228" w:rsidRPr="00010D2F" w:rsidRDefault="00141228" w:rsidP="00E811B8">
            <w:pPr>
              <w:rPr>
                <w:b/>
                <w:sz w:val="20"/>
                <w:szCs w:val="20"/>
              </w:rPr>
            </w:pPr>
          </w:p>
        </w:tc>
      </w:tr>
      <w:tr w:rsidR="00141228" w:rsidTr="00141228">
        <w:tc>
          <w:tcPr>
            <w:tcW w:w="704" w:type="dxa"/>
          </w:tcPr>
          <w:p w:rsidR="00141228" w:rsidRPr="00010D2F" w:rsidRDefault="006803FB">
            <w:pPr>
              <w:rPr>
                <w:b/>
                <w:sz w:val="20"/>
                <w:szCs w:val="20"/>
              </w:rPr>
            </w:pPr>
            <w:r>
              <w:rPr>
                <w:b/>
                <w:sz w:val="20"/>
                <w:szCs w:val="20"/>
              </w:rPr>
              <w:lastRenderedPageBreak/>
              <w:t>4</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be able to group incidents for related issues (e.g. 50 incidents about “no internet access ”), in a parent-child relationship, with the parent being either the identified </w:t>
            </w:r>
            <w:r w:rsidRPr="00010D2F">
              <w:rPr>
                <w:i/>
                <w:sz w:val="20"/>
                <w:szCs w:val="20"/>
              </w:rPr>
              <w:t xml:space="preserve">problem </w:t>
            </w:r>
            <w:r w:rsidRPr="00010D2F">
              <w:rPr>
                <w:sz w:val="20"/>
                <w:szCs w:val="20"/>
              </w:rPr>
              <w:t xml:space="preserve">or another </w:t>
            </w:r>
            <w:r w:rsidRPr="00010D2F">
              <w:rPr>
                <w:i/>
                <w:sz w:val="20"/>
                <w:szCs w:val="20"/>
              </w:rPr>
              <w:t xml:space="preserve">incident </w:t>
            </w:r>
            <w:r w:rsidRPr="00010D2F">
              <w:rPr>
                <w:sz w:val="20"/>
                <w:szCs w:val="20"/>
              </w:rPr>
              <w:t>:</w:t>
            </w:r>
          </w:p>
          <w:p w:rsidR="00141228" w:rsidRPr="00010D2F" w:rsidRDefault="00141228" w:rsidP="00010D2F">
            <w:pPr>
              <w:numPr>
                <w:ilvl w:val="0"/>
                <w:numId w:val="1"/>
              </w:numPr>
              <w:rPr>
                <w:sz w:val="20"/>
                <w:szCs w:val="20"/>
              </w:rPr>
            </w:pPr>
            <w:r w:rsidRPr="00010D2F">
              <w:rPr>
                <w:sz w:val="20"/>
                <w:szCs w:val="20"/>
              </w:rPr>
              <w:t>Must be able to close all child incidents with a single action (and all users notified with the same response)</w:t>
            </w:r>
          </w:p>
          <w:p w:rsidR="00141228" w:rsidRPr="00010D2F" w:rsidRDefault="00141228" w:rsidP="00010D2F">
            <w:pPr>
              <w:numPr>
                <w:ilvl w:val="0"/>
                <w:numId w:val="1"/>
              </w:numPr>
              <w:rPr>
                <w:sz w:val="20"/>
                <w:szCs w:val="20"/>
              </w:rPr>
            </w:pPr>
            <w:r w:rsidRPr="00010D2F">
              <w:rPr>
                <w:sz w:val="20"/>
                <w:szCs w:val="20"/>
              </w:rPr>
              <w:t>Must be able to quickly and easily link an incident to any other incident (or a problem), either as parent or child</w:t>
            </w:r>
          </w:p>
          <w:p w:rsidR="00141228" w:rsidRPr="00010D2F" w:rsidRDefault="00141228">
            <w:pPr>
              <w:rPr>
                <w:sz w:val="20"/>
                <w:szCs w:val="20"/>
              </w:rPr>
            </w:pPr>
          </w:p>
        </w:tc>
        <w:tc>
          <w:tcPr>
            <w:tcW w:w="5528" w:type="dxa"/>
            <w:shd w:val="clear" w:color="auto" w:fill="auto"/>
          </w:tcPr>
          <w:p w:rsidR="00141228" w:rsidRPr="00010D2F" w:rsidRDefault="00141228" w:rsidP="00E811B8">
            <w:pPr>
              <w:rPr>
                <w:sz w:val="20"/>
                <w:szCs w:val="20"/>
              </w:rPr>
            </w:pPr>
            <w:r w:rsidRPr="00010D2F">
              <w:rPr>
                <w:b/>
                <w:sz w:val="20"/>
                <w:szCs w:val="20"/>
              </w:rPr>
              <w:t>Should</w:t>
            </w:r>
            <w:r w:rsidRPr="00010D2F">
              <w:rPr>
                <w:sz w:val="20"/>
                <w:szCs w:val="20"/>
              </w:rPr>
              <w:t xml:space="preserve"> have a news ticker to give announcements to </w:t>
            </w:r>
            <w:r>
              <w:rPr>
                <w:sz w:val="20"/>
                <w:szCs w:val="20"/>
              </w:rPr>
              <w:t>Service</w:t>
            </w:r>
            <w:r w:rsidRPr="00010D2F">
              <w:rPr>
                <w:sz w:val="20"/>
                <w:szCs w:val="20"/>
              </w:rPr>
              <w:t xml:space="preserve"> Desk staff of outages, major issues etc.</w:t>
            </w:r>
          </w:p>
          <w:p w:rsidR="00141228" w:rsidRPr="00010D2F" w:rsidRDefault="00141228">
            <w:pPr>
              <w:rPr>
                <w:sz w:val="20"/>
                <w:szCs w:val="20"/>
              </w:rPr>
            </w:pPr>
          </w:p>
        </w:tc>
        <w:tc>
          <w:tcPr>
            <w:tcW w:w="3400" w:type="dxa"/>
          </w:tcPr>
          <w:p w:rsidR="00141228" w:rsidRPr="00010D2F" w:rsidRDefault="00141228" w:rsidP="00E811B8">
            <w:pPr>
              <w:rPr>
                <w:b/>
                <w:sz w:val="20"/>
                <w:szCs w:val="20"/>
              </w:rPr>
            </w:pPr>
          </w:p>
        </w:tc>
      </w:tr>
      <w:tr w:rsidR="00141228" w:rsidTr="00141228">
        <w:tc>
          <w:tcPr>
            <w:tcW w:w="704" w:type="dxa"/>
          </w:tcPr>
          <w:p w:rsidR="00141228" w:rsidRPr="00010D2F" w:rsidRDefault="006803FB">
            <w:pPr>
              <w:rPr>
                <w:b/>
                <w:sz w:val="20"/>
                <w:szCs w:val="20"/>
              </w:rPr>
            </w:pPr>
            <w:r>
              <w:rPr>
                <w:b/>
                <w:sz w:val="20"/>
                <w:szCs w:val="20"/>
              </w:rPr>
              <w:t>5</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be able to add analysts to various expertise/skills groups (e.g. Exchange, Video-conferencing, Remote Working), so when an incident is logged (by any method, such as user portal, email, phone), it can automatically be routed to the relevant analyst(s), with load-balancing between groups.</w:t>
            </w:r>
          </w:p>
        </w:tc>
        <w:tc>
          <w:tcPr>
            <w:tcW w:w="5528" w:type="dxa"/>
            <w:shd w:val="clear" w:color="auto" w:fill="auto"/>
          </w:tcPr>
          <w:p w:rsidR="00141228" w:rsidRPr="00010D2F" w:rsidRDefault="007749E8" w:rsidP="00E811B8">
            <w:pPr>
              <w:rPr>
                <w:sz w:val="20"/>
                <w:szCs w:val="20"/>
              </w:rPr>
            </w:pPr>
            <w:r>
              <w:rPr>
                <w:b/>
                <w:sz w:val="20"/>
                <w:szCs w:val="20"/>
              </w:rPr>
              <w:t>Should</w:t>
            </w:r>
            <w:r w:rsidR="00141228" w:rsidRPr="00010D2F">
              <w:rPr>
                <w:sz w:val="20"/>
                <w:szCs w:val="20"/>
              </w:rPr>
              <w:t xml:space="preserve"> have a status settings i.e. be able to see if waiting on a response from user, from 3</w:t>
            </w:r>
            <w:r w:rsidR="00141228" w:rsidRPr="00010D2F">
              <w:rPr>
                <w:sz w:val="20"/>
                <w:szCs w:val="20"/>
                <w:vertAlign w:val="superscript"/>
              </w:rPr>
              <w:t>rd</w:t>
            </w:r>
            <w:r w:rsidR="00141228" w:rsidRPr="00010D2F">
              <w:rPr>
                <w:sz w:val="20"/>
                <w:szCs w:val="20"/>
              </w:rPr>
              <w:t xml:space="preserve"> party etc. </w:t>
            </w:r>
            <w:r w:rsidR="00141228" w:rsidRPr="00010D2F">
              <w:rPr>
                <w:i/>
                <w:sz w:val="20"/>
                <w:szCs w:val="20"/>
              </w:rPr>
              <w:t>Note - may not be required as we can see details from call notes, but could be useful as a way to get an overview of where calls are being held up</w:t>
            </w:r>
          </w:p>
          <w:p w:rsidR="00141228" w:rsidRPr="00010D2F" w:rsidRDefault="00141228">
            <w:pPr>
              <w:rPr>
                <w:sz w:val="20"/>
                <w:szCs w:val="20"/>
              </w:rPr>
            </w:pPr>
          </w:p>
        </w:tc>
        <w:tc>
          <w:tcPr>
            <w:tcW w:w="3400" w:type="dxa"/>
          </w:tcPr>
          <w:p w:rsidR="00141228" w:rsidRPr="00010D2F" w:rsidRDefault="00141228" w:rsidP="00E811B8">
            <w:pPr>
              <w:rPr>
                <w:b/>
                <w:sz w:val="20"/>
                <w:szCs w:val="20"/>
              </w:rPr>
            </w:pPr>
          </w:p>
        </w:tc>
      </w:tr>
      <w:tr w:rsidR="00141228" w:rsidTr="00141228">
        <w:tc>
          <w:tcPr>
            <w:tcW w:w="704" w:type="dxa"/>
          </w:tcPr>
          <w:p w:rsidR="00141228" w:rsidRPr="006803FB" w:rsidRDefault="006803FB" w:rsidP="006803FB">
            <w:pPr>
              <w:rPr>
                <w:b/>
                <w:sz w:val="20"/>
                <w:szCs w:val="20"/>
              </w:rPr>
            </w:pPr>
            <w:r w:rsidRPr="006803FB">
              <w:rPr>
                <w:b/>
                <w:sz w:val="20"/>
                <w:szCs w:val="20"/>
              </w:rPr>
              <w:t>6</w:t>
            </w:r>
          </w:p>
          <w:p w:rsidR="006803FB" w:rsidRPr="00010D2F" w:rsidRDefault="006803FB" w:rsidP="00010D2F">
            <w:pPr>
              <w:ind w:left="360"/>
              <w:rPr>
                <w:sz w:val="20"/>
                <w:szCs w:val="20"/>
              </w:rPr>
            </w:pPr>
          </w:p>
        </w:tc>
        <w:tc>
          <w:tcPr>
            <w:tcW w:w="4678" w:type="dxa"/>
            <w:shd w:val="clear" w:color="auto" w:fill="auto"/>
          </w:tcPr>
          <w:p w:rsidR="00141228" w:rsidRPr="00010D2F" w:rsidRDefault="00141228" w:rsidP="00010D2F">
            <w:pPr>
              <w:ind w:left="360"/>
              <w:rPr>
                <w:sz w:val="20"/>
                <w:szCs w:val="20"/>
              </w:rPr>
            </w:pPr>
          </w:p>
        </w:tc>
        <w:tc>
          <w:tcPr>
            <w:tcW w:w="5528" w:type="dxa"/>
            <w:shd w:val="clear" w:color="auto" w:fill="auto"/>
          </w:tcPr>
          <w:p w:rsidR="00141228" w:rsidRPr="00010D2F" w:rsidRDefault="007749E8">
            <w:pPr>
              <w:rPr>
                <w:sz w:val="20"/>
                <w:szCs w:val="20"/>
              </w:rPr>
            </w:pPr>
            <w:r>
              <w:rPr>
                <w:b/>
                <w:sz w:val="20"/>
                <w:szCs w:val="20"/>
              </w:rPr>
              <w:t>Should</w:t>
            </w:r>
            <w:r w:rsidR="00141228" w:rsidRPr="00010D2F">
              <w:rPr>
                <w:b/>
                <w:sz w:val="20"/>
                <w:szCs w:val="20"/>
              </w:rPr>
              <w:t xml:space="preserve"> have:</w:t>
            </w:r>
            <w:r w:rsidR="00141228" w:rsidRPr="00010D2F">
              <w:rPr>
                <w:sz w:val="20"/>
                <w:szCs w:val="20"/>
              </w:rPr>
              <w:t xml:space="preserve"> phone rota software (need to be configurable on a </w:t>
            </w:r>
            <w:r w:rsidR="00141228" w:rsidRPr="00010D2F">
              <w:rPr>
                <w:i/>
                <w:sz w:val="20"/>
                <w:szCs w:val="20"/>
              </w:rPr>
              <w:t>daily</w:t>
            </w:r>
            <w:r w:rsidR="00141228" w:rsidRPr="00010D2F">
              <w:rPr>
                <w:sz w:val="20"/>
                <w:szCs w:val="20"/>
              </w:rPr>
              <w:t xml:space="preserve"> basis, i.e. different shifts each day – many such programs only do it on a </w:t>
            </w:r>
            <w:r w:rsidR="00141228" w:rsidRPr="00010D2F">
              <w:rPr>
                <w:i/>
                <w:sz w:val="20"/>
                <w:szCs w:val="20"/>
              </w:rPr>
              <w:t>weekly</w:t>
            </w:r>
            <w:r w:rsidR="00141228" w:rsidRPr="00010D2F">
              <w:rPr>
                <w:sz w:val="20"/>
                <w:szCs w:val="20"/>
              </w:rPr>
              <w:t xml:space="preserve"> basis).</w:t>
            </w:r>
          </w:p>
        </w:tc>
        <w:tc>
          <w:tcPr>
            <w:tcW w:w="3400" w:type="dxa"/>
          </w:tcPr>
          <w:p w:rsidR="00141228" w:rsidRPr="00010D2F" w:rsidRDefault="00141228">
            <w:pPr>
              <w:rPr>
                <w:b/>
                <w:sz w:val="20"/>
                <w:szCs w:val="20"/>
              </w:rPr>
            </w:pPr>
          </w:p>
        </w:tc>
      </w:tr>
      <w:tr w:rsidR="00141228" w:rsidTr="00141228">
        <w:tc>
          <w:tcPr>
            <w:tcW w:w="704" w:type="dxa"/>
            <w:shd w:val="clear" w:color="auto" w:fill="FFFF99"/>
          </w:tcPr>
          <w:p w:rsidR="00141228" w:rsidRDefault="00141228" w:rsidP="00016B67">
            <w:pPr>
              <w:pStyle w:val="Heading3"/>
            </w:pPr>
          </w:p>
        </w:tc>
        <w:tc>
          <w:tcPr>
            <w:tcW w:w="10206" w:type="dxa"/>
            <w:gridSpan w:val="2"/>
            <w:shd w:val="clear" w:color="auto" w:fill="FFFF99"/>
          </w:tcPr>
          <w:p w:rsidR="00141228" w:rsidRPr="003B0F10" w:rsidRDefault="00141228" w:rsidP="00016B67">
            <w:pPr>
              <w:pStyle w:val="Heading3"/>
            </w:pPr>
            <w:r>
              <w:t>Integration</w:t>
            </w:r>
          </w:p>
        </w:tc>
        <w:tc>
          <w:tcPr>
            <w:tcW w:w="3400" w:type="dxa"/>
            <w:shd w:val="clear" w:color="auto" w:fill="FFFF99"/>
          </w:tcPr>
          <w:p w:rsidR="00141228" w:rsidRDefault="00141228" w:rsidP="00016B67">
            <w:pPr>
              <w:pStyle w:val="Heading3"/>
            </w:pPr>
          </w:p>
        </w:tc>
      </w:tr>
      <w:tr w:rsidR="00141228" w:rsidTr="00141228">
        <w:tc>
          <w:tcPr>
            <w:tcW w:w="704" w:type="dxa"/>
          </w:tcPr>
          <w:p w:rsidR="00141228" w:rsidRPr="00010D2F" w:rsidRDefault="006803FB" w:rsidP="00016B67">
            <w:pPr>
              <w:rPr>
                <w:b/>
                <w:sz w:val="20"/>
                <w:szCs w:val="20"/>
              </w:rPr>
            </w:pPr>
            <w:r>
              <w:rPr>
                <w:b/>
                <w:sz w:val="20"/>
                <w:szCs w:val="20"/>
              </w:rPr>
              <w:t>7</w:t>
            </w:r>
          </w:p>
        </w:tc>
        <w:tc>
          <w:tcPr>
            <w:tcW w:w="4678" w:type="dxa"/>
            <w:shd w:val="clear" w:color="auto" w:fill="auto"/>
          </w:tcPr>
          <w:p w:rsidR="00141228" w:rsidRPr="00010D2F" w:rsidRDefault="00141228" w:rsidP="00016B67">
            <w:pPr>
              <w:rPr>
                <w:sz w:val="20"/>
                <w:szCs w:val="20"/>
              </w:rPr>
            </w:pPr>
            <w:r w:rsidRPr="00010D2F">
              <w:rPr>
                <w:b/>
                <w:sz w:val="20"/>
                <w:szCs w:val="20"/>
              </w:rPr>
              <w:t>Must</w:t>
            </w:r>
            <w:r w:rsidRPr="00010D2F">
              <w:rPr>
                <w:sz w:val="20"/>
                <w:szCs w:val="20"/>
              </w:rPr>
              <w:t xml:space="preserve"> integrate with Active Directory, so that the moment a new user is added to AD, they will also appear as a user in the </w:t>
            </w:r>
            <w:r>
              <w:rPr>
                <w:sz w:val="20"/>
                <w:szCs w:val="20"/>
              </w:rPr>
              <w:t xml:space="preserve">Service </w:t>
            </w:r>
            <w:r w:rsidRPr="00010D2F">
              <w:rPr>
                <w:sz w:val="20"/>
                <w:szCs w:val="20"/>
              </w:rPr>
              <w:t>Desk software, ensuring that the user database up-to-date. Additional points:</w:t>
            </w:r>
          </w:p>
          <w:p w:rsidR="00141228" w:rsidRPr="00010D2F" w:rsidRDefault="00141228" w:rsidP="00010D2F">
            <w:pPr>
              <w:numPr>
                <w:ilvl w:val="0"/>
                <w:numId w:val="3"/>
              </w:numPr>
              <w:rPr>
                <w:sz w:val="20"/>
                <w:szCs w:val="20"/>
              </w:rPr>
            </w:pPr>
            <w:r w:rsidRPr="00010D2F">
              <w:rPr>
                <w:sz w:val="20"/>
                <w:szCs w:val="20"/>
              </w:rPr>
              <w:t>We might also need to have the option to temporarily add a user manually, in case of a new user before they are created in AD.</w:t>
            </w:r>
          </w:p>
          <w:p w:rsidR="00141228" w:rsidRPr="00010D2F" w:rsidRDefault="00141228" w:rsidP="001A2AFD">
            <w:pPr>
              <w:rPr>
                <w:sz w:val="20"/>
                <w:szCs w:val="20"/>
              </w:rPr>
            </w:pPr>
            <w:r w:rsidRPr="00010D2F">
              <w:rPr>
                <w:sz w:val="20"/>
                <w:szCs w:val="20"/>
              </w:rPr>
              <w:t xml:space="preserve">When user is </w:t>
            </w:r>
            <w:r w:rsidR="007749E8" w:rsidRPr="007749E8">
              <w:rPr>
                <w:sz w:val="20"/>
                <w:szCs w:val="20"/>
              </w:rPr>
              <w:t>removed</w:t>
            </w:r>
            <w:r w:rsidR="007749E8" w:rsidRPr="00010D2F">
              <w:rPr>
                <w:i/>
                <w:sz w:val="20"/>
                <w:szCs w:val="20"/>
              </w:rPr>
              <w:t xml:space="preserve"> </w:t>
            </w:r>
            <w:r w:rsidR="007749E8" w:rsidRPr="00010D2F">
              <w:rPr>
                <w:sz w:val="20"/>
                <w:szCs w:val="20"/>
              </w:rPr>
              <w:t>from</w:t>
            </w:r>
            <w:r w:rsidRPr="00010D2F">
              <w:rPr>
                <w:sz w:val="20"/>
                <w:szCs w:val="20"/>
              </w:rPr>
              <w:t xml:space="preserve"> AD, they would be removed from the list of active users in Service </w:t>
            </w:r>
            <w:r w:rsidRPr="00010D2F">
              <w:rPr>
                <w:sz w:val="20"/>
                <w:szCs w:val="20"/>
              </w:rPr>
              <w:lastRenderedPageBreak/>
              <w:t xml:space="preserve">desk software – however, historical data would still be available (for reporting </w:t>
            </w:r>
            <w:proofErr w:type="spellStart"/>
            <w:r w:rsidRPr="00010D2F">
              <w:rPr>
                <w:sz w:val="20"/>
                <w:szCs w:val="20"/>
              </w:rPr>
              <w:t>etc</w:t>
            </w:r>
            <w:proofErr w:type="spellEnd"/>
            <w:r w:rsidRPr="00010D2F">
              <w:rPr>
                <w:sz w:val="20"/>
                <w:szCs w:val="20"/>
              </w:rPr>
              <w:t>).</w:t>
            </w:r>
          </w:p>
        </w:tc>
        <w:tc>
          <w:tcPr>
            <w:tcW w:w="5528" w:type="dxa"/>
            <w:shd w:val="clear" w:color="auto" w:fill="auto"/>
          </w:tcPr>
          <w:p w:rsidR="00141228" w:rsidRPr="00010D2F" w:rsidRDefault="00141228">
            <w:pPr>
              <w:rPr>
                <w:b/>
                <w:sz w:val="20"/>
                <w:szCs w:val="20"/>
              </w:rPr>
            </w:pPr>
            <w:r w:rsidRPr="00010D2F">
              <w:rPr>
                <w:b/>
                <w:sz w:val="20"/>
                <w:szCs w:val="20"/>
              </w:rPr>
              <w:lastRenderedPageBreak/>
              <w:t xml:space="preserve">Should </w:t>
            </w:r>
            <w:r w:rsidRPr="00010D2F">
              <w:rPr>
                <w:sz w:val="20"/>
                <w:szCs w:val="20"/>
              </w:rPr>
              <w:t>be</w:t>
            </w:r>
            <w:r w:rsidRPr="00010D2F">
              <w:rPr>
                <w:b/>
                <w:sz w:val="20"/>
                <w:szCs w:val="20"/>
              </w:rPr>
              <w:t xml:space="preserve"> </w:t>
            </w:r>
            <w:r w:rsidRPr="00010D2F">
              <w:rPr>
                <w:sz w:val="20"/>
                <w:szCs w:val="20"/>
              </w:rPr>
              <w:t>able to integrate</w:t>
            </w:r>
            <w:r w:rsidRPr="00010D2F">
              <w:rPr>
                <w:b/>
                <w:sz w:val="20"/>
                <w:szCs w:val="20"/>
              </w:rPr>
              <w:t xml:space="preserve"> </w:t>
            </w:r>
            <w:r w:rsidRPr="00010D2F">
              <w:rPr>
                <w:sz w:val="20"/>
                <w:szCs w:val="20"/>
              </w:rPr>
              <w:t>through CTI (Computer Telephony Integration) with telephone systems, to allow auto-populating of caller details.</w:t>
            </w:r>
          </w:p>
        </w:tc>
        <w:tc>
          <w:tcPr>
            <w:tcW w:w="3400" w:type="dxa"/>
          </w:tcPr>
          <w:p w:rsidR="00141228" w:rsidRPr="00010D2F" w:rsidRDefault="00141228">
            <w:pPr>
              <w:rPr>
                <w:b/>
                <w:sz w:val="20"/>
                <w:szCs w:val="20"/>
              </w:rPr>
            </w:pPr>
          </w:p>
        </w:tc>
      </w:tr>
      <w:tr w:rsidR="00141228" w:rsidTr="00141228">
        <w:tc>
          <w:tcPr>
            <w:tcW w:w="704" w:type="dxa"/>
          </w:tcPr>
          <w:p w:rsidR="00141228" w:rsidRPr="00010D2F" w:rsidRDefault="006803FB">
            <w:pPr>
              <w:rPr>
                <w:b/>
                <w:sz w:val="20"/>
                <w:szCs w:val="20"/>
              </w:rPr>
            </w:pPr>
            <w:r>
              <w:rPr>
                <w:b/>
                <w:sz w:val="20"/>
                <w:szCs w:val="20"/>
              </w:rPr>
              <w:lastRenderedPageBreak/>
              <w:t>8</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integrate with any Configuration Database (CMDB)</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1A2AFD">
            <w:pPr>
              <w:rPr>
                <w:b/>
                <w:sz w:val="20"/>
                <w:szCs w:val="20"/>
              </w:rPr>
            </w:pPr>
            <w:r>
              <w:rPr>
                <w:b/>
                <w:sz w:val="20"/>
                <w:szCs w:val="20"/>
              </w:rPr>
              <w:t>9</w:t>
            </w:r>
          </w:p>
        </w:tc>
        <w:tc>
          <w:tcPr>
            <w:tcW w:w="4678" w:type="dxa"/>
            <w:shd w:val="clear" w:color="auto" w:fill="auto"/>
          </w:tcPr>
          <w:p w:rsidR="00141228" w:rsidRPr="00010D2F" w:rsidRDefault="00141228" w:rsidP="001A2AFD">
            <w:pPr>
              <w:rPr>
                <w:sz w:val="20"/>
                <w:szCs w:val="20"/>
              </w:rPr>
            </w:pPr>
            <w:r w:rsidRPr="00010D2F">
              <w:rPr>
                <w:b/>
                <w:sz w:val="20"/>
                <w:szCs w:val="20"/>
              </w:rPr>
              <w:t xml:space="preserve">Must </w:t>
            </w:r>
            <w:r w:rsidRPr="00010D2F">
              <w:rPr>
                <w:sz w:val="20"/>
                <w:szCs w:val="20"/>
              </w:rPr>
              <w:t xml:space="preserve">integrate with Change Management software (for generating Change Requests </w:t>
            </w:r>
            <w:proofErr w:type="spellStart"/>
            <w:r w:rsidRPr="00010D2F">
              <w:rPr>
                <w:sz w:val="20"/>
                <w:szCs w:val="20"/>
              </w:rPr>
              <w:t>etc</w:t>
            </w:r>
            <w:proofErr w:type="spellEnd"/>
            <w:r w:rsidRPr="00010D2F">
              <w:rPr>
                <w:sz w:val="20"/>
                <w:szCs w:val="20"/>
              </w:rPr>
              <w:t>)</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shd w:val="clear" w:color="auto" w:fill="FFFF99"/>
          </w:tcPr>
          <w:p w:rsidR="00141228" w:rsidRDefault="00141228" w:rsidP="00016B67">
            <w:pPr>
              <w:pStyle w:val="Heading3"/>
            </w:pPr>
          </w:p>
        </w:tc>
        <w:tc>
          <w:tcPr>
            <w:tcW w:w="10206" w:type="dxa"/>
            <w:gridSpan w:val="2"/>
            <w:shd w:val="clear" w:color="auto" w:fill="FFFF99"/>
          </w:tcPr>
          <w:p w:rsidR="00141228" w:rsidRPr="003B0F10" w:rsidRDefault="00141228" w:rsidP="00016B67">
            <w:pPr>
              <w:pStyle w:val="Heading3"/>
            </w:pPr>
            <w:r>
              <w:t>Automatic Alerts and Emails</w:t>
            </w:r>
          </w:p>
        </w:tc>
        <w:tc>
          <w:tcPr>
            <w:tcW w:w="3400" w:type="dxa"/>
            <w:shd w:val="clear" w:color="auto" w:fill="FFFF99"/>
          </w:tcPr>
          <w:p w:rsidR="00141228" w:rsidRDefault="00141228" w:rsidP="00016B67">
            <w:pPr>
              <w:pStyle w:val="Heading3"/>
            </w:pPr>
          </w:p>
        </w:tc>
      </w:tr>
      <w:tr w:rsidR="00141228" w:rsidTr="00141228">
        <w:tc>
          <w:tcPr>
            <w:tcW w:w="704" w:type="dxa"/>
          </w:tcPr>
          <w:p w:rsidR="00141228" w:rsidRPr="00010D2F" w:rsidRDefault="006803FB" w:rsidP="00016B67">
            <w:pPr>
              <w:rPr>
                <w:b/>
                <w:sz w:val="20"/>
                <w:szCs w:val="20"/>
              </w:rPr>
            </w:pPr>
            <w:r>
              <w:rPr>
                <w:b/>
                <w:sz w:val="20"/>
                <w:szCs w:val="20"/>
              </w:rPr>
              <w:t>10</w:t>
            </w:r>
          </w:p>
        </w:tc>
        <w:tc>
          <w:tcPr>
            <w:tcW w:w="4678" w:type="dxa"/>
            <w:shd w:val="clear" w:color="auto" w:fill="auto"/>
          </w:tcPr>
          <w:p w:rsidR="00141228" w:rsidRPr="00010D2F" w:rsidRDefault="00141228" w:rsidP="00016B67">
            <w:pPr>
              <w:rPr>
                <w:sz w:val="20"/>
                <w:szCs w:val="20"/>
              </w:rPr>
            </w:pPr>
            <w:r w:rsidRPr="00010D2F">
              <w:rPr>
                <w:b/>
                <w:sz w:val="20"/>
                <w:szCs w:val="20"/>
              </w:rPr>
              <w:t>Must</w:t>
            </w:r>
            <w:r w:rsidRPr="00010D2F">
              <w:rPr>
                <w:sz w:val="20"/>
                <w:szCs w:val="20"/>
              </w:rPr>
              <w:t xml:space="preserve"> be able to automatically send email to the </w:t>
            </w:r>
            <w:r w:rsidRPr="00010D2F">
              <w:rPr>
                <w:b/>
                <w:sz w:val="20"/>
                <w:szCs w:val="20"/>
              </w:rPr>
              <w:t>end</w:t>
            </w:r>
            <w:r w:rsidRPr="00010D2F">
              <w:rPr>
                <w:sz w:val="20"/>
                <w:szCs w:val="20"/>
              </w:rPr>
              <w:t xml:space="preserve"> </w:t>
            </w:r>
            <w:r w:rsidRPr="00010D2F">
              <w:rPr>
                <w:b/>
                <w:sz w:val="20"/>
                <w:szCs w:val="20"/>
              </w:rPr>
              <w:t>user</w:t>
            </w:r>
            <w:r w:rsidRPr="00010D2F">
              <w:rPr>
                <w:sz w:val="20"/>
                <w:szCs w:val="20"/>
              </w:rPr>
              <w:t xml:space="preserve"> at key events, for example</w:t>
            </w:r>
            <w:r w:rsidRPr="00010D2F">
              <w:rPr>
                <w:rStyle w:val="FootnoteReference"/>
                <w:sz w:val="20"/>
                <w:szCs w:val="20"/>
              </w:rPr>
              <w:footnoteReference w:id="1"/>
            </w:r>
            <w:r w:rsidRPr="00010D2F">
              <w:rPr>
                <w:sz w:val="20"/>
                <w:szCs w:val="20"/>
              </w:rPr>
              <w:t>:</w:t>
            </w:r>
          </w:p>
          <w:p w:rsidR="00141228" w:rsidRPr="00010D2F" w:rsidRDefault="00141228" w:rsidP="00010D2F">
            <w:pPr>
              <w:numPr>
                <w:ilvl w:val="0"/>
                <w:numId w:val="2"/>
              </w:numPr>
              <w:rPr>
                <w:sz w:val="20"/>
                <w:szCs w:val="20"/>
              </w:rPr>
            </w:pPr>
            <w:r w:rsidRPr="00010D2F">
              <w:rPr>
                <w:sz w:val="20"/>
                <w:szCs w:val="20"/>
              </w:rPr>
              <w:t>Specific time set by analyst</w:t>
            </w:r>
          </w:p>
          <w:p w:rsidR="00141228" w:rsidRPr="00010D2F" w:rsidRDefault="00141228" w:rsidP="00010D2F">
            <w:pPr>
              <w:numPr>
                <w:ilvl w:val="0"/>
                <w:numId w:val="2"/>
              </w:numPr>
              <w:rPr>
                <w:sz w:val="20"/>
                <w:szCs w:val="20"/>
              </w:rPr>
            </w:pPr>
            <w:r w:rsidRPr="00010D2F">
              <w:rPr>
                <w:sz w:val="20"/>
                <w:szCs w:val="20"/>
              </w:rPr>
              <w:t>Incident escalated</w:t>
            </w:r>
          </w:p>
          <w:p w:rsidR="00141228" w:rsidRPr="00010D2F" w:rsidRDefault="00141228" w:rsidP="00010D2F">
            <w:pPr>
              <w:numPr>
                <w:ilvl w:val="0"/>
                <w:numId w:val="2"/>
              </w:numPr>
              <w:rPr>
                <w:sz w:val="20"/>
                <w:szCs w:val="20"/>
              </w:rPr>
            </w:pPr>
            <w:r w:rsidRPr="00010D2F">
              <w:rPr>
                <w:sz w:val="20"/>
                <w:szCs w:val="20"/>
              </w:rPr>
              <w:t>Incident closed (email to include a link for users to provide feedback, rate customer satisfaction)</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016B67">
            <w:pPr>
              <w:rPr>
                <w:b/>
                <w:sz w:val="20"/>
                <w:szCs w:val="20"/>
              </w:rPr>
            </w:pPr>
            <w:r>
              <w:rPr>
                <w:b/>
                <w:sz w:val="20"/>
                <w:szCs w:val="20"/>
              </w:rPr>
              <w:t>11</w:t>
            </w:r>
          </w:p>
        </w:tc>
        <w:tc>
          <w:tcPr>
            <w:tcW w:w="4678" w:type="dxa"/>
            <w:shd w:val="clear" w:color="auto" w:fill="auto"/>
          </w:tcPr>
          <w:p w:rsidR="00141228" w:rsidRPr="00010D2F" w:rsidRDefault="00141228" w:rsidP="00016B67">
            <w:pPr>
              <w:rPr>
                <w:sz w:val="20"/>
                <w:szCs w:val="20"/>
              </w:rPr>
            </w:pPr>
            <w:r w:rsidRPr="00010D2F">
              <w:rPr>
                <w:b/>
                <w:sz w:val="20"/>
                <w:szCs w:val="20"/>
              </w:rPr>
              <w:t>Must</w:t>
            </w:r>
            <w:r w:rsidRPr="00010D2F">
              <w:rPr>
                <w:sz w:val="20"/>
                <w:szCs w:val="20"/>
              </w:rPr>
              <w:t xml:space="preserve"> be able to automatically send alerts (such as email, IM or SMS) to the </w:t>
            </w:r>
            <w:r w:rsidRPr="00010D2F">
              <w:rPr>
                <w:b/>
                <w:sz w:val="20"/>
                <w:szCs w:val="20"/>
              </w:rPr>
              <w:t xml:space="preserve">analyst </w:t>
            </w:r>
            <w:r w:rsidRPr="00010D2F">
              <w:rPr>
                <w:sz w:val="20"/>
                <w:szCs w:val="20"/>
              </w:rPr>
              <w:t>and/or</w:t>
            </w:r>
            <w:r w:rsidRPr="00010D2F">
              <w:rPr>
                <w:b/>
                <w:sz w:val="20"/>
                <w:szCs w:val="20"/>
              </w:rPr>
              <w:t xml:space="preserve"> call manager</w:t>
            </w:r>
            <w:r w:rsidRPr="00010D2F">
              <w:rPr>
                <w:sz w:val="20"/>
                <w:szCs w:val="20"/>
              </w:rPr>
              <w:t xml:space="preserve"> at key events, for example</w:t>
            </w:r>
            <w:r w:rsidRPr="00010D2F">
              <w:rPr>
                <w:rStyle w:val="FootnoteReference"/>
                <w:sz w:val="20"/>
                <w:szCs w:val="20"/>
              </w:rPr>
              <w:footnoteReference w:id="2"/>
            </w:r>
            <w:r w:rsidRPr="00010D2F">
              <w:rPr>
                <w:sz w:val="20"/>
                <w:szCs w:val="20"/>
              </w:rPr>
              <w:t xml:space="preserve">: </w:t>
            </w:r>
          </w:p>
          <w:p w:rsidR="00141228" w:rsidRPr="00010D2F" w:rsidRDefault="00141228" w:rsidP="00010D2F">
            <w:pPr>
              <w:numPr>
                <w:ilvl w:val="0"/>
                <w:numId w:val="2"/>
              </w:numPr>
              <w:rPr>
                <w:sz w:val="20"/>
                <w:szCs w:val="20"/>
              </w:rPr>
            </w:pPr>
            <w:r w:rsidRPr="00010D2F">
              <w:rPr>
                <w:sz w:val="20"/>
                <w:szCs w:val="20"/>
              </w:rPr>
              <w:t>Assigned to analyst</w:t>
            </w:r>
          </w:p>
          <w:p w:rsidR="00141228" w:rsidRPr="00010D2F" w:rsidRDefault="00141228" w:rsidP="00010D2F">
            <w:pPr>
              <w:numPr>
                <w:ilvl w:val="0"/>
                <w:numId w:val="2"/>
              </w:numPr>
              <w:rPr>
                <w:sz w:val="20"/>
                <w:szCs w:val="20"/>
              </w:rPr>
            </w:pPr>
            <w:r w:rsidRPr="00010D2F">
              <w:rPr>
                <w:sz w:val="20"/>
                <w:szCs w:val="20"/>
              </w:rPr>
              <w:t>Re-assigned to different analyst</w:t>
            </w:r>
          </w:p>
          <w:p w:rsidR="00141228" w:rsidRPr="00010D2F" w:rsidRDefault="00141228" w:rsidP="00010D2F">
            <w:pPr>
              <w:numPr>
                <w:ilvl w:val="0"/>
                <w:numId w:val="2"/>
              </w:numPr>
              <w:rPr>
                <w:sz w:val="20"/>
                <w:szCs w:val="20"/>
              </w:rPr>
            </w:pPr>
            <w:r w:rsidRPr="00010D2F">
              <w:rPr>
                <w:sz w:val="20"/>
                <w:szCs w:val="20"/>
              </w:rPr>
              <w:t>Deadline reached (e.g. 80% of time until breach)</w:t>
            </w:r>
          </w:p>
          <w:p w:rsidR="00141228" w:rsidRPr="00010D2F" w:rsidRDefault="00141228" w:rsidP="00010D2F">
            <w:pPr>
              <w:numPr>
                <w:ilvl w:val="0"/>
                <w:numId w:val="2"/>
              </w:numPr>
              <w:rPr>
                <w:sz w:val="20"/>
                <w:szCs w:val="20"/>
              </w:rPr>
            </w:pPr>
            <w:r w:rsidRPr="00010D2F">
              <w:rPr>
                <w:sz w:val="20"/>
                <w:szCs w:val="20"/>
              </w:rPr>
              <w:t>New email received from user</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shd w:val="clear" w:color="auto" w:fill="FFFF99"/>
          </w:tcPr>
          <w:p w:rsidR="00141228" w:rsidRDefault="00141228" w:rsidP="00016B67">
            <w:pPr>
              <w:pStyle w:val="Heading3"/>
            </w:pPr>
          </w:p>
        </w:tc>
        <w:tc>
          <w:tcPr>
            <w:tcW w:w="10206" w:type="dxa"/>
            <w:gridSpan w:val="2"/>
            <w:shd w:val="clear" w:color="auto" w:fill="FFFF99"/>
          </w:tcPr>
          <w:p w:rsidR="00141228" w:rsidRPr="003B0F10" w:rsidRDefault="00141228" w:rsidP="00016B67">
            <w:pPr>
              <w:pStyle w:val="Heading3"/>
            </w:pPr>
            <w:r>
              <w:t>Method of contact: Customer Web Portal</w:t>
            </w:r>
          </w:p>
        </w:tc>
        <w:tc>
          <w:tcPr>
            <w:tcW w:w="3400" w:type="dxa"/>
            <w:shd w:val="clear" w:color="auto" w:fill="FFFF99"/>
          </w:tcPr>
          <w:p w:rsidR="00141228" w:rsidRDefault="00141228" w:rsidP="00016B67">
            <w:pPr>
              <w:pStyle w:val="Heading3"/>
            </w:pPr>
          </w:p>
        </w:tc>
      </w:tr>
      <w:tr w:rsidR="00141228" w:rsidTr="00141228">
        <w:tc>
          <w:tcPr>
            <w:tcW w:w="704" w:type="dxa"/>
          </w:tcPr>
          <w:p w:rsidR="00141228" w:rsidRPr="00010D2F" w:rsidRDefault="006803FB" w:rsidP="001A2AFD">
            <w:pPr>
              <w:rPr>
                <w:b/>
                <w:sz w:val="20"/>
                <w:szCs w:val="20"/>
              </w:rPr>
            </w:pPr>
            <w:r>
              <w:rPr>
                <w:b/>
                <w:sz w:val="20"/>
                <w:szCs w:val="20"/>
              </w:rPr>
              <w:t>12</w:t>
            </w:r>
          </w:p>
        </w:tc>
        <w:tc>
          <w:tcPr>
            <w:tcW w:w="4678" w:type="dxa"/>
            <w:shd w:val="clear" w:color="auto" w:fill="auto"/>
          </w:tcPr>
          <w:p w:rsidR="00141228" w:rsidRPr="00010D2F" w:rsidRDefault="00141228" w:rsidP="001A2AFD">
            <w:pPr>
              <w:rPr>
                <w:sz w:val="20"/>
                <w:szCs w:val="20"/>
              </w:rPr>
            </w:pPr>
            <w:r w:rsidRPr="00010D2F">
              <w:rPr>
                <w:b/>
                <w:sz w:val="20"/>
                <w:szCs w:val="20"/>
              </w:rPr>
              <w:t>Must</w:t>
            </w:r>
            <w:r w:rsidRPr="00010D2F">
              <w:rPr>
                <w:sz w:val="20"/>
                <w:szCs w:val="20"/>
              </w:rPr>
              <w:t xml:space="preserve"> be accessible on low-bandwidth, high-latency satellite links – we cannot guarantee the speed of external links</w:t>
            </w:r>
          </w:p>
        </w:tc>
        <w:tc>
          <w:tcPr>
            <w:tcW w:w="5528" w:type="dxa"/>
            <w:shd w:val="clear" w:color="auto" w:fill="auto"/>
          </w:tcPr>
          <w:p w:rsidR="00141228" w:rsidRPr="00010D2F" w:rsidRDefault="00141228" w:rsidP="00B207A4">
            <w:pPr>
              <w:rPr>
                <w:sz w:val="20"/>
                <w:szCs w:val="20"/>
              </w:rPr>
            </w:pPr>
            <w:r w:rsidRPr="00010D2F">
              <w:rPr>
                <w:b/>
                <w:sz w:val="20"/>
                <w:szCs w:val="20"/>
              </w:rPr>
              <w:t>Should</w:t>
            </w:r>
            <w:r w:rsidRPr="00010D2F">
              <w:rPr>
                <w:sz w:val="20"/>
                <w:szCs w:val="20"/>
              </w:rPr>
              <w:t xml:space="preserve"> have a highly visible news ticker/current outages section for </w:t>
            </w:r>
            <w:r w:rsidRPr="00010D2F">
              <w:rPr>
                <w:i/>
                <w:sz w:val="20"/>
                <w:szCs w:val="20"/>
              </w:rPr>
              <w:t xml:space="preserve">end-users </w:t>
            </w:r>
            <w:r w:rsidRPr="00010D2F">
              <w:rPr>
                <w:sz w:val="20"/>
                <w:szCs w:val="20"/>
              </w:rPr>
              <w:t xml:space="preserve">which makes it easy to alert users to major outages. This would be modifiable by the </w:t>
            </w:r>
            <w:r>
              <w:rPr>
                <w:sz w:val="20"/>
                <w:szCs w:val="20"/>
              </w:rPr>
              <w:t>Service</w:t>
            </w:r>
            <w:r w:rsidRPr="00010D2F">
              <w:rPr>
                <w:sz w:val="20"/>
                <w:szCs w:val="20"/>
              </w:rPr>
              <w:t xml:space="preserve"> Desk manager</w:t>
            </w:r>
            <w:r>
              <w:rPr>
                <w:sz w:val="20"/>
                <w:szCs w:val="20"/>
              </w:rPr>
              <w:t xml:space="preserve"> or other assigned staff</w:t>
            </w:r>
            <w:r w:rsidRPr="00010D2F">
              <w:rPr>
                <w:sz w:val="20"/>
                <w:szCs w:val="20"/>
              </w:rPr>
              <w:t>.</w:t>
            </w:r>
          </w:p>
        </w:tc>
        <w:tc>
          <w:tcPr>
            <w:tcW w:w="3400" w:type="dxa"/>
          </w:tcPr>
          <w:p w:rsidR="00141228" w:rsidRPr="00010D2F" w:rsidRDefault="00141228" w:rsidP="00B207A4">
            <w:pPr>
              <w:rPr>
                <w:b/>
                <w:sz w:val="20"/>
                <w:szCs w:val="20"/>
              </w:rPr>
            </w:pPr>
          </w:p>
        </w:tc>
      </w:tr>
      <w:tr w:rsidR="00141228" w:rsidTr="00141228">
        <w:tc>
          <w:tcPr>
            <w:tcW w:w="704" w:type="dxa"/>
          </w:tcPr>
          <w:p w:rsidR="00141228" w:rsidRPr="00010D2F" w:rsidRDefault="006803FB" w:rsidP="00016B67">
            <w:pPr>
              <w:rPr>
                <w:b/>
                <w:sz w:val="20"/>
                <w:szCs w:val="20"/>
              </w:rPr>
            </w:pPr>
            <w:r>
              <w:rPr>
                <w:b/>
                <w:sz w:val="20"/>
                <w:szCs w:val="20"/>
              </w:rPr>
              <w:t>13</w:t>
            </w:r>
          </w:p>
        </w:tc>
        <w:tc>
          <w:tcPr>
            <w:tcW w:w="4678" w:type="dxa"/>
            <w:shd w:val="clear" w:color="auto" w:fill="auto"/>
          </w:tcPr>
          <w:p w:rsidR="00141228" w:rsidRPr="00010D2F" w:rsidRDefault="00141228" w:rsidP="00016B67">
            <w:pPr>
              <w:rPr>
                <w:sz w:val="20"/>
                <w:szCs w:val="20"/>
              </w:rPr>
            </w:pPr>
            <w:r w:rsidRPr="00010D2F">
              <w:rPr>
                <w:b/>
                <w:sz w:val="20"/>
                <w:szCs w:val="20"/>
              </w:rPr>
              <w:t xml:space="preserve">Must </w:t>
            </w:r>
            <w:r w:rsidRPr="00010D2F">
              <w:rPr>
                <w:sz w:val="20"/>
                <w:szCs w:val="20"/>
              </w:rPr>
              <w:t>be</w:t>
            </w:r>
            <w:r w:rsidRPr="00010D2F">
              <w:rPr>
                <w:b/>
                <w:sz w:val="20"/>
                <w:szCs w:val="20"/>
              </w:rPr>
              <w:t xml:space="preserve"> </w:t>
            </w:r>
            <w:r w:rsidRPr="00010D2F">
              <w:rPr>
                <w:sz w:val="20"/>
                <w:szCs w:val="20"/>
              </w:rPr>
              <w:t xml:space="preserve">easy to use for </w:t>
            </w:r>
            <w:r w:rsidRPr="00010D2F">
              <w:rPr>
                <w:i/>
                <w:sz w:val="20"/>
                <w:szCs w:val="20"/>
              </w:rPr>
              <w:t>end-users</w:t>
            </w:r>
            <w:r w:rsidRPr="00010D2F">
              <w:rPr>
                <w:sz w:val="20"/>
                <w:szCs w:val="20"/>
              </w:rPr>
              <w:t>:</w:t>
            </w:r>
          </w:p>
          <w:p w:rsidR="00141228" w:rsidRPr="00010D2F" w:rsidRDefault="00141228" w:rsidP="00010D2F">
            <w:pPr>
              <w:numPr>
                <w:ilvl w:val="0"/>
                <w:numId w:val="7"/>
              </w:numPr>
              <w:rPr>
                <w:sz w:val="20"/>
                <w:szCs w:val="20"/>
              </w:rPr>
            </w:pPr>
            <w:r w:rsidRPr="00010D2F">
              <w:rPr>
                <w:sz w:val="20"/>
                <w:szCs w:val="20"/>
              </w:rPr>
              <w:lastRenderedPageBreak/>
              <w:t>Text must be easily modifiable</w:t>
            </w:r>
          </w:p>
          <w:p w:rsidR="00141228" w:rsidRPr="00010D2F" w:rsidRDefault="00141228" w:rsidP="00010D2F">
            <w:pPr>
              <w:numPr>
                <w:ilvl w:val="0"/>
                <w:numId w:val="7"/>
              </w:numPr>
              <w:rPr>
                <w:sz w:val="20"/>
                <w:szCs w:val="20"/>
              </w:rPr>
            </w:pPr>
            <w:r w:rsidRPr="00010D2F">
              <w:rPr>
                <w:sz w:val="20"/>
                <w:szCs w:val="20"/>
              </w:rPr>
              <w:t>Able to create/modify automatic scripts/wizards for certain types of incidents, to aid in troubleshooting (e.g. for printer errors, they will be asked certain questions first)</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D10DA9">
            <w:pPr>
              <w:rPr>
                <w:b/>
                <w:sz w:val="20"/>
                <w:szCs w:val="20"/>
              </w:rPr>
            </w:pPr>
            <w:r>
              <w:rPr>
                <w:b/>
                <w:sz w:val="20"/>
                <w:szCs w:val="20"/>
              </w:rPr>
              <w:lastRenderedPageBreak/>
              <w:t>14</w:t>
            </w:r>
          </w:p>
        </w:tc>
        <w:tc>
          <w:tcPr>
            <w:tcW w:w="4678" w:type="dxa"/>
            <w:shd w:val="clear" w:color="auto" w:fill="auto"/>
          </w:tcPr>
          <w:p w:rsidR="00141228" w:rsidRPr="00010D2F" w:rsidRDefault="00141228" w:rsidP="00D10DA9">
            <w:pPr>
              <w:rPr>
                <w:sz w:val="20"/>
                <w:szCs w:val="20"/>
              </w:rPr>
            </w:pPr>
            <w:r w:rsidRPr="00010D2F">
              <w:rPr>
                <w:b/>
                <w:sz w:val="20"/>
                <w:szCs w:val="20"/>
              </w:rPr>
              <w:t>Must</w:t>
            </w:r>
            <w:r w:rsidRPr="00010D2F">
              <w:rPr>
                <w:sz w:val="20"/>
                <w:szCs w:val="20"/>
              </w:rPr>
              <w:t xml:space="preserve"> be able to have the portal uncluttered, with only a small number of options so users can use it easily. Initially, the </w:t>
            </w:r>
            <w:r w:rsidRPr="00010D2F">
              <w:rPr>
                <w:b/>
                <w:sz w:val="20"/>
                <w:szCs w:val="20"/>
              </w:rPr>
              <w:t>three</w:t>
            </w:r>
            <w:r w:rsidRPr="00010D2F">
              <w:rPr>
                <w:sz w:val="20"/>
                <w:szCs w:val="20"/>
              </w:rPr>
              <w:t xml:space="preserve"> main options on the portal must be:  </w:t>
            </w:r>
          </w:p>
          <w:p w:rsidR="00141228" w:rsidRPr="00010D2F" w:rsidRDefault="00141228" w:rsidP="00010D2F">
            <w:pPr>
              <w:numPr>
                <w:ilvl w:val="0"/>
                <w:numId w:val="7"/>
              </w:numPr>
              <w:rPr>
                <w:sz w:val="20"/>
                <w:szCs w:val="20"/>
              </w:rPr>
            </w:pPr>
            <w:r w:rsidRPr="00010D2F">
              <w:rPr>
                <w:sz w:val="20"/>
                <w:szCs w:val="20"/>
              </w:rPr>
              <w:t>log a new incident</w:t>
            </w:r>
          </w:p>
          <w:p w:rsidR="00141228" w:rsidRPr="00010D2F" w:rsidRDefault="00141228" w:rsidP="00010D2F">
            <w:pPr>
              <w:numPr>
                <w:ilvl w:val="0"/>
                <w:numId w:val="7"/>
              </w:numPr>
              <w:rPr>
                <w:sz w:val="20"/>
                <w:szCs w:val="20"/>
              </w:rPr>
            </w:pPr>
            <w:proofErr w:type="gramStart"/>
            <w:r w:rsidRPr="00010D2F">
              <w:rPr>
                <w:sz w:val="20"/>
                <w:szCs w:val="20"/>
              </w:rPr>
              <w:t>follow</w:t>
            </w:r>
            <w:proofErr w:type="gramEnd"/>
            <w:r w:rsidRPr="00010D2F">
              <w:rPr>
                <w:sz w:val="20"/>
                <w:szCs w:val="20"/>
              </w:rPr>
              <w:t xml:space="preserve"> up/track an existing incident.  </w:t>
            </w:r>
          </w:p>
          <w:p w:rsidR="00141228" w:rsidRPr="00010D2F" w:rsidRDefault="00141228" w:rsidP="00010D2F">
            <w:pPr>
              <w:numPr>
                <w:ilvl w:val="0"/>
                <w:numId w:val="7"/>
              </w:numPr>
              <w:rPr>
                <w:sz w:val="20"/>
                <w:szCs w:val="20"/>
              </w:rPr>
            </w:pPr>
            <w:r w:rsidRPr="00010D2F">
              <w:rPr>
                <w:sz w:val="20"/>
                <w:szCs w:val="20"/>
              </w:rPr>
              <w:t>Consult (end-user) knowledgebase</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D10DA9">
            <w:pPr>
              <w:rPr>
                <w:b/>
                <w:sz w:val="20"/>
                <w:szCs w:val="20"/>
              </w:rPr>
            </w:pPr>
            <w:r>
              <w:rPr>
                <w:b/>
                <w:sz w:val="20"/>
                <w:szCs w:val="20"/>
              </w:rPr>
              <w:t>15</w:t>
            </w:r>
          </w:p>
        </w:tc>
        <w:tc>
          <w:tcPr>
            <w:tcW w:w="4678" w:type="dxa"/>
            <w:shd w:val="clear" w:color="auto" w:fill="auto"/>
          </w:tcPr>
          <w:p w:rsidR="00141228" w:rsidRPr="00010D2F" w:rsidRDefault="00141228" w:rsidP="00D10DA9">
            <w:pPr>
              <w:rPr>
                <w:b/>
                <w:sz w:val="20"/>
                <w:szCs w:val="20"/>
              </w:rPr>
            </w:pPr>
            <w:r w:rsidRPr="00010D2F">
              <w:rPr>
                <w:b/>
                <w:sz w:val="20"/>
                <w:szCs w:val="20"/>
              </w:rPr>
              <w:t xml:space="preserve">Must </w:t>
            </w:r>
            <w:r w:rsidRPr="00010D2F">
              <w:rPr>
                <w:sz w:val="20"/>
                <w:szCs w:val="20"/>
              </w:rPr>
              <w:t xml:space="preserve">comply with accessibility standards (for screen readers </w:t>
            </w:r>
            <w:proofErr w:type="spellStart"/>
            <w:r w:rsidRPr="00010D2F">
              <w:rPr>
                <w:sz w:val="20"/>
                <w:szCs w:val="20"/>
              </w:rPr>
              <w:t>etc</w:t>
            </w:r>
            <w:proofErr w:type="spellEnd"/>
            <w:r w:rsidRPr="00010D2F">
              <w:rPr>
                <w:sz w:val="20"/>
                <w:szCs w:val="20"/>
              </w:rPr>
              <w:t>)</w:t>
            </w:r>
            <w:r w:rsidRPr="00010D2F">
              <w:rPr>
                <w:b/>
                <w:sz w:val="20"/>
                <w:szCs w:val="20"/>
              </w:rPr>
              <w:t xml:space="preserve"> </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064A67">
            <w:pPr>
              <w:rPr>
                <w:b/>
                <w:sz w:val="20"/>
                <w:szCs w:val="20"/>
              </w:rPr>
            </w:pPr>
            <w:r>
              <w:rPr>
                <w:b/>
                <w:sz w:val="20"/>
                <w:szCs w:val="20"/>
              </w:rPr>
              <w:t>16</w:t>
            </w:r>
          </w:p>
        </w:tc>
        <w:tc>
          <w:tcPr>
            <w:tcW w:w="4678" w:type="dxa"/>
            <w:shd w:val="clear" w:color="auto" w:fill="auto"/>
          </w:tcPr>
          <w:p w:rsidR="00141228" w:rsidRPr="00010D2F" w:rsidRDefault="00141228" w:rsidP="00064A67">
            <w:pPr>
              <w:rPr>
                <w:sz w:val="20"/>
                <w:szCs w:val="20"/>
              </w:rPr>
            </w:pPr>
            <w:r w:rsidRPr="00010D2F">
              <w:rPr>
                <w:b/>
                <w:sz w:val="20"/>
                <w:szCs w:val="20"/>
              </w:rPr>
              <w:t>Must</w:t>
            </w:r>
            <w:r w:rsidRPr="00010D2F">
              <w:rPr>
                <w:sz w:val="20"/>
                <w:szCs w:val="20"/>
              </w:rPr>
              <w:t xml:space="preserve"> authenticate via AD - so users get a personalised view of their open incidents, and history of closed incidents. Access must be restricted so they cannot see other users’ incidents. </w:t>
            </w:r>
          </w:p>
          <w:p w:rsidR="00141228" w:rsidRPr="00010D2F" w:rsidRDefault="00141228">
            <w:pPr>
              <w:rPr>
                <w:sz w:val="20"/>
                <w:szCs w:val="20"/>
              </w:rPr>
            </w:pPr>
          </w:p>
          <w:p w:rsidR="00141228" w:rsidRPr="00010D2F" w:rsidRDefault="00141228">
            <w:pPr>
              <w:rPr>
                <w:sz w:val="20"/>
                <w:szCs w:val="20"/>
              </w:rPr>
            </w:pPr>
            <w:r w:rsidRPr="00010D2F">
              <w:rPr>
                <w:sz w:val="20"/>
                <w:szCs w:val="20"/>
              </w:rPr>
              <w:t xml:space="preserve">Note: If possible, include some mechanism to allow an incident to be made visible to multiple users (e.g. user’s line manager, their team </w:t>
            </w:r>
            <w:proofErr w:type="spellStart"/>
            <w:r w:rsidRPr="00010D2F">
              <w:rPr>
                <w:sz w:val="20"/>
                <w:szCs w:val="20"/>
              </w:rPr>
              <w:t>etc</w:t>
            </w:r>
            <w:proofErr w:type="spellEnd"/>
            <w:r w:rsidRPr="00010D2F">
              <w:rPr>
                <w:sz w:val="20"/>
                <w:szCs w:val="20"/>
              </w:rPr>
              <w:t>), or possibly be able to send a non-obvious URL to a 3</w:t>
            </w:r>
            <w:r w:rsidRPr="00010D2F">
              <w:rPr>
                <w:sz w:val="20"/>
                <w:szCs w:val="20"/>
                <w:vertAlign w:val="superscript"/>
              </w:rPr>
              <w:t>rd</w:t>
            </w:r>
            <w:r w:rsidRPr="00010D2F">
              <w:rPr>
                <w:sz w:val="20"/>
                <w:szCs w:val="20"/>
              </w:rPr>
              <w:t xml:space="preserve"> party to have read-only access to the call notes. </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064A67">
            <w:pPr>
              <w:rPr>
                <w:b/>
                <w:sz w:val="20"/>
                <w:szCs w:val="20"/>
              </w:rPr>
            </w:pPr>
            <w:r>
              <w:rPr>
                <w:b/>
                <w:sz w:val="20"/>
                <w:szCs w:val="20"/>
              </w:rPr>
              <w:t>17</w:t>
            </w:r>
          </w:p>
        </w:tc>
        <w:tc>
          <w:tcPr>
            <w:tcW w:w="4678" w:type="dxa"/>
            <w:shd w:val="clear" w:color="auto" w:fill="auto"/>
          </w:tcPr>
          <w:p w:rsidR="00141228" w:rsidRPr="00010D2F" w:rsidRDefault="00141228" w:rsidP="00064A67">
            <w:pPr>
              <w:rPr>
                <w:sz w:val="20"/>
                <w:szCs w:val="20"/>
              </w:rPr>
            </w:pPr>
            <w:r w:rsidRPr="00010D2F">
              <w:rPr>
                <w:b/>
                <w:sz w:val="20"/>
                <w:szCs w:val="20"/>
              </w:rPr>
              <w:t>Must</w:t>
            </w:r>
            <w:r w:rsidRPr="00010D2F">
              <w:rPr>
                <w:sz w:val="20"/>
                <w:szCs w:val="20"/>
              </w:rPr>
              <w:t xml:space="preserve"> be able to include FAQs and knowledgebase for </w:t>
            </w:r>
            <w:r w:rsidRPr="00010D2F">
              <w:rPr>
                <w:i/>
                <w:sz w:val="20"/>
                <w:szCs w:val="20"/>
              </w:rPr>
              <w:t>end-users.</w:t>
            </w:r>
            <w:r w:rsidRPr="00010D2F">
              <w:rPr>
                <w:rStyle w:val="FootnoteReference"/>
                <w:i/>
                <w:sz w:val="20"/>
                <w:szCs w:val="20"/>
              </w:rPr>
              <w:footnoteReference w:id="3"/>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064A67">
            <w:pPr>
              <w:rPr>
                <w:b/>
                <w:sz w:val="20"/>
                <w:szCs w:val="20"/>
              </w:rPr>
            </w:pPr>
            <w:r>
              <w:rPr>
                <w:b/>
                <w:sz w:val="20"/>
                <w:szCs w:val="20"/>
              </w:rPr>
              <w:t>18</w:t>
            </w:r>
          </w:p>
        </w:tc>
        <w:tc>
          <w:tcPr>
            <w:tcW w:w="4678" w:type="dxa"/>
            <w:shd w:val="clear" w:color="auto" w:fill="auto"/>
          </w:tcPr>
          <w:p w:rsidR="00141228" w:rsidRPr="00010D2F" w:rsidRDefault="00141228" w:rsidP="00064A67">
            <w:pPr>
              <w:rPr>
                <w:b/>
                <w:sz w:val="20"/>
                <w:szCs w:val="20"/>
              </w:rPr>
            </w:pPr>
            <w:r w:rsidRPr="00010D2F">
              <w:rPr>
                <w:b/>
                <w:sz w:val="20"/>
                <w:szCs w:val="20"/>
              </w:rPr>
              <w:t xml:space="preserve">Must </w:t>
            </w:r>
            <w:r w:rsidRPr="00010D2F">
              <w:rPr>
                <w:sz w:val="20"/>
                <w:szCs w:val="20"/>
              </w:rPr>
              <w:t>be possible for end-users to submit suggestions via the portal, which can then be reviewed and added to the FAQ list if appropriate.</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lastRenderedPageBreak/>
              <w:t>19</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be configurable to send an automatic response (email) to user when they log an incident (so they know their incident reference. Note: it must be possible to disable this, if required. </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20</w:t>
            </w:r>
          </w:p>
        </w:tc>
        <w:tc>
          <w:tcPr>
            <w:tcW w:w="4678" w:type="dxa"/>
            <w:shd w:val="clear" w:color="auto" w:fill="auto"/>
          </w:tcPr>
          <w:p w:rsidR="00141228" w:rsidRPr="00010D2F" w:rsidRDefault="00141228">
            <w:pPr>
              <w:rPr>
                <w:b/>
                <w:sz w:val="20"/>
                <w:szCs w:val="20"/>
              </w:rPr>
            </w:pPr>
            <w:r w:rsidRPr="00010D2F">
              <w:rPr>
                <w:b/>
                <w:sz w:val="20"/>
                <w:szCs w:val="20"/>
              </w:rPr>
              <w:t xml:space="preserve">Must </w:t>
            </w:r>
            <w:r w:rsidRPr="00010D2F">
              <w:rPr>
                <w:sz w:val="20"/>
                <w:szCs w:val="20"/>
              </w:rPr>
              <w:t>be</w:t>
            </w:r>
            <w:r w:rsidRPr="00010D2F">
              <w:rPr>
                <w:b/>
                <w:sz w:val="20"/>
                <w:szCs w:val="20"/>
              </w:rPr>
              <w:t xml:space="preserve"> </w:t>
            </w:r>
            <w:r w:rsidRPr="00010D2F">
              <w:rPr>
                <w:sz w:val="20"/>
                <w:szCs w:val="20"/>
              </w:rPr>
              <w:t>possible for end-user to track the incident, viewing all notes (except for notes specifically marked as “Private” by the analyst).</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21</w:t>
            </w:r>
          </w:p>
        </w:tc>
        <w:tc>
          <w:tcPr>
            <w:tcW w:w="4678" w:type="dxa"/>
            <w:shd w:val="clear" w:color="auto" w:fill="auto"/>
          </w:tcPr>
          <w:p w:rsidR="00141228" w:rsidRPr="00010D2F" w:rsidRDefault="00141228">
            <w:pPr>
              <w:rPr>
                <w:b/>
                <w:sz w:val="20"/>
                <w:szCs w:val="20"/>
              </w:rPr>
            </w:pPr>
            <w:r w:rsidRPr="00010D2F">
              <w:rPr>
                <w:b/>
                <w:sz w:val="20"/>
                <w:szCs w:val="20"/>
              </w:rPr>
              <w:t>Must</w:t>
            </w:r>
            <w:r w:rsidRPr="00010D2F">
              <w:rPr>
                <w:sz w:val="20"/>
                <w:szCs w:val="20"/>
              </w:rPr>
              <w:t xml:space="preserve"> be possible for</w:t>
            </w:r>
            <w:r w:rsidRPr="00010D2F">
              <w:rPr>
                <w:b/>
                <w:sz w:val="20"/>
                <w:szCs w:val="20"/>
              </w:rPr>
              <w:t xml:space="preserve"> </w:t>
            </w:r>
            <w:r w:rsidRPr="00010D2F">
              <w:rPr>
                <w:sz w:val="20"/>
                <w:szCs w:val="20"/>
              </w:rPr>
              <w:t>end-users to provide feedback/be prompted to rate their contact with the Help Desk. This should include a link to the incident details.</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shd w:val="clear" w:color="auto" w:fill="FFFF99"/>
          </w:tcPr>
          <w:p w:rsidR="00141228" w:rsidRDefault="00141228" w:rsidP="00727BC3">
            <w:pPr>
              <w:pStyle w:val="Heading3"/>
            </w:pPr>
          </w:p>
        </w:tc>
        <w:tc>
          <w:tcPr>
            <w:tcW w:w="10206" w:type="dxa"/>
            <w:gridSpan w:val="2"/>
            <w:shd w:val="clear" w:color="auto" w:fill="FFFF99"/>
          </w:tcPr>
          <w:p w:rsidR="00141228" w:rsidRPr="00010D2F" w:rsidRDefault="00141228" w:rsidP="00727BC3">
            <w:pPr>
              <w:pStyle w:val="Heading3"/>
              <w:rPr>
                <w:sz w:val="20"/>
                <w:szCs w:val="20"/>
              </w:rPr>
            </w:pPr>
            <w:r>
              <w:t>Method of contact: Email</w:t>
            </w:r>
          </w:p>
        </w:tc>
        <w:tc>
          <w:tcPr>
            <w:tcW w:w="3400" w:type="dxa"/>
            <w:shd w:val="clear" w:color="auto" w:fill="FFFF99"/>
          </w:tcPr>
          <w:p w:rsidR="00141228" w:rsidRDefault="00141228" w:rsidP="00727BC3">
            <w:pPr>
              <w:pStyle w:val="Heading3"/>
            </w:pPr>
          </w:p>
        </w:tc>
      </w:tr>
      <w:tr w:rsidR="00141228" w:rsidTr="00141228">
        <w:tc>
          <w:tcPr>
            <w:tcW w:w="704" w:type="dxa"/>
          </w:tcPr>
          <w:p w:rsidR="00141228" w:rsidRPr="00010D2F" w:rsidRDefault="006803FB">
            <w:pPr>
              <w:rPr>
                <w:sz w:val="20"/>
                <w:szCs w:val="20"/>
              </w:rPr>
            </w:pPr>
            <w:r>
              <w:rPr>
                <w:sz w:val="20"/>
                <w:szCs w:val="20"/>
              </w:rPr>
              <w:t>22</w:t>
            </w:r>
          </w:p>
        </w:tc>
        <w:tc>
          <w:tcPr>
            <w:tcW w:w="4678" w:type="dxa"/>
            <w:shd w:val="clear" w:color="auto" w:fill="auto"/>
          </w:tcPr>
          <w:p w:rsidR="00141228" w:rsidRPr="00010D2F" w:rsidRDefault="00141228">
            <w:pPr>
              <w:rPr>
                <w:sz w:val="20"/>
                <w:szCs w:val="20"/>
              </w:rPr>
            </w:pPr>
          </w:p>
        </w:tc>
        <w:tc>
          <w:tcPr>
            <w:tcW w:w="5528" w:type="dxa"/>
            <w:shd w:val="clear" w:color="auto" w:fill="auto"/>
          </w:tcPr>
          <w:p w:rsidR="00141228" w:rsidRPr="00010D2F" w:rsidRDefault="00141228" w:rsidP="00727BC3">
            <w:pPr>
              <w:rPr>
                <w:i/>
                <w:sz w:val="20"/>
                <w:szCs w:val="20"/>
              </w:rPr>
            </w:pPr>
            <w:r w:rsidRPr="00010D2F">
              <w:rPr>
                <w:b/>
                <w:sz w:val="20"/>
                <w:szCs w:val="20"/>
              </w:rPr>
              <w:t>Should</w:t>
            </w:r>
            <w:r w:rsidRPr="00010D2F">
              <w:rPr>
                <w:sz w:val="20"/>
                <w:szCs w:val="20"/>
              </w:rPr>
              <w:t xml:space="preserve"> be possible for</w:t>
            </w:r>
            <w:r w:rsidR="007749E8">
              <w:rPr>
                <w:sz w:val="20"/>
                <w:szCs w:val="20"/>
              </w:rPr>
              <w:t xml:space="preserve"> a</w:t>
            </w:r>
            <w:r w:rsidRPr="00010D2F">
              <w:rPr>
                <w:sz w:val="20"/>
                <w:szCs w:val="20"/>
              </w:rPr>
              <w:t xml:space="preserve"> user to log an incident by sending an email which will generate a new incident reference, and be added to the queue. This will ensure that all questions sent by email to the Help Desk inbox, no matter how small, will be logged and tracked, and no-one will have to manually monitor the </w:t>
            </w:r>
            <w:r>
              <w:rPr>
                <w:sz w:val="20"/>
                <w:szCs w:val="20"/>
              </w:rPr>
              <w:t xml:space="preserve">Service </w:t>
            </w:r>
            <w:r w:rsidRPr="00010D2F">
              <w:rPr>
                <w:sz w:val="20"/>
                <w:szCs w:val="20"/>
              </w:rPr>
              <w:t>Desk inbox.</w:t>
            </w:r>
            <w:r w:rsidRPr="00010D2F">
              <w:rPr>
                <w:rStyle w:val="FootnoteReference"/>
                <w:sz w:val="20"/>
                <w:szCs w:val="20"/>
              </w:rPr>
              <w:footnoteReference w:id="4"/>
            </w:r>
          </w:p>
          <w:p w:rsidR="00141228" w:rsidRPr="00010D2F" w:rsidRDefault="00141228" w:rsidP="008E00E7">
            <w:pPr>
              <w:rPr>
                <w:sz w:val="20"/>
                <w:szCs w:val="20"/>
              </w:rPr>
            </w:pPr>
          </w:p>
          <w:p w:rsidR="00141228" w:rsidRPr="00010D2F" w:rsidRDefault="00141228" w:rsidP="008E00E7">
            <w:pPr>
              <w:rPr>
                <w:sz w:val="20"/>
                <w:szCs w:val="20"/>
              </w:rPr>
            </w:pPr>
            <w:r w:rsidRPr="00010D2F">
              <w:rPr>
                <w:sz w:val="20"/>
                <w:szCs w:val="20"/>
              </w:rPr>
              <w:t>The system should be able to differentiate between (1) a new incident and (2) an update to an existing incident (e.g. by auto-detecting the incident reference number in the subject line/body of the email). If the latter, it should be added as a note to the relevant incident.</w:t>
            </w:r>
          </w:p>
          <w:p w:rsidR="00141228" w:rsidRPr="00010D2F" w:rsidRDefault="00141228" w:rsidP="008E00E7">
            <w:pPr>
              <w:rPr>
                <w:sz w:val="20"/>
                <w:szCs w:val="20"/>
              </w:rPr>
            </w:pPr>
          </w:p>
          <w:p w:rsidR="00141228" w:rsidRPr="00010D2F" w:rsidRDefault="00141228" w:rsidP="008E00E7">
            <w:pPr>
              <w:rPr>
                <w:sz w:val="20"/>
                <w:szCs w:val="20"/>
              </w:rPr>
            </w:pPr>
            <w:r w:rsidRPr="00010D2F">
              <w:rPr>
                <w:sz w:val="20"/>
                <w:szCs w:val="20"/>
              </w:rPr>
              <w:t>Such fully-automated functionality may not be possible, but all options should be considered.</w:t>
            </w:r>
          </w:p>
          <w:p w:rsidR="00141228" w:rsidRPr="00010D2F" w:rsidRDefault="00141228" w:rsidP="008E00E7">
            <w:pPr>
              <w:rPr>
                <w:sz w:val="20"/>
                <w:szCs w:val="20"/>
              </w:rPr>
            </w:pPr>
          </w:p>
        </w:tc>
        <w:tc>
          <w:tcPr>
            <w:tcW w:w="3400" w:type="dxa"/>
          </w:tcPr>
          <w:p w:rsidR="00141228" w:rsidRPr="00010D2F" w:rsidRDefault="00141228" w:rsidP="00727BC3">
            <w:pPr>
              <w:rPr>
                <w:b/>
                <w:sz w:val="20"/>
                <w:szCs w:val="20"/>
              </w:rPr>
            </w:pPr>
          </w:p>
        </w:tc>
      </w:tr>
      <w:tr w:rsidR="00141228" w:rsidTr="00141228">
        <w:tc>
          <w:tcPr>
            <w:tcW w:w="704" w:type="dxa"/>
            <w:shd w:val="clear" w:color="auto" w:fill="FFFF99"/>
          </w:tcPr>
          <w:p w:rsidR="00141228" w:rsidRDefault="00141228" w:rsidP="00671AEB">
            <w:pPr>
              <w:pStyle w:val="Heading3"/>
            </w:pPr>
          </w:p>
        </w:tc>
        <w:tc>
          <w:tcPr>
            <w:tcW w:w="10206" w:type="dxa"/>
            <w:gridSpan w:val="2"/>
            <w:shd w:val="clear" w:color="auto" w:fill="FFFF99"/>
          </w:tcPr>
          <w:p w:rsidR="00141228" w:rsidRPr="00010D2F" w:rsidRDefault="00141228" w:rsidP="00671AEB">
            <w:pPr>
              <w:pStyle w:val="Heading3"/>
              <w:rPr>
                <w:sz w:val="20"/>
                <w:szCs w:val="20"/>
              </w:rPr>
            </w:pPr>
            <w:r>
              <w:t>Access Methods for analyst</w:t>
            </w:r>
          </w:p>
        </w:tc>
        <w:tc>
          <w:tcPr>
            <w:tcW w:w="3400" w:type="dxa"/>
            <w:shd w:val="clear" w:color="auto" w:fill="FFFF99"/>
          </w:tcPr>
          <w:p w:rsidR="00141228" w:rsidRDefault="00141228" w:rsidP="00671AEB">
            <w:pPr>
              <w:pStyle w:val="Heading3"/>
            </w:pPr>
          </w:p>
        </w:tc>
      </w:tr>
      <w:tr w:rsidR="00141228" w:rsidTr="00141228">
        <w:tc>
          <w:tcPr>
            <w:tcW w:w="704" w:type="dxa"/>
          </w:tcPr>
          <w:p w:rsidR="00141228" w:rsidRPr="00010D2F" w:rsidRDefault="006803FB">
            <w:pPr>
              <w:rPr>
                <w:sz w:val="20"/>
                <w:szCs w:val="20"/>
              </w:rPr>
            </w:pPr>
            <w:r>
              <w:rPr>
                <w:sz w:val="20"/>
                <w:szCs w:val="20"/>
              </w:rPr>
              <w:t>23</w:t>
            </w:r>
          </w:p>
        </w:tc>
        <w:tc>
          <w:tcPr>
            <w:tcW w:w="4678" w:type="dxa"/>
            <w:shd w:val="clear" w:color="auto" w:fill="auto"/>
          </w:tcPr>
          <w:p w:rsidR="00141228" w:rsidRPr="00010D2F" w:rsidRDefault="00141228">
            <w:pPr>
              <w:rPr>
                <w:sz w:val="20"/>
                <w:szCs w:val="20"/>
              </w:rPr>
            </w:pPr>
          </w:p>
        </w:tc>
        <w:tc>
          <w:tcPr>
            <w:tcW w:w="5528" w:type="dxa"/>
            <w:shd w:val="clear" w:color="auto" w:fill="auto"/>
          </w:tcPr>
          <w:p w:rsidR="00141228" w:rsidRPr="00010D2F" w:rsidRDefault="007749E8" w:rsidP="00B207A4">
            <w:pPr>
              <w:rPr>
                <w:sz w:val="20"/>
                <w:szCs w:val="20"/>
              </w:rPr>
            </w:pPr>
            <w:r>
              <w:rPr>
                <w:b/>
                <w:sz w:val="20"/>
                <w:szCs w:val="20"/>
              </w:rPr>
              <w:t>Should</w:t>
            </w:r>
            <w:r w:rsidR="00141228" w:rsidRPr="00010D2F">
              <w:rPr>
                <w:b/>
                <w:sz w:val="20"/>
                <w:szCs w:val="20"/>
              </w:rPr>
              <w:t xml:space="preserve"> </w:t>
            </w:r>
            <w:r w:rsidR="00141228" w:rsidRPr="00010D2F">
              <w:rPr>
                <w:sz w:val="20"/>
                <w:szCs w:val="20"/>
              </w:rPr>
              <w:t>be possible</w:t>
            </w:r>
            <w:r w:rsidR="00141228" w:rsidRPr="00010D2F">
              <w:rPr>
                <w:b/>
                <w:sz w:val="20"/>
                <w:szCs w:val="20"/>
              </w:rPr>
              <w:t xml:space="preserve"> </w:t>
            </w:r>
            <w:r w:rsidR="00141228" w:rsidRPr="00010D2F">
              <w:rPr>
                <w:sz w:val="20"/>
                <w:szCs w:val="20"/>
              </w:rPr>
              <w:t xml:space="preserve">for </w:t>
            </w:r>
            <w:r w:rsidR="00141228" w:rsidRPr="007749E8">
              <w:rPr>
                <w:sz w:val="20"/>
                <w:szCs w:val="20"/>
              </w:rPr>
              <w:t>analysts</w:t>
            </w:r>
            <w:r w:rsidR="00141228" w:rsidRPr="00010D2F">
              <w:rPr>
                <w:b/>
                <w:sz w:val="20"/>
                <w:szCs w:val="20"/>
              </w:rPr>
              <w:t xml:space="preserve"> </w:t>
            </w:r>
            <w:r w:rsidR="00141228" w:rsidRPr="00010D2F">
              <w:rPr>
                <w:sz w:val="20"/>
                <w:szCs w:val="20"/>
              </w:rPr>
              <w:t>to access the</w:t>
            </w:r>
            <w:r w:rsidR="00141228" w:rsidRPr="00010D2F">
              <w:rPr>
                <w:b/>
                <w:sz w:val="20"/>
                <w:szCs w:val="20"/>
              </w:rPr>
              <w:t xml:space="preserve"> </w:t>
            </w:r>
            <w:r w:rsidR="00141228">
              <w:rPr>
                <w:b/>
                <w:sz w:val="20"/>
                <w:szCs w:val="20"/>
              </w:rPr>
              <w:t>Service</w:t>
            </w:r>
            <w:r w:rsidR="00141228" w:rsidRPr="00010D2F">
              <w:rPr>
                <w:sz w:val="20"/>
                <w:szCs w:val="20"/>
              </w:rPr>
              <w:t xml:space="preserve"> Desk software through various methods such as iPad (either by docking and synchronising, or by connecting wirelessly</w:t>
            </w:r>
            <w:r w:rsidR="00141228" w:rsidRPr="00010D2F">
              <w:rPr>
                <w:rStyle w:val="FootnoteReference"/>
                <w:sz w:val="20"/>
                <w:szCs w:val="20"/>
              </w:rPr>
              <w:footnoteReference w:id="5"/>
            </w:r>
            <w:r w:rsidR="00141228" w:rsidRPr="00010D2F">
              <w:rPr>
                <w:sz w:val="20"/>
                <w:szCs w:val="20"/>
              </w:rPr>
              <w:t>)</w:t>
            </w:r>
          </w:p>
        </w:tc>
        <w:tc>
          <w:tcPr>
            <w:tcW w:w="3400" w:type="dxa"/>
          </w:tcPr>
          <w:p w:rsidR="00141228" w:rsidRPr="00010D2F" w:rsidRDefault="00141228" w:rsidP="00B207A4">
            <w:pPr>
              <w:rPr>
                <w:b/>
                <w:sz w:val="20"/>
                <w:szCs w:val="20"/>
              </w:rPr>
            </w:pPr>
          </w:p>
        </w:tc>
      </w:tr>
      <w:tr w:rsidR="00141228" w:rsidTr="00141228">
        <w:tc>
          <w:tcPr>
            <w:tcW w:w="704" w:type="dxa"/>
            <w:shd w:val="clear" w:color="auto" w:fill="FFFF99"/>
          </w:tcPr>
          <w:p w:rsidR="00141228" w:rsidRDefault="00141228" w:rsidP="00671AEB">
            <w:pPr>
              <w:pStyle w:val="Heading3"/>
            </w:pPr>
          </w:p>
        </w:tc>
        <w:tc>
          <w:tcPr>
            <w:tcW w:w="10206" w:type="dxa"/>
            <w:gridSpan w:val="2"/>
            <w:shd w:val="clear" w:color="auto" w:fill="FFFF99"/>
          </w:tcPr>
          <w:p w:rsidR="00141228" w:rsidRPr="003B0F10" w:rsidRDefault="00141228" w:rsidP="00671AEB">
            <w:pPr>
              <w:pStyle w:val="Heading3"/>
            </w:pPr>
            <w:r>
              <w:t>Knowledgebase/FAQs</w:t>
            </w:r>
          </w:p>
        </w:tc>
        <w:tc>
          <w:tcPr>
            <w:tcW w:w="3400" w:type="dxa"/>
            <w:shd w:val="clear" w:color="auto" w:fill="FFFF99"/>
          </w:tcPr>
          <w:p w:rsidR="00141228" w:rsidRDefault="00141228" w:rsidP="00671AEB">
            <w:pPr>
              <w:pStyle w:val="Heading3"/>
            </w:pPr>
          </w:p>
        </w:tc>
      </w:tr>
      <w:tr w:rsidR="00141228" w:rsidTr="00141228">
        <w:tc>
          <w:tcPr>
            <w:tcW w:w="704" w:type="dxa"/>
          </w:tcPr>
          <w:p w:rsidR="00141228" w:rsidRPr="00010D2F" w:rsidRDefault="006803FB" w:rsidP="00B207A4">
            <w:pPr>
              <w:rPr>
                <w:b/>
                <w:sz w:val="20"/>
                <w:szCs w:val="20"/>
              </w:rPr>
            </w:pPr>
            <w:r>
              <w:rPr>
                <w:b/>
                <w:sz w:val="20"/>
                <w:szCs w:val="20"/>
              </w:rPr>
              <w:t>24</w:t>
            </w:r>
          </w:p>
        </w:tc>
        <w:tc>
          <w:tcPr>
            <w:tcW w:w="4678" w:type="dxa"/>
            <w:shd w:val="clear" w:color="auto" w:fill="auto"/>
          </w:tcPr>
          <w:p w:rsidR="00141228" w:rsidRPr="00010D2F" w:rsidRDefault="00141228" w:rsidP="00B207A4">
            <w:pPr>
              <w:rPr>
                <w:b/>
                <w:sz w:val="20"/>
                <w:szCs w:val="20"/>
              </w:rPr>
            </w:pPr>
            <w:r w:rsidRPr="00010D2F">
              <w:rPr>
                <w:b/>
                <w:sz w:val="20"/>
                <w:szCs w:val="20"/>
              </w:rPr>
              <w:t xml:space="preserve">Must </w:t>
            </w:r>
            <w:r w:rsidRPr="00010D2F">
              <w:rPr>
                <w:sz w:val="20"/>
                <w:szCs w:val="20"/>
              </w:rPr>
              <w:t>be</w:t>
            </w:r>
            <w:r w:rsidRPr="00010D2F">
              <w:rPr>
                <w:b/>
                <w:sz w:val="20"/>
                <w:szCs w:val="20"/>
              </w:rPr>
              <w:t xml:space="preserve"> </w:t>
            </w:r>
            <w:r w:rsidRPr="00010D2F">
              <w:rPr>
                <w:sz w:val="20"/>
                <w:szCs w:val="20"/>
              </w:rPr>
              <w:t xml:space="preserve">pre-populated with a selection of basic, generic information (e.g. Windows </w:t>
            </w:r>
            <w:r>
              <w:rPr>
                <w:sz w:val="20"/>
                <w:szCs w:val="20"/>
              </w:rPr>
              <w:t>7</w:t>
            </w:r>
            <w:r w:rsidRPr="00010D2F">
              <w:rPr>
                <w:sz w:val="20"/>
                <w:szCs w:val="20"/>
              </w:rPr>
              <w:t xml:space="preserve"> troubleshooting information) and links to common information sources (e.g. Microsoft)</w:t>
            </w:r>
          </w:p>
        </w:tc>
        <w:tc>
          <w:tcPr>
            <w:tcW w:w="5528" w:type="dxa"/>
            <w:shd w:val="clear" w:color="auto" w:fill="auto"/>
          </w:tcPr>
          <w:p w:rsidR="00141228" w:rsidRPr="00010D2F" w:rsidRDefault="00141228">
            <w:pPr>
              <w:rPr>
                <w:sz w:val="20"/>
                <w:szCs w:val="20"/>
              </w:rPr>
            </w:pPr>
            <w:r w:rsidRPr="00010D2F">
              <w:rPr>
                <w:b/>
                <w:sz w:val="20"/>
                <w:szCs w:val="20"/>
              </w:rPr>
              <w:t>Should</w:t>
            </w:r>
            <w:r w:rsidRPr="00010D2F">
              <w:rPr>
                <w:sz w:val="20"/>
                <w:szCs w:val="20"/>
              </w:rPr>
              <w:t xml:space="preserve"> be an intelligent knowledgebase – as the call is logged by the analyst (if received by telephone), or by the end-user (if via portal), then it should detect key words/call categories </w:t>
            </w:r>
            <w:proofErr w:type="spellStart"/>
            <w:r w:rsidRPr="00010D2F">
              <w:rPr>
                <w:sz w:val="20"/>
                <w:szCs w:val="20"/>
              </w:rPr>
              <w:t>etc</w:t>
            </w:r>
            <w:proofErr w:type="spellEnd"/>
            <w:r w:rsidRPr="00010D2F">
              <w:rPr>
                <w:sz w:val="20"/>
                <w:szCs w:val="20"/>
              </w:rPr>
              <w:t xml:space="preserve"> and suggest possible knowledgebase articles as appropriate. These </w:t>
            </w:r>
            <w:r w:rsidRPr="00010D2F">
              <w:rPr>
                <w:b/>
                <w:sz w:val="20"/>
                <w:szCs w:val="20"/>
              </w:rPr>
              <w:t xml:space="preserve">must not </w:t>
            </w:r>
            <w:r w:rsidRPr="00010D2F">
              <w:rPr>
                <w:i/>
                <w:sz w:val="20"/>
                <w:szCs w:val="20"/>
              </w:rPr>
              <w:t>automatically</w:t>
            </w:r>
            <w:r w:rsidRPr="00010D2F">
              <w:rPr>
                <w:b/>
                <w:sz w:val="20"/>
                <w:szCs w:val="20"/>
              </w:rPr>
              <w:t xml:space="preserve"> </w:t>
            </w:r>
            <w:r w:rsidRPr="00010D2F">
              <w:rPr>
                <w:sz w:val="20"/>
                <w:szCs w:val="20"/>
              </w:rPr>
              <w:t>appear</w:t>
            </w:r>
            <w:r w:rsidRPr="00010D2F">
              <w:rPr>
                <w:b/>
                <w:sz w:val="20"/>
                <w:szCs w:val="20"/>
              </w:rPr>
              <w:t xml:space="preserve"> </w:t>
            </w:r>
            <w:r w:rsidRPr="00010D2F">
              <w:rPr>
                <w:sz w:val="20"/>
                <w:szCs w:val="20"/>
              </w:rPr>
              <w:t xml:space="preserve">in a pop-up window as they would obscure the incident log, but </w:t>
            </w:r>
            <w:r w:rsidRPr="00010D2F">
              <w:rPr>
                <w:b/>
                <w:sz w:val="20"/>
                <w:szCs w:val="20"/>
              </w:rPr>
              <w:t>may</w:t>
            </w:r>
            <w:r w:rsidRPr="00010D2F">
              <w:rPr>
                <w:sz w:val="20"/>
                <w:szCs w:val="20"/>
              </w:rPr>
              <w:t xml:space="preserve"> appear as links which can be clicked for more information.</w:t>
            </w:r>
          </w:p>
        </w:tc>
        <w:tc>
          <w:tcPr>
            <w:tcW w:w="3400" w:type="dxa"/>
          </w:tcPr>
          <w:p w:rsidR="00141228" w:rsidRPr="00010D2F" w:rsidRDefault="00141228">
            <w:pPr>
              <w:rPr>
                <w:b/>
                <w:sz w:val="20"/>
                <w:szCs w:val="20"/>
              </w:rPr>
            </w:pPr>
          </w:p>
        </w:tc>
      </w:tr>
      <w:tr w:rsidR="00141228" w:rsidTr="006803FB">
        <w:tc>
          <w:tcPr>
            <w:tcW w:w="704" w:type="dxa"/>
          </w:tcPr>
          <w:p w:rsidR="00141228" w:rsidRPr="00010D2F" w:rsidRDefault="006803FB" w:rsidP="001A2AFD">
            <w:pPr>
              <w:rPr>
                <w:b/>
                <w:sz w:val="20"/>
                <w:szCs w:val="20"/>
              </w:rPr>
            </w:pPr>
            <w:r>
              <w:rPr>
                <w:b/>
                <w:sz w:val="20"/>
                <w:szCs w:val="20"/>
              </w:rPr>
              <w:t>25</w:t>
            </w:r>
          </w:p>
        </w:tc>
        <w:tc>
          <w:tcPr>
            <w:tcW w:w="4678" w:type="dxa"/>
            <w:shd w:val="clear" w:color="auto" w:fill="auto"/>
          </w:tcPr>
          <w:p w:rsidR="00141228" w:rsidRPr="00010D2F" w:rsidRDefault="00141228" w:rsidP="001A2AFD">
            <w:pPr>
              <w:rPr>
                <w:sz w:val="20"/>
                <w:szCs w:val="20"/>
              </w:rPr>
            </w:pPr>
            <w:r w:rsidRPr="00010D2F">
              <w:rPr>
                <w:b/>
                <w:sz w:val="20"/>
                <w:szCs w:val="20"/>
              </w:rPr>
              <w:t xml:space="preserve">Must </w:t>
            </w:r>
            <w:r w:rsidRPr="00010D2F">
              <w:rPr>
                <w:sz w:val="20"/>
                <w:szCs w:val="20"/>
              </w:rPr>
              <w:t>be able to restrict who can add/modify articles to the knowledgebase (e.g. all Service Desk staff, only certain Service Desk staff</w:t>
            </w:r>
            <w:r>
              <w:rPr>
                <w:sz w:val="20"/>
                <w:szCs w:val="20"/>
              </w:rPr>
              <w:t xml:space="preserve"> Apps team</w:t>
            </w:r>
            <w:r w:rsidRPr="00010D2F">
              <w:rPr>
                <w:sz w:val="20"/>
                <w:szCs w:val="20"/>
              </w:rPr>
              <w:t xml:space="preserve">), dependent on the area of the knowledgebase. For example, only experts on Exchange would be able to add/modify articles on that particular subject matter. </w:t>
            </w:r>
          </w:p>
        </w:tc>
        <w:tc>
          <w:tcPr>
            <w:tcW w:w="5528" w:type="dxa"/>
            <w:shd w:val="clear" w:color="auto" w:fill="auto"/>
          </w:tcPr>
          <w:p w:rsidR="00141228" w:rsidRPr="006803FB" w:rsidRDefault="00141228">
            <w:pPr>
              <w:rPr>
                <w:sz w:val="20"/>
                <w:szCs w:val="20"/>
              </w:rPr>
            </w:pPr>
            <w:r w:rsidRPr="006803FB">
              <w:rPr>
                <w:b/>
                <w:sz w:val="20"/>
                <w:szCs w:val="20"/>
              </w:rPr>
              <w:t>Should</w:t>
            </w:r>
            <w:r w:rsidRPr="006803FB">
              <w:rPr>
                <w:sz w:val="20"/>
                <w:szCs w:val="20"/>
              </w:rPr>
              <w:t xml:space="preserve"> be able to link a knowledgebase article to an incident (e.g. to indicate that all actions in that article were attempted, possibly with a method to indicate with a single-click (e.g. tick/cross) which actions were successful/unsuccessful.</w:t>
            </w:r>
          </w:p>
        </w:tc>
        <w:tc>
          <w:tcPr>
            <w:tcW w:w="3400" w:type="dxa"/>
            <w:shd w:val="clear" w:color="auto" w:fill="auto"/>
          </w:tcPr>
          <w:p w:rsidR="00141228" w:rsidRPr="006803FB" w:rsidRDefault="00141228">
            <w:pPr>
              <w:rPr>
                <w:b/>
                <w:color w:val="FFFFFF" w:themeColor="background1"/>
                <w:sz w:val="20"/>
                <w:szCs w:val="20"/>
              </w:rPr>
            </w:pPr>
          </w:p>
        </w:tc>
      </w:tr>
      <w:tr w:rsidR="00141228" w:rsidTr="006803FB">
        <w:tc>
          <w:tcPr>
            <w:tcW w:w="704" w:type="dxa"/>
          </w:tcPr>
          <w:p w:rsidR="00141228" w:rsidRPr="00010D2F" w:rsidRDefault="006803FB" w:rsidP="00082C44">
            <w:pPr>
              <w:rPr>
                <w:b/>
                <w:sz w:val="20"/>
                <w:szCs w:val="20"/>
              </w:rPr>
            </w:pPr>
            <w:r>
              <w:rPr>
                <w:b/>
                <w:sz w:val="20"/>
                <w:szCs w:val="20"/>
              </w:rPr>
              <w:t>26</w:t>
            </w:r>
          </w:p>
        </w:tc>
        <w:tc>
          <w:tcPr>
            <w:tcW w:w="4678" w:type="dxa"/>
            <w:shd w:val="clear" w:color="auto" w:fill="auto"/>
          </w:tcPr>
          <w:p w:rsidR="00141228" w:rsidRPr="00010D2F" w:rsidRDefault="00141228" w:rsidP="00082C44">
            <w:pPr>
              <w:rPr>
                <w:sz w:val="20"/>
                <w:szCs w:val="20"/>
              </w:rPr>
            </w:pPr>
            <w:r w:rsidRPr="00010D2F">
              <w:rPr>
                <w:b/>
                <w:sz w:val="20"/>
                <w:szCs w:val="20"/>
              </w:rPr>
              <w:t>Must</w:t>
            </w:r>
            <w:r w:rsidRPr="00010D2F">
              <w:rPr>
                <w:sz w:val="20"/>
                <w:szCs w:val="20"/>
              </w:rPr>
              <w:t xml:space="preserve"> have a 2-tier knowledgebase:</w:t>
            </w:r>
          </w:p>
          <w:p w:rsidR="00141228" w:rsidRPr="00010D2F" w:rsidRDefault="00141228" w:rsidP="00010D2F">
            <w:pPr>
              <w:numPr>
                <w:ilvl w:val="0"/>
                <w:numId w:val="11"/>
              </w:numPr>
              <w:rPr>
                <w:sz w:val="20"/>
                <w:szCs w:val="20"/>
              </w:rPr>
            </w:pPr>
            <w:r w:rsidRPr="00010D2F">
              <w:rPr>
                <w:sz w:val="20"/>
                <w:szCs w:val="20"/>
              </w:rPr>
              <w:t>Articles for Service Desk analysts/IT staff</w:t>
            </w:r>
          </w:p>
          <w:p w:rsidR="00141228" w:rsidRPr="00010D2F" w:rsidRDefault="00141228" w:rsidP="00010D2F">
            <w:pPr>
              <w:numPr>
                <w:ilvl w:val="0"/>
                <w:numId w:val="10"/>
              </w:numPr>
              <w:rPr>
                <w:sz w:val="20"/>
                <w:szCs w:val="20"/>
              </w:rPr>
            </w:pPr>
            <w:r w:rsidRPr="00010D2F">
              <w:rPr>
                <w:sz w:val="20"/>
                <w:szCs w:val="20"/>
              </w:rPr>
              <w:t>Articles for end-users</w:t>
            </w:r>
          </w:p>
        </w:tc>
        <w:tc>
          <w:tcPr>
            <w:tcW w:w="5528" w:type="dxa"/>
            <w:shd w:val="clear" w:color="auto" w:fill="auto"/>
          </w:tcPr>
          <w:p w:rsidR="00141228" w:rsidRPr="00010D2F" w:rsidRDefault="00141228">
            <w:pPr>
              <w:rPr>
                <w:sz w:val="20"/>
                <w:szCs w:val="20"/>
              </w:rPr>
            </w:pPr>
          </w:p>
        </w:tc>
        <w:tc>
          <w:tcPr>
            <w:tcW w:w="3400" w:type="dxa"/>
            <w:shd w:val="clear" w:color="auto" w:fill="auto"/>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27</w:t>
            </w:r>
          </w:p>
        </w:tc>
        <w:tc>
          <w:tcPr>
            <w:tcW w:w="4678" w:type="dxa"/>
            <w:shd w:val="clear" w:color="auto" w:fill="auto"/>
          </w:tcPr>
          <w:p w:rsidR="00141228" w:rsidRPr="00010D2F" w:rsidRDefault="00141228">
            <w:pPr>
              <w:rPr>
                <w:sz w:val="20"/>
                <w:szCs w:val="20"/>
              </w:rPr>
            </w:pPr>
            <w:r w:rsidRPr="00010D2F">
              <w:rPr>
                <w:b/>
                <w:sz w:val="20"/>
                <w:szCs w:val="20"/>
              </w:rPr>
              <w:t xml:space="preserve">Must </w:t>
            </w:r>
            <w:r w:rsidRPr="00010D2F">
              <w:rPr>
                <w:sz w:val="20"/>
                <w:szCs w:val="20"/>
              </w:rPr>
              <w:t>have</w:t>
            </w:r>
            <w:r w:rsidRPr="00010D2F">
              <w:rPr>
                <w:b/>
                <w:sz w:val="20"/>
                <w:szCs w:val="20"/>
              </w:rPr>
              <w:t xml:space="preserve"> </w:t>
            </w:r>
            <w:r w:rsidRPr="00010D2F">
              <w:rPr>
                <w:sz w:val="20"/>
                <w:szCs w:val="20"/>
              </w:rPr>
              <w:t>full publication</w:t>
            </w:r>
            <w:r w:rsidRPr="00010D2F">
              <w:rPr>
                <w:b/>
                <w:sz w:val="20"/>
                <w:szCs w:val="20"/>
              </w:rPr>
              <w:t xml:space="preserve"> </w:t>
            </w:r>
            <w:r w:rsidRPr="00010D2F">
              <w:rPr>
                <w:sz w:val="20"/>
                <w:szCs w:val="20"/>
              </w:rPr>
              <w:t xml:space="preserve">control for knowledgebase articles. New/modified articles would be routed to a person with “publisher” rights to approve/reject (to ensure both the accuracy of the information and the language/style used). </w:t>
            </w:r>
          </w:p>
          <w:p w:rsidR="00141228" w:rsidRPr="00010D2F" w:rsidRDefault="00141228" w:rsidP="001A2AFD">
            <w:pPr>
              <w:rPr>
                <w:b/>
                <w:sz w:val="20"/>
                <w:szCs w:val="20"/>
              </w:rPr>
            </w:pPr>
            <w:r w:rsidRPr="00010D2F">
              <w:rPr>
                <w:sz w:val="20"/>
                <w:szCs w:val="20"/>
              </w:rPr>
              <w:lastRenderedPageBreak/>
              <w:t>Separate “publisher” functions would exist for articles for Service Desk use, or for end-user use (one person may not necessarily cover both functions).</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lastRenderedPageBreak/>
              <w:t>28</w:t>
            </w:r>
          </w:p>
        </w:tc>
        <w:tc>
          <w:tcPr>
            <w:tcW w:w="4678" w:type="dxa"/>
            <w:shd w:val="clear" w:color="auto" w:fill="auto"/>
          </w:tcPr>
          <w:p w:rsidR="00141228" w:rsidRPr="00010D2F" w:rsidRDefault="00141228">
            <w:pPr>
              <w:rPr>
                <w:b/>
                <w:sz w:val="20"/>
                <w:szCs w:val="20"/>
              </w:rPr>
            </w:pPr>
            <w:r w:rsidRPr="00010D2F">
              <w:rPr>
                <w:b/>
                <w:sz w:val="20"/>
                <w:szCs w:val="20"/>
              </w:rPr>
              <w:t>Must</w:t>
            </w:r>
            <w:r w:rsidRPr="00010D2F">
              <w:rPr>
                <w:sz w:val="20"/>
                <w:szCs w:val="20"/>
              </w:rPr>
              <w:t xml:space="preserve"> be possible for analyst to flag a knowledgebase article as potentially of use to end-users (most likely with some modification). These would then be routed to the reviewer/publisher to generate the end-user version.</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29</w:t>
            </w:r>
          </w:p>
        </w:tc>
        <w:tc>
          <w:tcPr>
            <w:tcW w:w="4678" w:type="dxa"/>
            <w:shd w:val="clear" w:color="auto" w:fill="auto"/>
          </w:tcPr>
          <w:p w:rsidR="00141228" w:rsidRPr="00010D2F" w:rsidRDefault="00141228">
            <w:pPr>
              <w:rPr>
                <w:b/>
                <w:sz w:val="20"/>
                <w:szCs w:val="20"/>
              </w:rPr>
            </w:pPr>
            <w:r w:rsidRPr="00010D2F">
              <w:rPr>
                <w:b/>
                <w:sz w:val="20"/>
                <w:szCs w:val="20"/>
              </w:rPr>
              <w:t>Must</w:t>
            </w:r>
            <w:r w:rsidRPr="00010D2F">
              <w:rPr>
                <w:sz w:val="20"/>
                <w:szCs w:val="20"/>
              </w:rPr>
              <w:t xml:space="preserve"> be able to link knowledgebase articles (e.g. link the analyst version and user version of a particular item; or link 2 related items, which could appear under a “See Also” heading).</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shd w:val="clear" w:color="auto" w:fill="FFFF99"/>
          </w:tcPr>
          <w:p w:rsidR="00141228" w:rsidRDefault="00141228" w:rsidP="003B50FF">
            <w:pPr>
              <w:pStyle w:val="Heading3"/>
            </w:pPr>
          </w:p>
        </w:tc>
        <w:tc>
          <w:tcPr>
            <w:tcW w:w="10206" w:type="dxa"/>
            <w:gridSpan w:val="2"/>
            <w:shd w:val="clear" w:color="auto" w:fill="FFFF99"/>
          </w:tcPr>
          <w:p w:rsidR="00141228" w:rsidRPr="003B0F10" w:rsidRDefault="00141228" w:rsidP="003B50FF">
            <w:pPr>
              <w:pStyle w:val="Heading3"/>
            </w:pPr>
            <w:r>
              <w:t>Reports</w:t>
            </w:r>
          </w:p>
        </w:tc>
        <w:tc>
          <w:tcPr>
            <w:tcW w:w="3400" w:type="dxa"/>
            <w:shd w:val="clear" w:color="auto" w:fill="FFFF99"/>
          </w:tcPr>
          <w:p w:rsidR="00141228" w:rsidRDefault="00141228" w:rsidP="003B50FF">
            <w:pPr>
              <w:pStyle w:val="Heading3"/>
            </w:pPr>
          </w:p>
        </w:tc>
      </w:tr>
      <w:tr w:rsidR="00141228" w:rsidTr="00141228">
        <w:tc>
          <w:tcPr>
            <w:tcW w:w="704" w:type="dxa"/>
          </w:tcPr>
          <w:p w:rsidR="00141228" w:rsidRPr="00010D2F" w:rsidRDefault="006803FB" w:rsidP="00800693">
            <w:pPr>
              <w:rPr>
                <w:b/>
                <w:sz w:val="20"/>
                <w:szCs w:val="20"/>
              </w:rPr>
            </w:pPr>
            <w:r>
              <w:rPr>
                <w:b/>
                <w:sz w:val="20"/>
                <w:szCs w:val="20"/>
              </w:rPr>
              <w:t>30</w:t>
            </w:r>
          </w:p>
        </w:tc>
        <w:tc>
          <w:tcPr>
            <w:tcW w:w="4678" w:type="dxa"/>
            <w:shd w:val="clear" w:color="auto" w:fill="auto"/>
          </w:tcPr>
          <w:p w:rsidR="00141228" w:rsidRPr="00010D2F" w:rsidRDefault="00141228" w:rsidP="00800693">
            <w:pPr>
              <w:rPr>
                <w:sz w:val="20"/>
                <w:szCs w:val="20"/>
              </w:rPr>
            </w:pPr>
            <w:r w:rsidRPr="00010D2F">
              <w:rPr>
                <w:b/>
                <w:sz w:val="20"/>
                <w:szCs w:val="20"/>
              </w:rPr>
              <w:t>Must</w:t>
            </w:r>
            <w:r w:rsidRPr="00010D2F">
              <w:rPr>
                <w:sz w:val="20"/>
                <w:szCs w:val="20"/>
              </w:rPr>
              <w:t xml:space="preserve"> be able to produce a relatively small number of useful, customisable reports which cover all of our reporting needs (see below)</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rsidP="00800693">
            <w:pPr>
              <w:rPr>
                <w:b/>
                <w:sz w:val="20"/>
                <w:szCs w:val="20"/>
              </w:rPr>
            </w:pPr>
            <w:r>
              <w:rPr>
                <w:b/>
                <w:sz w:val="20"/>
                <w:szCs w:val="20"/>
              </w:rPr>
              <w:t>31</w:t>
            </w:r>
          </w:p>
        </w:tc>
        <w:tc>
          <w:tcPr>
            <w:tcW w:w="4678" w:type="dxa"/>
            <w:shd w:val="clear" w:color="auto" w:fill="auto"/>
          </w:tcPr>
          <w:p w:rsidR="00141228" w:rsidRPr="00010D2F" w:rsidRDefault="00141228" w:rsidP="00800693">
            <w:pPr>
              <w:rPr>
                <w:b/>
                <w:sz w:val="20"/>
                <w:szCs w:val="20"/>
              </w:rPr>
            </w:pPr>
            <w:r w:rsidRPr="00010D2F">
              <w:rPr>
                <w:b/>
                <w:sz w:val="20"/>
                <w:szCs w:val="20"/>
              </w:rPr>
              <w:t>Must</w:t>
            </w:r>
            <w:r w:rsidRPr="00010D2F">
              <w:rPr>
                <w:sz w:val="20"/>
                <w:szCs w:val="20"/>
              </w:rPr>
              <w:t xml:space="preserve"> be able to </w:t>
            </w:r>
            <w:r w:rsidRPr="00010D2F">
              <w:rPr>
                <w:i/>
                <w:sz w:val="20"/>
                <w:szCs w:val="20"/>
              </w:rPr>
              <w:t>easily</w:t>
            </w:r>
            <w:r w:rsidRPr="00010D2F">
              <w:rPr>
                <w:sz w:val="20"/>
                <w:szCs w:val="20"/>
              </w:rPr>
              <w:t xml:space="preserve"> generate ad hoc reports, reporting on any combination of fields, including text strings (such as subject </w:t>
            </w:r>
            <w:proofErr w:type="spellStart"/>
            <w:r w:rsidRPr="00010D2F">
              <w:rPr>
                <w:sz w:val="20"/>
                <w:szCs w:val="20"/>
              </w:rPr>
              <w:t>etc</w:t>
            </w:r>
            <w:proofErr w:type="spellEnd"/>
            <w:r w:rsidRPr="00010D2F">
              <w:rPr>
                <w:sz w:val="20"/>
                <w:szCs w:val="20"/>
              </w:rPr>
              <w:t>).</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32</w:t>
            </w:r>
          </w:p>
        </w:tc>
        <w:tc>
          <w:tcPr>
            <w:tcW w:w="4678" w:type="dxa"/>
            <w:shd w:val="clear" w:color="auto" w:fill="auto"/>
          </w:tcPr>
          <w:p w:rsidR="00141228" w:rsidRPr="00010D2F" w:rsidRDefault="00141228">
            <w:pPr>
              <w:rPr>
                <w:sz w:val="20"/>
                <w:szCs w:val="20"/>
              </w:rPr>
            </w:pPr>
            <w:r w:rsidRPr="00010D2F">
              <w:rPr>
                <w:b/>
                <w:sz w:val="20"/>
                <w:szCs w:val="20"/>
              </w:rPr>
              <w:t>Must</w:t>
            </w:r>
            <w:r w:rsidRPr="00010D2F">
              <w:rPr>
                <w:sz w:val="20"/>
                <w:szCs w:val="20"/>
              </w:rPr>
              <w:t xml:space="preserve"> be able to automatically create and distribute reports to specific persons/groups (e.g. every day at 7pm)</w:t>
            </w: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tcPr>
          <w:p w:rsidR="00141228" w:rsidRPr="00010D2F" w:rsidRDefault="006803FB">
            <w:pPr>
              <w:rPr>
                <w:b/>
                <w:sz w:val="20"/>
                <w:szCs w:val="20"/>
              </w:rPr>
            </w:pPr>
            <w:r>
              <w:rPr>
                <w:b/>
                <w:sz w:val="20"/>
                <w:szCs w:val="20"/>
              </w:rPr>
              <w:t>33</w:t>
            </w:r>
          </w:p>
        </w:tc>
        <w:tc>
          <w:tcPr>
            <w:tcW w:w="4678" w:type="dxa"/>
            <w:shd w:val="clear" w:color="auto" w:fill="auto"/>
          </w:tcPr>
          <w:p w:rsidR="00141228" w:rsidRDefault="00141228">
            <w:pPr>
              <w:rPr>
                <w:b/>
                <w:sz w:val="20"/>
                <w:szCs w:val="20"/>
              </w:rPr>
            </w:pPr>
            <w:r w:rsidRPr="00010D2F">
              <w:rPr>
                <w:b/>
                <w:sz w:val="20"/>
                <w:szCs w:val="20"/>
              </w:rPr>
              <w:t>Summary of reports required:</w:t>
            </w:r>
          </w:p>
          <w:p w:rsidR="00141228" w:rsidRPr="00010D2F" w:rsidRDefault="00141228">
            <w:pPr>
              <w:rPr>
                <w:b/>
                <w:sz w:val="20"/>
                <w:szCs w:val="20"/>
              </w:rPr>
            </w:pPr>
            <w:r>
              <w:rPr>
                <w:b/>
                <w:sz w:val="20"/>
                <w:szCs w:val="20"/>
              </w:rPr>
              <w:t>Also see separate doc for list of reports</w:t>
            </w:r>
          </w:p>
          <w:p w:rsidR="00141228" w:rsidRPr="00010D2F" w:rsidRDefault="00141228" w:rsidP="00010D2F">
            <w:pPr>
              <w:numPr>
                <w:ilvl w:val="0"/>
                <w:numId w:val="14"/>
              </w:numPr>
              <w:rPr>
                <w:sz w:val="20"/>
                <w:szCs w:val="20"/>
              </w:rPr>
            </w:pPr>
            <w:r w:rsidRPr="00010D2F">
              <w:rPr>
                <w:sz w:val="20"/>
                <w:szCs w:val="20"/>
              </w:rPr>
              <w:t>Breached Incidents</w:t>
            </w:r>
          </w:p>
          <w:p w:rsidR="00141228" w:rsidRPr="00010D2F" w:rsidRDefault="00141228" w:rsidP="00010D2F">
            <w:pPr>
              <w:numPr>
                <w:ilvl w:val="1"/>
                <w:numId w:val="14"/>
              </w:numPr>
              <w:rPr>
                <w:sz w:val="20"/>
                <w:szCs w:val="20"/>
              </w:rPr>
            </w:pPr>
            <w:r w:rsidRPr="00010D2F">
              <w:rPr>
                <w:sz w:val="20"/>
                <w:szCs w:val="20"/>
              </w:rPr>
              <w:t>Flexibility in reports so that we can exclude various categories/teams e.g. Team, Application team, as well as set dates and location.</w:t>
            </w:r>
          </w:p>
          <w:p w:rsidR="00141228" w:rsidRPr="00010D2F" w:rsidRDefault="00141228" w:rsidP="00010D2F">
            <w:pPr>
              <w:numPr>
                <w:ilvl w:val="1"/>
                <w:numId w:val="14"/>
              </w:numPr>
              <w:rPr>
                <w:sz w:val="20"/>
                <w:szCs w:val="20"/>
              </w:rPr>
            </w:pPr>
            <w:r w:rsidRPr="00010D2F">
              <w:rPr>
                <w:sz w:val="20"/>
                <w:szCs w:val="20"/>
              </w:rPr>
              <w:lastRenderedPageBreak/>
              <w:t>Show the support group managing the particular incident(s).</w:t>
            </w:r>
          </w:p>
          <w:p w:rsidR="00141228" w:rsidRPr="00010D2F" w:rsidRDefault="00141228" w:rsidP="00010D2F">
            <w:pPr>
              <w:numPr>
                <w:ilvl w:val="1"/>
                <w:numId w:val="14"/>
              </w:numPr>
              <w:rPr>
                <w:b/>
                <w:sz w:val="20"/>
                <w:szCs w:val="20"/>
              </w:rPr>
            </w:pPr>
            <w:r w:rsidRPr="00010D2F">
              <w:rPr>
                <w:sz w:val="20"/>
                <w:szCs w:val="20"/>
              </w:rPr>
              <w:t>Incidents about to breach (e.g. within a certain time,), including call details</w:t>
            </w:r>
          </w:p>
          <w:p w:rsidR="00141228" w:rsidRPr="00010D2F" w:rsidRDefault="00141228" w:rsidP="00010D2F">
            <w:pPr>
              <w:numPr>
                <w:ilvl w:val="0"/>
                <w:numId w:val="14"/>
              </w:numPr>
              <w:rPr>
                <w:b/>
                <w:sz w:val="20"/>
                <w:szCs w:val="20"/>
              </w:rPr>
            </w:pPr>
            <w:r w:rsidRPr="00010D2F">
              <w:rPr>
                <w:sz w:val="20"/>
                <w:szCs w:val="20"/>
              </w:rPr>
              <w:t>Management of Volume</w:t>
            </w:r>
          </w:p>
          <w:p w:rsidR="00141228" w:rsidRPr="00010D2F" w:rsidRDefault="00141228" w:rsidP="00010D2F">
            <w:pPr>
              <w:numPr>
                <w:ilvl w:val="1"/>
                <w:numId w:val="14"/>
              </w:numPr>
              <w:rPr>
                <w:sz w:val="20"/>
                <w:szCs w:val="20"/>
              </w:rPr>
            </w:pPr>
            <w:r w:rsidRPr="00010D2F">
              <w:rPr>
                <w:sz w:val="20"/>
                <w:szCs w:val="20"/>
              </w:rPr>
              <w:t xml:space="preserve">Incident closure reports – need to see which incidents are being closed by </w:t>
            </w:r>
            <w:r w:rsidRPr="00010D2F">
              <w:rPr>
                <w:i/>
                <w:sz w:val="20"/>
                <w:szCs w:val="20"/>
              </w:rPr>
              <w:t>analyst</w:t>
            </w:r>
            <w:r w:rsidRPr="00010D2F">
              <w:rPr>
                <w:sz w:val="20"/>
                <w:szCs w:val="20"/>
              </w:rPr>
              <w:t xml:space="preserve">, </w:t>
            </w:r>
            <w:r w:rsidRPr="00010D2F">
              <w:rPr>
                <w:i/>
                <w:sz w:val="20"/>
                <w:szCs w:val="20"/>
              </w:rPr>
              <w:t>date</w:t>
            </w:r>
            <w:r w:rsidRPr="00010D2F">
              <w:rPr>
                <w:sz w:val="20"/>
                <w:szCs w:val="20"/>
              </w:rPr>
              <w:t xml:space="preserve"> and </w:t>
            </w:r>
            <w:r w:rsidRPr="00010D2F">
              <w:rPr>
                <w:i/>
                <w:sz w:val="20"/>
                <w:szCs w:val="20"/>
              </w:rPr>
              <w:t>support group</w:t>
            </w:r>
            <w:r w:rsidRPr="00010D2F">
              <w:rPr>
                <w:sz w:val="20"/>
                <w:szCs w:val="20"/>
              </w:rPr>
              <w:t>.</w:t>
            </w:r>
          </w:p>
          <w:p w:rsidR="00141228" w:rsidRPr="00010D2F" w:rsidRDefault="00141228" w:rsidP="00010D2F">
            <w:pPr>
              <w:numPr>
                <w:ilvl w:val="1"/>
                <w:numId w:val="14"/>
              </w:numPr>
              <w:rPr>
                <w:sz w:val="20"/>
                <w:szCs w:val="20"/>
              </w:rPr>
            </w:pPr>
            <w:r w:rsidRPr="00010D2F">
              <w:rPr>
                <w:sz w:val="20"/>
                <w:szCs w:val="20"/>
              </w:rPr>
              <w:t xml:space="preserve">Incident category – it would be useful to select by </w:t>
            </w:r>
            <w:r w:rsidRPr="00010D2F">
              <w:rPr>
                <w:i/>
                <w:sz w:val="20"/>
                <w:szCs w:val="20"/>
              </w:rPr>
              <w:t>incident (call) category</w:t>
            </w:r>
            <w:r w:rsidRPr="00010D2F">
              <w:rPr>
                <w:sz w:val="20"/>
                <w:szCs w:val="20"/>
              </w:rPr>
              <w:t xml:space="preserve"> </w:t>
            </w:r>
            <w:proofErr w:type="gramStart"/>
            <w:r w:rsidRPr="00010D2F">
              <w:rPr>
                <w:sz w:val="20"/>
                <w:szCs w:val="20"/>
              </w:rPr>
              <w:t xml:space="preserve">and  </w:t>
            </w:r>
            <w:r w:rsidRPr="00010D2F">
              <w:rPr>
                <w:i/>
                <w:sz w:val="20"/>
                <w:szCs w:val="20"/>
              </w:rPr>
              <w:t>date</w:t>
            </w:r>
            <w:proofErr w:type="gramEnd"/>
            <w:r w:rsidRPr="00010D2F">
              <w:rPr>
                <w:sz w:val="20"/>
                <w:szCs w:val="20"/>
              </w:rPr>
              <w:t xml:space="preserve"> in order to generate a report listing all calls for that category for the dates chosen.</w:t>
            </w:r>
          </w:p>
          <w:p w:rsidR="00141228" w:rsidRPr="00010D2F" w:rsidRDefault="00141228" w:rsidP="00010D2F">
            <w:pPr>
              <w:numPr>
                <w:ilvl w:val="1"/>
                <w:numId w:val="14"/>
              </w:numPr>
              <w:rPr>
                <w:sz w:val="20"/>
                <w:szCs w:val="20"/>
              </w:rPr>
            </w:pPr>
            <w:r w:rsidRPr="00010D2F">
              <w:rPr>
                <w:sz w:val="20"/>
                <w:szCs w:val="20"/>
              </w:rPr>
              <w:t>A comprehensive daily report showing incidents open at the start of the day, incidents closed during the day, and to which analysts/groups the incidents were allocated.</w:t>
            </w:r>
          </w:p>
          <w:p w:rsidR="00141228" w:rsidRPr="00010D2F" w:rsidRDefault="00141228" w:rsidP="00010D2F">
            <w:pPr>
              <w:numPr>
                <w:ilvl w:val="1"/>
                <w:numId w:val="14"/>
              </w:numPr>
              <w:rPr>
                <w:sz w:val="20"/>
                <w:szCs w:val="20"/>
              </w:rPr>
            </w:pPr>
            <w:r w:rsidRPr="00010D2F">
              <w:rPr>
                <w:sz w:val="20"/>
                <w:szCs w:val="20"/>
              </w:rPr>
              <w:t>Daily frequency distribution of calls/incidents logged – either in total, or by contact method (phone, portal, email, other).</w:t>
            </w:r>
          </w:p>
          <w:p w:rsidR="00141228" w:rsidRPr="00010D2F" w:rsidRDefault="00141228" w:rsidP="00010D2F">
            <w:pPr>
              <w:numPr>
                <w:ilvl w:val="0"/>
                <w:numId w:val="14"/>
              </w:numPr>
              <w:rPr>
                <w:b/>
                <w:sz w:val="20"/>
                <w:szCs w:val="20"/>
              </w:rPr>
            </w:pPr>
            <w:r w:rsidRPr="00010D2F">
              <w:rPr>
                <w:sz w:val="20"/>
                <w:szCs w:val="20"/>
              </w:rPr>
              <w:t>Analysis of Trends</w:t>
            </w:r>
          </w:p>
          <w:p w:rsidR="00141228" w:rsidRPr="00010D2F" w:rsidRDefault="00141228" w:rsidP="00010D2F">
            <w:pPr>
              <w:numPr>
                <w:ilvl w:val="1"/>
                <w:numId w:val="14"/>
              </w:numPr>
              <w:rPr>
                <w:sz w:val="20"/>
                <w:szCs w:val="20"/>
              </w:rPr>
            </w:pPr>
            <w:r w:rsidRPr="00010D2F">
              <w:rPr>
                <w:sz w:val="20"/>
                <w:szCs w:val="20"/>
              </w:rPr>
              <w:t>Top 10 subjects (also have the ability to further sub-categorise these subjects).</w:t>
            </w:r>
          </w:p>
          <w:p w:rsidR="00141228" w:rsidRPr="00010D2F" w:rsidRDefault="00141228" w:rsidP="00010D2F">
            <w:pPr>
              <w:numPr>
                <w:ilvl w:val="1"/>
                <w:numId w:val="14"/>
              </w:numPr>
              <w:rPr>
                <w:b/>
                <w:sz w:val="20"/>
                <w:szCs w:val="20"/>
              </w:rPr>
            </w:pPr>
            <w:r w:rsidRPr="00010D2F">
              <w:rPr>
                <w:sz w:val="20"/>
                <w:szCs w:val="20"/>
              </w:rPr>
              <w:t>Most frequent callers (again with the ability to set start/end dates).</w:t>
            </w:r>
          </w:p>
          <w:p w:rsidR="00141228" w:rsidRPr="00010D2F" w:rsidRDefault="00141228" w:rsidP="00010D2F">
            <w:pPr>
              <w:ind w:left="1080"/>
              <w:rPr>
                <w:b/>
                <w:sz w:val="20"/>
                <w:szCs w:val="20"/>
              </w:rPr>
            </w:pPr>
          </w:p>
        </w:tc>
        <w:tc>
          <w:tcPr>
            <w:tcW w:w="5528" w:type="dxa"/>
            <w:shd w:val="clear" w:color="auto" w:fill="auto"/>
          </w:tcPr>
          <w:p w:rsidR="00141228" w:rsidRPr="00010D2F" w:rsidRDefault="00141228">
            <w:pPr>
              <w:rPr>
                <w:sz w:val="20"/>
                <w:szCs w:val="20"/>
              </w:rPr>
            </w:pPr>
          </w:p>
        </w:tc>
        <w:tc>
          <w:tcPr>
            <w:tcW w:w="3400" w:type="dxa"/>
          </w:tcPr>
          <w:p w:rsidR="00141228" w:rsidRPr="00010D2F" w:rsidRDefault="00141228">
            <w:pPr>
              <w:rPr>
                <w:sz w:val="20"/>
                <w:szCs w:val="20"/>
              </w:rPr>
            </w:pPr>
          </w:p>
        </w:tc>
      </w:tr>
      <w:tr w:rsidR="00141228" w:rsidTr="00141228">
        <w:tc>
          <w:tcPr>
            <w:tcW w:w="704" w:type="dxa"/>
            <w:shd w:val="clear" w:color="auto" w:fill="FFFF99"/>
          </w:tcPr>
          <w:p w:rsidR="00141228" w:rsidRDefault="00141228" w:rsidP="003B50FF">
            <w:pPr>
              <w:pStyle w:val="Heading3"/>
            </w:pPr>
          </w:p>
        </w:tc>
        <w:tc>
          <w:tcPr>
            <w:tcW w:w="10206" w:type="dxa"/>
            <w:gridSpan w:val="2"/>
            <w:shd w:val="clear" w:color="auto" w:fill="FFFF99"/>
          </w:tcPr>
          <w:p w:rsidR="00141228" w:rsidRPr="003B0F10" w:rsidRDefault="00141228" w:rsidP="003B50FF">
            <w:pPr>
              <w:pStyle w:val="Heading3"/>
            </w:pPr>
            <w:r>
              <w:t>Customer Surveys</w:t>
            </w:r>
          </w:p>
        </w:tc>
        <w:tc>
          <w:tcPr>
            <w:tcW w:w="3400" w:type="dxa"/>
            <w:shd w:val="clear" w:color="auto" w:fill="FFFF99"/>
          </w:tcPr>
          <w:p w:rsidR="00141228" w:rsidRDefault="00141228" w:rsidP="003B50FF">
            <w:pPr>
              <w:pStyle w:val="Heading3"/>
            </w:pPr>
          </w:p>
        </w:tc>
      </w:tr>
      <w:tr w:rsidR="00141228" w:rsidTr="00141228">
        <w:tc>
          <w:tcPr>
            <w:tcW w:w="704" w:type="dxa"/>
          </w:tcPr>
          <w:p w:rsidR="00141228" w:rsidRPr="006803FB" w:rsidRDefault="006803FB" w:rsidP="003B50FF">
            <w:pPr>
              <w:rPr>
                <w:b/>
                <w:sz w:val="20"/>
                <w:szCs w:val="20"/>
              </w:rPr>
            </w:pPr>
            <w:r w:rsidRPr="006803FB">
              <w:rPr>
                <w:b/>
                <w:sz w:val="20"/>
                <w:szCs w:val="20"/>
              </w:rPr>
              <w:t>34</w:t>
            </w:r>
          </w:p>
        </w:tc>
        <w:tc>
          <w:tcPr>
            <w:tcW w:w="4678" w:type="dxa"/>
            <w:shd w:val="clear" w:color="auto" w:fill="auto"/>
          </w:tcPr>
          <w:p w:rsidR="00141228" w:rsidRPr="00010D2F" w:rsidRDefault="00141228" w:rsidP="003B50FF">
            <w:pPr>
              <w:rPr>
                <w:sz w:val="20"/>
                <w:szCs w:val="20"/>
              </w:rPr>
            </w:pPr>
            <w:r w:rsidRPr="00010D2F">
              <w:rPr>
                <w:sz w:val="20"/>
                <w:szCs w:val="20"/>
              </w:rPr>
              <w:t xml:space="preserve"> </w:t>
            </w:r>
          </w:p>
        </w:tc>
        <w:tc>
          <w:tcPr>
            <w:tcW w:w="5528" w:type="dxa"/>
            <w:shd w:val="clear" w:color="auto" w:fill="auto"/>
          </w:tcPr>
          <w:p w:rsidR="00141228" w:rsidRPr="00010D2F" w:rsidRDefault="00141228" w:rsidP="00B207A4">
            <w:pPr>
              <w:rPr>
                <w:sz w:val="20"/>
                <w:szCs w:val="20"/>
              </w:rPr>
            </w:pPr>
            <w:r>
              <w:rPr>
                <w:b/>
                <w:sz w:val="20"/>
                <w:szCs w:val="20"/>
              </w:rPr>
              <w:t>Should</w:t>
            </w:r>
            <w:r w:rsidRPr="00010D2F">
              <w:rPr>
                <w:sz w:val="20"/>
                <w:szCs w:val="20"/>
              </w:rPr>
              <w:t xml:space="preserve"> include ability to send customer satisfaction surveys of all types:</w:t>
            </w:r>
          </w:p>
          <w:p w:rsidR="00141228" w:rsidRPr="00010D2F" w:rsidRDefault="00141228" w:rsidP="00B207A4">
            <w:pPr>
              <w:numPr>
                <w:ilvl w:val="0"/>
                <w:numId w:val="10"/>
              </w:numPr>
              <w:rPr>
                <w:sz w:val="20"/>
                <w:szCs w:val="20"/>
              </w:rPr>
            </w:pPr>
            <w:r w:rsidRPr="00010D2F">
              <w:rPr>
                <w:sz w:val="20"/>
                <w:szCs w:val="20"/>
              </w:rPr>
              <w:t>Annual</w:t>
            </w:r>
          </w:p>
          <w:p w:rsidR="00141228" w:rsidRPr="00010D2F" w:rsidRDefault="00141228" w:rsidP="00B207A4">
            <w:pPr>
              <w:numPr>
                <w:ilvl w:val="0"/>
                <w:numId w:val="10"/>
              </w:numPr>
              <w:rPr>
                <w:sz w:val="20"/>
                <w:szCs w:val="20"/>
              </w:rPr>
            </w:pPr>
            <w:r w:rsidRPr="00010D2F">
              <w:rPr>
                <w:sz w:val="20"/>
                <w:szCs w:val="20"/>
              </w:rPr>
              <w:t>One-off</w:t>
            </w:r>
          </w:p>
          <w:p w:rsidR="00141228" w:rsidRPr="00010D2F" w:rsidRDefault="007749E8" w:rsidP="00B207A4">
            <w:pPr>
              <w:numPr>
                <w:ilvl w:val="0"/>
                <w:numId w:val="10"/>
              </w:numPr>
              <w:rPr>
                <w:sz w:val="20"/>
                <w:szCs w:val="20"/>
              </w:rPr>
            </w:pPr>
            <w:r w:rsidRPr="00010D2F">
              <w:rPr>
                <w:sz w:val="20"/>
                <w:szCs w:val="20"/>
              </w:rPr>
              <w:t>Ongoing</w:t>
            </w:r>
            <w:r w:rsidR="00141228" w:rsidRPr="00010D2F">
              <w:rPr>
                <w:sz w:val="20"/>
                <w:szCs w:val="20"/>
              </w:rPr>
              <w:t xml:space="preserve"> (event based – e.g. for a random selection of closed incidents; for all closed incidents; for all closed incidents during certain time periods/days, as determined by the Help Desk manager)</w:t>
            </w:r>
          </w:p>
          <w:p w:rsidR="00141228" w:rsidRPr="00010D2F" w:rsidRDefault="00141228" w:rsidP="00B207A4">
            <w:pPr>
              <w:rPr>
                <w:sz w:val="20"/>
                <w:szCs w:val="20"/>
              </w:rPr>
            </w:pPr>
          </w:p>
          <w:p w:rsidR="00141228" w:rsidRDefault="007749E8" w:rsidP="00B207A4">
            <w:pPr>
              <w:rPr>
                <w:sz w:val="20"/>
                <w:szCs w:val="20"/>
              </w:rPr>
            </w:pPr>
            <w:r w:rsidRPr="00010D2F">
              <w:rPr>
                <w:sz w:val="20"/>
                <w:szCs w:val="20"/>
              </w:rPr>
              <w:t>Ongoing</w:t>
            </w:r>
            <w:r w:rsidR="00141228" w:rsidRPr="00010D2F">
              <w:rPr>
                <w:sz w:val="20"/>
                <w:szCs w:val="20"/>
              </w:rPr>
              <w:t xml:space="preserve"> surveys </w:t>
            </w:r>
            <w:r w:rsidR="00141228" w:rsidRPr="00010D2F">
              <w:rPr>
                <w:b/>
                <w:sz w:val="20"/>
                <w:szCs w:val="20"/>
              </w:rPr>
              <w:t>must</w:t>
            </w:r>
            <w:r w:rsidR="00141228" w:rsidRPr="00010D2F">
              <w:rPr>
                <w:sz w:val="20"/>
                <w:szCs w:val="20"/>
              </w:rPr>
              <w:t xml:space="preserve"> be sent within a pre-determined period (e.g. 5 minutes) of the incident being closed.</w:t>
            </w:r>
          </w:p>
          <w:p w:rsidR="00141228" w:rsidRPr="00010D2F" w:rsidRDefault="00141228" w:rsidP="00B207A4">
            <w:pPr>
              <w:rPr>
                <w:sz w:val="20"/>
                <w:szCs w:val="20"/>
              </w:rPr>
            </w:pPr>
            <w:r>
              <w:rPr>
                <w:sz w:val="20"/>
                <w:szCs w:val="20"/>
              </w:rPr>
              <w:t>Failing this should be able to link into Survey Monkey</w:t>
            </w:r>
          </w:p>
        </w:tc>
        <w:tc>
          <w:tcPr>
            <w:tcW w:w="3400" w:type="dxa"/>
          </w:tcPr>
          <w:p w:rsidR="00141228" w:rsidRDefault="00141228" w:rsidP="00B207A4">
            <w:pPr>
              <w:rPr>
                <w:b/>
                <w:sz w:val="20"/>
                <w:szCs w:val="20"/>
              </w:rPr>
            </w:pPr>
          </w:p>
        </w:tc>
      </w:tr>
    </w:tbl>
    <w:p w:rsidR="003B0F10" w:rsidRDefault="003B0F10"/>
    <w:sectPr w:rsidR="003B0F10" w:rsidSect="00141228">
      <w:headerReference w:type="default" r:id="rId7"/>
      <w:footerReference w:type="even" r:id="rId8"/>
      <w:footerReference w:type="default" r:id="rId9"/>
      <w:pgSz w:w="16838" w:h="11906" w:orient="landscape"/>
      <w:pgMar w:top="1800" w:right="1440" w:bottom="1800" w:left="107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50" w:rsidRDefault="00EA6650">
      <w:r>
        <w:separator/>
      </w:r>
    </w:p>
  </w:endnote>
  <w:endnote w:type="continuationSeparator" w:id="0">
    <w:p w:rsidR="00EA6650" w:rsidRDefault="00EA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447" w:rsidRDefault="00CE6447" w:rsidP="003F5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E6447" w:rsidRDefault="00CE6447" w:rsidP="002549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447" w:rsidRDefault="00CE6447" w:rsidP="003F5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04C3">
      <w:rPr>
        <w:rStyle w:val="PageNumber"/>
        <w:noProof/>
      </w:rPr>
      <w:t>2</w:t>
    </w:r>
    <w:r>
      <w:rPr>
        <w:rStyle w:val="PageNumber"/>
      </w:rPr>
      <w:fldChar w:fldCharType="end"/>
    </w:r>
  </w:p>
  <w:p w:rsidR="00CE6447" w:rsidRDefault="00CE6447" w:rsidP="0025490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50" w:rsidRDefault="00EA6650">
      <w:r>
        <w:separator/>
      </w:r>
    </w:p>
  </w:footnote>
  <w:footnote w:type="continuationSeparator" w:id="0">
    <w:p w:rsidR="00EA6650" w:rsidRDefault="00EA6650">
      <w:r>
        <w:continuationSeparator/>
      </w:r>
    </w:p>
  </w:footnote>
  <w:footnote w:id="1">
    <w:p w:rsidR="00141228" w:rsidRDefault="00141228">
      <w:pPr>
        <w:pStyle w:val="FootnoteText"/>
      </w:pPr>
      <w:r>
        <w:rPr>
          <w:rStyle w:val="FootnoteReference"/>
        </w:rPr>
        <w:footnoteRef/>
      </w:r>
      <w:r>
        <w:t xml:space="preserve"> Non-exhaustive list – we are open to other suggestions </w:t>
      </w:r>
    </w:p>
  </w:footnote>
  <w:footnote w:id="2">
    <w:p w:rsidR="00141228" w:rsidRDefault="00141228">
      <w:pPr>
        <w:pStyle w:val="FootnoteText"/>
      </w:pPr>
      <w:r>
        <w:rPr>
          <w:rStyle w:val="FootnoteReference"/>
        </w:rPr>
        <w:footnoteRef/>
      </w:r>
      <w:r>
        <w:t xml:space="preserve"> See note 1</w:t>
      </w:r>
    </w:p>
  </w:footnote>
  <w:footnote w:id="3">
    <w:p w:rsidR="00141228" w:rsidRDefault="00141228">
      <w:pPr>
        <w:pStyle w:val="FootnoteText"/>
      </w:pPr>
      <w:r>
        <w:rPr>
          <w:rStyle w:val="FootnoteReference"/>
        </w:rPr>
        <w:footnoteRef/>
      </w:r>
      <w:r>
        <w:t xml:space="preserve"> See “Knowledgebase/FAQs” section below</w:t>
      </w:r>
    </w:p>
  </w:footnote>
  <w:footnote w:id="4">
    <w:p w:rsidR="00141228" w:rsidRDefault="00141228" w:rsidP="00727BC3">
      <w:pPr>
        <w:pStyle w:val="FootnoteText"/>
      </w:pPr>
      <w:r>
        <w:rPr>
          <w:rStyle w:val="FootnoteReference"/>
        </w:rPr>
        <w:footnoteRef/>
      </w:r>
      <w:r>
        <w:t xml:space="preserve"> The portal should be the main point of contact, but we do need to provide alternative methods of contact (email should be the second option, and telephone/direct contact would be third).</w:t>
      </w:r>
    </w:p>
  </w:footnote>
  <w:footnote w:id="5">
    <w:p w:rsidR="00141228" w:rsidRPr="00F10F67" w:rsidRDefault="00141228" w:rsidP="00F10F6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1228" w:rsidRDefault="00141228" w:rsidP="00141228">
    <w:pPr>
      <w:pStyle w:val="Header"/>
      <w:jc w:val="right"/>
    </w:pPr>
    <w:r>
      <w:rPr>
        <w:noProof/>
        <w:lang w:eastAsia="en-GB"/>
      </w:rPr>
      <w:drawing>
        <wp:inline distT="0" distB="0" distL="0" distR="0" wp14:anchorId="08EADC3A">
          <wp:extent cx="1475105"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105" cy="76200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739F"/>
    <w:multiLevelType w:val="hybridMultilevel"/>
    <w:tmpl w:val="A1280C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8862DDB"/>
    <w:multiLevelType w:val="hybridMultilevel"/>
    <w:tmpl w:val="B6AC6538"/>
    <w:lvl w:ilvl="0" w:tplc="7C1CD87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B6A6CB7"/>
    <w:multiLevelType w:val="hybridMultilevel"/>
    <w:tmpl w:val="A93C103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42B3E44"/>
    <w:multiLevelType w:val="hybridMultilevel"/>
    <w:tmpl w:val="F4E46F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B470DB2"/>
    <w:multiLevelType w:val="hybridMultilevel"/>
    <w:tmpl w:val="2A4885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D9A2D99"/>
    <w:multiLevelType w:val="hybridMultilevel"/>
    <w:tmpl w:val="1E805E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FDA7D3A"/>
    <w:multiLevelType w:val="hybridMultilevel"/>
    <w:tmpl w:val="107E0C2E"/>
    <w:lvl w:ilvl="0" w:tplc="7C1CD878">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27C01C3"/>
    <w:multiLevelType w:val="hybridMultilevel"/>
    <w:tmpl w:val="6F8CAE7E"/>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9CB5457"/>
    <w:multiLevelType w:val="hybridMultilevel"/>
    <w:tmpl w:val="6EF2D4CA"/>
    <w:lvl w:ilvl="0" w:tplc="7C1CD87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BD10133"/>
    <w:multiLevelType w:val="hybridMultilevel"/>
    <w:tmpl w:val="59D26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9A4CA6"/>
    <w:multiLevelType w:val="hybridMultilevel"/>
    <w:tmpl w:val="5EBCA694"/>
    <w:lvl w:ilvl="0" w:tplc="7C1CD87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9F3002D"/>
    <w:multiLevelType w:val="hybridMultilevel"/>
    <w:tmpl w:val="E9223E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F620004"/>
    <w:multiLevelType w:val="hybridMultilevel"/>
    <w:tmpl w:val="8DE29BE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3A20324"/>
    <w:multiLevelType w:val="multilevel"/>
    <w:tmpl w:val="C4743FD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4531EA2"/>
    <w:multiLevelType w:val="hybridMultilevel"/>
    <w:tmpl w:val="BF300A98"/>
    <w:lvl w:ilvl="0" w:tplc="7C1CD87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56E5EBF"/>
    <w:multiLevelType w:val="hybridMultilevel"/>
    <w:tmpl w:val="34BCA13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75BB55F2"/>
    <w:multiLevelType w:val="hybridMultilevel"/>
    <w:tmpl w:val="C4743FD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
  </w:num>
  <w:num w:numId="3">
    <w:abstractNumId w:val="1"/>
  </w:num>
  <w:num w:numId="4">
    <w:abstractNumId w:val="12"/>
  </w:num>
  <w:num w:numId="5">
    <w:abstractNumId w:val="16"/>
  </w:num>
  <w:num w:numId="6">
    <w:abstractNumId w:val="13"/>
  </w:num>
  <w:num w:numId="7">
    <w:abstractNumId w:val="6"/>
  </w:num>
  <w:num w:numId="8">
    <w:abstractNumId w:val="15"/>
  </w:num>
  <w:num w:numId="9">
    <w:abstractNumId w:val="7"/>
  </w:num>
  <w:num w:numId="10">
    <w:abstractNumId w:val="8"/>
  </w:num>
  <w:num w:numId="11">
    <w:abstractNumId w:val="14"/>
  </w:num>
  <w:num w:numId="12">
    <w:abstractNumId w:val="11"/>
  </w:num>
  <w:num w:numId="13">
    <w:abstractNumId w:val="4"/>
  </w:num>
  <w:num w:numId="14">
    <w:abstractNumId w:val="0"/>
  </w:num>
  <w:num w:numId="15">
    <w:abstractNumId w:val="3"/>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F10"/>
    <w:rsid w:val="00010D2F"/>
    <w:rsid w:val="00016B67"/>
    <w:rsid w:val="0002661A"/>
    <w:rsid w:val="00037302"/>
    <w:rsid w:val="0004117D"/>
    <w:rsid w:val="00041813"/>
    <w:rsid w:val="00044217"/>
    <w:rsid w:val="00047596"/>
    <w:rsid w:val="00064A67"/>
    <w:rsid w:val="0007285D"/>
    <w:rsid w:val="000812C2"/>
    <w:rsid w:val="00082C44"/>
    <w:rsid w:val="00082FA8"/>
    <w:rsid w:val="000D13DE"/>
    <w:rsid w:val="000D5A99"/>
    <w:rsid w:val="000E3F76"/>
    <w:rsid w:val="000E73A6"/>
    <w:rsid w:val="000F7360"/>
    <w:rsid w:val="001015F3"/>
    <w:rsid w:val="0012494A"/>
    <w:rsid w:val="00124CE3"/>
    <w:rsid w:val="001257FD"/>
    <w:rsid w:val="00136FFA"/>
    <w:rsid w:val="00141228"/>
    <w:rsid w:val="00141F09"/>
    <w:rsid w:val="001715E8"/>
    <w:rsid w:val="00175510"/>
    <w:rsid w:val="00196F8D"/>
    <w:rsid w:val="001A2AFD"/>
    <w:rsid w:val="001B7659"/>
    <w:rsid w:val="001D1CC5"/>
    <w:rsid w:val="001D227C"/>
    <w:rsid w:val="001F1B41"/>
    <w:rsid w:val="00210A2A"/>
    <w:rsid w:val="00211331"/>
    <w:rsid w:val="00226B71"/>
    <w:rsid w:val="0022712A"/>
    <w:rsid w:val="00234DE0"/>
    <w:rsid w:val="00235F3B"/>
    <w:rsid w:val="002428B6"/>
    <w:rsid w:val="00250B60"/>
    <w:rsid w:val="00254907"/>
    <w:rsid w:val="002654EF"/>
    <w:rsid w:val="00282560"/>
    <w:rsid w:val="00285B39"/>
    <w:rsid w:val="002872E9"/>
    <w:rsid w:val="002A43C7"/>
    <w:rsid w:val="002B06A7"/>
    <w:rsid w:val="002B62CA"/>
    <w:rsid w:val="002C2F78"/>
    <w:rsid w:val="002E28A5"/>
    <w:rsid w:val="002E4EC3"/>
    <w:rsid w:val="002E7977"/>
    <w:rsid w:val="002F4D2F"/>
    <w:rsid w:val="00302EA2"/>
    <w:rsid w:val="003075AF"/>
    <w:rsid w:val="00311962"/>
    <w:rsid w:val="00313E5A"/>
    <w:rsid w:val="00316912"/>
    <w:rsid w:val="00341FC9"/>
    <w:rsid w:val="003508D9"/>
    <w:rsid w:val="00360EA5"/>
    <w:rsid w:val="00362370"/>
    <w:rsid w:val="00362989"/>
    <w:rsid w:val="00373A3F"/>
    <w:rsid w:val="003A1F1D"/>
    <w:rsid w:val="003B0F10"/>
    <w:rsid w:val="003B2ACF"/>
    <w:rsid w:val="003B50FF"/>
    <w:rsid w:val="003C4BEB"/>
    <w:rsid w:val="003D4500"/>
    <w:rsid w:val="003F58A6"/>
    <w:rsid w:val="003F6F39"/>
    <w:rsid w:val="003F7473"/>
    <w:rsid w:val="00415D33"/>
    <w:rsid w:val="00460971"/>
    <w:rsid w:val="004616FB"/>
    <w:rsid w:val="00466D20"/>
    <w:rsid w:val="00470B51"/>
    <w:rsid w:val="00487F86"/>
    <w:rsid w:val="00492DA5"/>
    <w:rsid w:val="00494E86"/>
    <w:rsid w:val="004A1C25"/>
    <w:rsid w:val="004A6085"/>
    <w:rsid w:val="004B2DC5"/>
    <w:rsid w:val="004C37A8"/>
    <w:rsid w:val="004C424F"/>
    <w:rsid w:val="00501B32"/>
    <w:rsid w:val="00514AAC"/>
    <w:rsid w:val="00516814"/>
    <w:rsid w:val="00521737"/>
    <w:rsid w:val="0052596F"/>
    <w:rsid w:val="0053138F"/>
    <w:rsid w:val="00534E41"/>
    <w:rsid w:val="00542C09"/>
    <w:rsid w:val="00542DF4"/>
    <w:rsid w:val="00546454"/>
    <w:rsid w:val="0056122A"/>
    <w:rsid w:val="00571674"/>
    <w:rsid w:val="00571AC3"/>
    <w:rsid w:val="00571C9D"/>
    <w:rsid w:val="00573FC4"/>
    <w:rsid w:val="0058050D"/>
    <w:rsid w:val="00584392"/>
    <w:rsid w:val="0059743B"/>
    <w:rsid w:val="005A4E7E"/>
    <w:rsid w:val="005A69D0"/>
    <w:rsid w:val="005C6FEE"/>
    <w:rsid w:val="005C7233"/>
    <w:rsid w:val="005F4BA2"/>
    <w:rsid w:val="00600902"/>
    <w:rsid w:val="00606D67"/>
    <w:rsid w:val="00611064"/>
    <w:rsid w:val="006157D6"/>
    <w:rsid w:val="00617A92"/>
    <w:rsid w:val="00633F1D"/>
    <w:rsid w:val="00635D3A"/>
    <w:rsid w:val="00641F87"/>
    <w:rsid w:val="006455A1"/>
    <w:rsid w:val="006555D1"/>
    <w:rsid w:val="00665A2C"/>
    <w:rsid w:val="00666EC0"/>
    <w:rsid w:val="0067097D"/>
    <w:rsid w:val="00671AEB"/>
    <w:rsid w:val="00671D9D"/>
    <w:rsid w:val="006803FB"/>
    <w:rsid w:val="00685A32"/>
    <w:rsid w:val="00697ADE"/>
    <w:rsid w:val="006A014B"/>
    <w:rsid w:val="006A4A4C"/>
    <w:rsid w:val="006A6F36"/>
    <w:rsid w:val="006B3464"/>
    <w:rsid w:val="006C27C6"/>
    <w:rsid w:val="006D5D33"/>
    <w:rsid w:val="006D7712"/>
    <w:rsid w:val="006E15B7"/>
    <w:rsid w:val="006E57BC"/>
    <w:rsid w:val="006F22BA"/>
    <w:rsid w:val="006F518F"/>
    <w:rsid w:val="00704A74"/>
    <w:rsid w:val="00710640"/>
    <w:rsid w:val="00711AF4"/>
    <w:rsid w:val="00720901"/>
    <w:rsid w:val="00722EB7"/>
    <w:rsid w:val="00727BC3"/>
    <w:rsid w:val="00733840"/>
    <w:rsid w:val="007346DD"/>
    <w:rsid w:val="007475EF"/>
    <w:rsid w:val="00756ED5"/>
    <w:rsid w:val="0076714A"/>
    <w:rsid w:val="00772F6D"/>
    <w:rsid w:val="00773283"/>
    <w:rsid w:val="007749E8"/>
    <w:rsid w:val="007759E3"/>
    <w:rsid w:val="00790E72"/>
    <w:rsid w:val="007A2366"/>
    <w:rsid w:val="007B6A98"/>
    <w:rsid w:val="007C7430"/>
    <w:rsid w:val="007D5B3B"/>
    <w:rsid w:val="007E04C3"/>
    <w:rsid w:val="007E7F41"/>
    <w:rsid w:val="007F17D9"/>
    <w:rsid w:val="007F194F"/>
    <w:rsid w:val="007F4F46"/>
    <w:rsid w:val="00800693"/>
    <w:rsid w:val="00801FBF"/>
    <w:rsid w:val="00803511"/>
    <w:rsid w:val="00806A0B"/>
    <w:rsid w:val="00810546"/>
    <w:rsid w:val="00811BF1"/>
    <w:rsid w:val="00811ED5"/>
    <w:rsid w:val="00816D01"/>
    <w:rsid w:val="008225D0"/>
    <w:rsid w:val="00824483"/>
    <w:rsid w:val="00825FA7"/>
    <w:rsid w:val="008312AE"/>
    <w:rsid w:val="00831C4F"/>
    <w:rsid w:val="0084449E"/>
    <w:rsid w:val="00845923"/>
    <w:rsid w:val="00851EED"/>
    <w:rsid w:val="00854801"/>
    <w:rsid w:val="00872A50"/>
    <w:rsid w:val="00880F7E"/>
    <w:rsid w:val="00896A9B"/>
    <w:rsid w:val="008A5794"/>
    <w:rsid w:val="008B3BD1"/>
    <w:rsid w:val="008B4CCB"/>
    <w:rsid w:val="008B7EBA"/>
    <w:rsid w:val="008C75FF"/>
    <w:rsid w:val="008D37B1"/>
    <w:rsid w:val="008E00E7"/>
    <w:rsid w:val="008F711C"/>
    <w:rsid w:val="008F724D"/>
    <w:rsid w:val="009149CE"/>
    <w:rsid w:val="00914D75"/>
    <w:rsid w:val="0092729F"/>
    <w:rsid w:val="00935FDC"/>
    <w:rsid w:val="00936176"/>
    <w:rsid w:val="0093741F"/>
    <w:rsid w:val="00944B5C"/>
    <w:rsid w:val="00950B21"/>
    <w:rsid w:val="00950D53"/>
    <w:rsid w:val="00950E85"/>
    <w:rsid w:val="00951051"/>
    <w:rsid w:val="00963EC2"/>
    <w:rsid w:val="00970AA3"/>
    <w:rsid w:val="0099076C"/>
    <w:rsid w:val="00992F8C"/>
    <w:rsid w:val="0099713C"/>
    <w:rsid w:val="009A24D5"/>
    <w:rsid w:val="009A6D07"/>
    <w:rsid w:val="009B47A0"/>
    <w:rsid w:val="009B4AFB"/>
    <w:rsid w:val="009C0E2C"/>
    <w:rsid w:val="009C2CD2"/>
    <w:rsid w:val="009C5C5A"/>
    <w:rsid w:val="009D0505"/>
    <w:rsid w:val="009D7C37"/>
    <w:rsid w:val="009F375E"/>
    <w:rsid w:val="009F39B0"/>
    <w:rsid w:val="00A07F8D"/>
    <w:rsid w:val="00A10ACE"/>
    <w:rsid w:val="00A15BB3"/>
    <w:rsid w:val="00A23BD8"/>
    <w:rsid w:val="00A2587C"/>
    <w:rsid w:val="00A328B9"/>
    <w:rsid w:val="00A4523D"/>
    <w:rsid w:val="00A532AF"/>
    <w:rsid w:val="00A64415"/>
    <w:rsid w:val="00A70210"/>
    <w:rsid w:val="00A73410"/>
    <w:rsid w:val="00AA453C"/>
    <w:rsid w:val="00AB1D99"/>
    <w:rsid w:val="00AD0F6D"/>
    <w:rsid w:val="00AD5528"/>
    <w:rsid w:val="00AE16DF"/>
    <w:rsid w:val="00AE1ECE"/>
    <w:rsid w:val="00B207A4"/>
    <w:rsid w:val="00B21E33"/>
    <w:rsid w:val="00B23EBD"/>
    <w:rsid w:val="00B31477"/>
    <w:rsid w:val="00B33AE8"/>
    <w:rsid w:val="00B36DE7"/>
    <w:rsid w:val="00B42FAB"/>
    <w:rsid w:val="00B528A6"/>
    <w:rsid w:val="00B53480"/>
    <w:rsid w:val="00B54E0C"/>
    <w:rsid w:val="00B70778"/>
    <w:rsid w:val="00B730BC"/>
    <w:rsid w:val="00B81F82"/>
    <w:rsid w:val="00B846B9"/>
    <w:rsid w:val="00B95A07"/>
    <w:rsid w:val="00B9719A"/>
    <w:rsid w:val="00BA5F4A"/>
    <w:rsid w:val="00BD6426"/>
    <w:rsid w:val="00BE580E"/>
    <w:rsid w:val="00BF4CE8"/>
    <w:rsid w:val="00BF70F5"/>
    <w:rsid w:val="00C1166F"/>
    <w:rsid w:val="00C162CA"/>
    <w:rsid w:val="00C165E3"/>
    <w:rsid w:val="00C1712A"/>
    <w:rsid w:val="00C332B5"/>
    <w:rsid w:val="00C5445C"/>
    <w:rsid w:val="00C55CF8"/>
    <w:rsid w:val="00C622BF"/>
    <w:rsid w:val="00C62814"/>
    <w:rsid w:val="00C64E25"/>
    <w:rsid w:val="00C8071C"/>
    <w:rsid w:val="00C87DEE"/>
    <w:rsid w:val="00C93065"/>
    <w:rsid w:val="00CA210A"/>
    <w:rsid w:val="00CB629C"/>
    <w:rsid w:val="00CB7106"/>
    <w:rsid w:val="00CB7A4D"/>
    <w:rsid w:val="00CC282C"/>
    <w:rsid w:val="00CE6447"/>
    <w:rsid w:val="00CE6B3F"/>
    <w:rsid w:val="00CF3CDD"/>
    <w:rsid w:val="00CF44F2"/>
    <w:rsid w:val="00CF56FB"/>
    <w:rsid w:val="00D10DA9"/>
    <w:rsid w:val="00D31533"/>
    <w:rsid w:val="00D34377"/>
    <w:rsid w:val="00D41A16"/>
    <w:rsid w:val="00D4260B"/>
    <w:rsid w:val="00D44B7F"/>
    <w:rsid w:val="00D451D4"/>
    <w:rsid w:val="00D60B98"/>
    <w:rsid w:val="00D6102B"/>
    <w:rsid w:val="00D81E13"/>
    <w:rsid w:val="00D90E92"/>
    <w:rsid w:val="00D92781"/>
    <w:rsid w:val="00D9457F"/>
    <w:rsid w:val="00D94DCA"/>
    <w:rsid w:val="00DA0003"/>
    <w:rsid w:val="00DB3D15"/>
    <w:rsid w:val="00DB650E"/>
    <w:rsid w:val="00DC0962"/>
    <w:rsid w:val="00DC72B4"/>
    <w:rsid w:val="00DD0C88"/>
    <w:rsid w:val="00DD11ED"/>
    <w:rsid w:val="00DD1510"/>
    <w:rsid w:val="00DD1881"/>
    <w:rsid w:val="00DD3931"/>
    <w:rsid w:val="00DE773A"/>
    <w:rsid w:val="00E02CBF"/>
    <w:rsid w:val="00E03F7B"/>
    <w:rsid w:val="00E077F4"/>
    <w:rsid w:val="00E127E7"/>
    <w:rsid w:val="00E17254"/>
    <w:rsid w:val="00E2198B"/>
    <w:rsid w:val="00E22560"/>
    <w:rsid w:val="00E22D26"/>
    <w:rsid w:val="00E4256A"/>
    <w:rsid w:val="00E42991"/>
    <w:rsid w:val="00E43FF4"/>
    <w:rsid w:val="00E46105"/>
    <w:rsid w:val="00E4704E"/>
    <w:rsid w:val="00E5073D"/>
    <w:rsid w:val="00E5167C"/>
    <w:rsid w:val="00E52339"/>
    <w:rsid w:val="00E5363A"/>
    <w:rsid w:val="00E77E39"/>
    <w:rsid w:val="00E802B0"/>
    <w:rsid w:val="00E811B8"/>
    <w:rsid w:val="00E82841"/>
    <w:rsid w:val="00E92B59"/>
    <w:rsid w:val="00E94E70"/>
    <w:rsid w:val="00EA15EE"/>
    <w:rsid w:val="00EA2042"/>
    <w:rsid w:val="00EA4391"/>
    <w:rsid w:val="00EA43B7"/>
    <w:rsid w:val="00EA6650"/>
    <w:rsid w:val="00EA751C"/>
    <w:rsid w:val="00EB3F5F"/>
    <w:rsid w:val="00EB7A59"/>
    <w:rsid w:val="00EB7FC2"/>
    <w:rsid w:val="00EC1E6B"/>
    <w:rsid w:val="00EE7C48"/>
    <w:rsid w:val="00EF1A86"/>
    <w:rsid w:val="00EF6D98"/>
    <w:rsid w:val="00EF71D7"/>
    <w:rsid w:val="00F10B5B"/>
    <w:rsid w:val="00F10F67"/>
    <w:rsid w:val="00F203F6"/>
    <w:rsid w:val="00F23F9F"/>
    <w:rsid w:val="00F259CC"/>
    <w:rsid w:val="00F47A55"/>
    <w:rsid w:val="00F502EE"/>
    <w:rsid w:val="00F548B8"/>
    <w:rsid w:val="00F612CB"/>
    <w:rsid w:val="00F70200"/>
    <w:rsid w:val="00F70B26"/>
    <w:rsid w:val="00F7392D"/>
    <w:rsid w:val="00F770AA"/>
    <w:rsid w:val="00F81E68"/>
    <w:rsid w:val="00F860D7"/>
    <w:rsid w:val="00F87415"/>
    <w:rsid w:val="00F93BA7"/>
    <w:rsid w:val="00FB05F2"/>
    <w:rsid w:val="00FB2070"/>
    <w:rsid w:val="00FB2C16"/>
    <w:rsid w:val="00FC5055"/>
    <w:rsid w:val="00FC5E28"/>
    <w:rsid w:val="00FC72E1"/>
    <w:rsid w:val="00FD0C3B"/>
    <w:rsid w:val="00FD3DDA"/>
    <w:rsid w:val="00FF2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15:docId w15:val="{E832B6CE-9209-48F3-8235-B7B89199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659"/>
    <w:rPr>
      <w:rFonts w:ascii="Arial" w:hAnsi="Arial"/>
      <w:sz w:val="24"/>
      <w:szCs w:val="24"/>
      <w:lang w:eastAsia="en-US"/>
    </w:rPr>
  </w:style>
  <w:style w:type="paragraph" w:styleId="Heading1">
    <w:name w:val="heading 1"/>
    <w:basedOn w:val="Normal"/>
    <w:next w:val="Normal"/>
    <w:qFormat/>
    <w:rsid w:val="00E811B8"/>
    <w:pPr>
      <w:keepNext/>
      <w:spacing w:before="240" w:after="60"/>
      <w:outlineLvl w:val="0"/>
    </w:pPr>
    <w:rPr>
      <w:rFonts w:cs="Arial"/>
      <w:b/>
      <w:bCs/>
      <w:kern w:val="32"/>
      <w:sz w:val="32"/>
      <w:szCs w:val="32"/>
    </w:rPr>
  </w:style>
  <w:style w:type="paragraph" w:styleId="Heading3">
    <w:name w:val="heading 3"/>
    <w:basedOn w:val="Normal"/>
    <w:next w:val="Normal"/>
    <w:qFormat/>
    <w:rsid w:val="003B0F10"/>
    <w:pPr>
      <w:keepNext/>
      <w:spacing w:before="240" w:after="60"/>
      <w:outlineLvl w:val="2"/>
    </w:pPr>
    <w:rPr>
      <w:rFonts w:cs="Arial"/>
      <w:b/>
      <w:bCs/>
      <w:sz w:val="26"/>
      <w:szCs w:val="26"/>
    </w:rPr>
  </w:style>
  <w:style w:type="paragraph" w:styleId="Heading4">
    <w:name w:val="heading 4"/>
    <w:basedOn w:val="Normal"/>
    <w:next w:val="Normal"/>
    <w:qFormat/>
    <w:rsid w:val="0058050D"/>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sid w:val="0058050D"/>
  </w:style>
  <w:style w:type="paragraph" w:customStyle="1" w:styleId="HorizontalLine">
    <w:name w:val="Horizontal Line"/>
    <w:basedOn w:val="Normal"/>
    <w:rsid w:val="0058050D"/>
  </w:style>
  <w:style w:type="paragraph" w:customStyle="1" w:styleId="ParagraphImageWrapLeft">
    <w:name w:val="Paragraph Image Wrap Left"/>
    <w:basedOn w:val="Normal"/>
    <w:rsid w:val="0058050D"/>
  </w:style>
  <w:style w:type="paragraph" w:customStyle="1" w:styleId="ParagraphImageWrapRight">
    <w:name w:val="Paragraph Image Wrap Right"/>
    <w:basedOn w:val="Normal"/>
    <w:rsid w:val="0058050D"/>
  </w:style>
  <w:style w:type="paragraph" w:customStyle="1" w:styleId="Summary">
    <w:name w:val="Summary"/>
    <w:basedOn w:val="Normal"/>
    <w:rsid w:val="0058050D"/>
    <w:pPr>
      <w:spacing w:after="77"/>
      <w:ind w:left="129" w:right="129"/>
    </w:pPr>
    <w:rPr>
      <w:rFonts w:ascii="Verdana" w:hAnsi="Verdana"/>
      <w:color w:val="666666"/>
      <w:sz w:val="15"/>
      <w:szCs w:val="15"/>
      <w:lang w:eastAsia="en-GB"/>
    </w:rPr>
  </w:style>
  <w:style w:type="table" w:customStyle="1" w:styleId="TableDFID">
    <w:name w:val="Table DFID"/>
    <w:basedOn w:val="TableNormal"/>
    <w:rsid w:val="0058050D"/>
    <w:rPr>
      <w:rFonts w:ascii="Arial Black" w:hAnsi="Arial Blac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58050D"/>
  </w:style>
  <w:style w:type="paragraph" w:customStyle="1" w:styleId="TableDFIDStart">
    <w:name w:val="Table DFID Start"/>
    <w:basedOn w:val="Normal"/>
    <w:rsid w:val="0058050D"/>
  </w:style>
  <w:style w:type="paragraph" w:customStyle="1" w:styleId="TableHeadings">
    <w:name w:val="Table Headings"/>
    <w:basedOn w:val="Normal"/>
    <w:rsid w:val="0058050D"/>
    <w:pPr>
      <w:spacing w:after="79"/>
    </w:pPr>
    <w:rPr>
      <w:b/>
      <w:bCs/>
      <w:color w:val="FFFFFF"/>
      <w:szCs w:val="20"/>
      <w:lang w:eastAsia="en-GB"/>
    </w:rPr>
  </w:style>
  <w:style w:type="table" w:customStyle="1" w:styleId="TableLayout">
    <w:name w:val="Table Layout"/>
    <w:basedOn w:val="TableNormal"/>
    <w:rsid w:val="0058050D"/>
    <w:tblPr>
      <w:tblInd w:w="0" w:type="dxa"/>
      <w:tblCellMar>
        <w:top w:w="0" w:type="dxa"/>
        <w:left w:w="108" w:type="dxa"/>
        <w:bottom w:w="0" w:type="dxa"/>
        <w:right w:w="108" w:type="dxa"/>
      </w:tblCellMar>
    </w:tblPr>
  </w:style>
  <w:style w:type="table" w:styleId="TableGrid">
    <w:name w:val="Table Grid"/>
    <w:basedOn w:val="TableNormal"/>
    <w:rsid w:val="003B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6B67"/>
    <w:rPr>
      <w:sz w:val="20"/>
      <w:szCs w:val="20"/>
    </w:rPr>
  </w:style>
  <w:style w:type="character" w:styleId="FootnoteReference">
    <w:name w:val="footnote reference"/>
    <w:semiHidden/>
    <w:rsid w:val="00016B67"/>
    <w:rPr>
      <w:vertAlign w:val="superscript"/>
    </w:rPr>
  </w:style>
  <w:style w:type="character" w:styleId="CommentReference">
    <w:name w:val="annotation reference"/>
    <w:semiHidden/>
    <w:rsid w:val="003B50FF"/>
    <w:rPr>
      <w:sz w:val="16"/>
      <w:szCs w:val="16"/>
    </w:rPr>
  </w:style>
  <w:style w:type="paragraph" w:styleId="CommentText">
    <w:name w:val="annotation text"/>
    <w:basedOn w:val="Normal"/>
    <w:semiHidden/>
    <w:rsid w:val="003B50FF"/>
    <w:rPr>
      <w:sz w:val="20"/>
      <w:szCs w:val="20"/>
    </w:rPr>
  </w:style>
  <w:style w:type="paragraph" w:styleId="CommentSubject">
    <w:name w:val="annotation subject"/>
    <w:basedOn w:val="CommentText"/>
    <w:next w:val="CommentText"/>
    <w:semiHidden/>
    <w:rsid w:val="003B50FF"/>
    <w:rPr>
      <w:b/>
      <w:bCs/>
    </w:rPr>
  </w:style>
  <w:style w:type="paragraph" w:styleId="BalloonText">
    <w:name w:val="Balloon Text"/>
    <w:basedOn w:val="Normal"/>
    <w:semiHidden/>
    <w:rsid w:val="003B50FF"/>
    <w:rPr>
      <w:rFonts w:ascii="Tahoma" w:hAnsi="Tahoma" w:cs="Tahoma"/>
      <w:sz w:val="16"/>
      <w:szCs w:val="16"/>
    </w:rPr>
  </w:style>
  <w:style w:type="paragraph" w:styleId="Footer">
    <w:name w:val="footer"/>
    <w:basedOn w:val="Normal"/>
    <w:rsid w:val="00254907"/>
    <w:pPr>
      <w:tabs>
        <w:tab w:val="center" w:pos="4153"/>
        <w:tab w:val="right" w:pos="8306"/>
      </w:tabs>
    </w:pPr>
  </w:style>
  <w:style w:type="character" w:styleId="PageNumber">
    <w:name w:val="page number"/>
    <w:basedOn w:val="DefaultParagraphFont"/>
    <w:rsid w:val="00254907"/>
  </w:style>
  <w:style w:type="paragraph" w:styleId="Header">
    <w:name w:val="header"/>
    <w:basedOn w:val="Normal"/>
    <w:link w:val="HeaderChar"/>
    <w:rsid w:val="00141228"/>
    <w:pPr>
      <w:tabs>
        <w:tab w:val="center" w:pos="4680"/>
        <w:tab w:val="right" w:pos="9360"/>
      </w:tabs>
    </w:pPr>
  </w:style>
  <w:style w:type="character" w:customStyle="1" w:styleId="HeaderChar">
    <w:name w:val="Header Char"/>
    <w:basedOn w:val="DefaultParagraphFont"/>
    <w:link w:val="Header"/>
    <w:rsid w:val="00141228"/>
    <w:rPr>
      <w:rFonts w:ascii="Arial" w:hAnsi="Arial"/>
      <w:sz w:val="24"/>
      <w:szCs w:val="24"/>
      <w:lang w:eastAsia="en-US"/>
    </w:rPr>
  </w:style>
  <w:style w:type="paragraph" w:styleId="ListParagraph">
    <w:name w:val="List Paragraph"/>
    <w:basedOn w:val="Normal"/>
    <w:uiPriority w:val="34"/>
    <w:qFormat/>
    <w:rsid w:val="0014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1822</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Requirements for Help Desk software</vt:lpstr>
    </vt:vector>
  </TitlesOfParts>
  <Company>DFID</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for Help Desk software</dc:title>
  <dc:subject/>
  <dc:creator>Ben Bruce</dc:creator>
  <cp:keywords/>
  <dc:description/>
  <cp:lastModifiedBy>Chander Vasdev</cp:lastModifiedBy>
  <cp:revision>5</cp:revision>
  <dcterms:created xsi:type="dcterms:W3CDTF">2014-10-06T11:20:00Z</dcterms:created>
  <dcterms:modified xsi:type="dcterms:W3CDTF">2014-10-07T07:49:00Z</dcterms:modified>
</cp:coreProperties>
</file>