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34473aba597c3402718bf92352de8751ecf43f"/>
    <w:p>
      <w:pPr>
        <w:pStyle w:val="Heading1"/>
      </w:pPr>
      <w:r>
        <w:t xml:space="preserve">Nova — Asistente Virtual Inmobiliaria con Inteligencia Artificial</w:t>
      </w:r>
    </w:p>
    <w:bookmarkStart w:id="9" w:name="Xb35bfd6be92c0f1b41c586319d48284ff39481b"/>
    <w:p>
      <w:pPr>
        <w:pStyle w:val="Heading2"/>
      </w:pPr>
      <w:r>
        <w:t xml:space="preserve">Capacidades y Funcionalidades del Sistema</w:t>
      </w:r>
    </w:p>
    <w:p>
      <w:r>
        <w:pict>
          <v:rect style="width:0;height:1.5pt" o:hralign="center" o:hrstd="t" o:hr="t"/>
        </w:pict>
      </w:r>
    </w:p>
    <w:p>
      <w:pPr>
        <w:pStyle w:val="FirstParagraph"/>
      </w:pPr>
      <w:r>
        <w:rPr>
          <w:b/>
          <w:bCs/>
        </w:rPr>
        <w:t xml:space="preserve">Documento preparado para:</w:t>
      </w:r>
      <w:r>
        <w:t xml:space="preserve"> </w:t>
      </w:r>
      <w:r>
        <w:t xml:space="preserve">Prolig Propiedades</w:t>
      </w:r>
      <w:r>
        <w:br/>
      </w:r>
      <w:r>
        <w:rPr>
          <w:b/>
          <w:bCs/>
        </w:rPr>
        <w:t xml:space="preserve">Fecha:</w:t>
      </w:r>
      <w:r>
        <w:t xml:space="preserve"> </w:t>
      </w:r>
      <w:r>
        <w:t xml:space="preserve">Abril 2026</w:t>
      </w:r>
      <w:r>
        <w:br/>
      </w:r>
      <w:r>
        <w:rPr>
          <w:b/>
          <w:bCs/>
        </w:rPr>
        <w:t xml:space="preserve">Versión:</w:t>
      </w:r>
      <w:r>
        <w:t xml:space="preserve"> </w:t>
      </w:r>
      <w:r>
        <w:t xml:space="preserve">Premium 2.0</w:t>
      </w:r>
    </w:p>
    <w:p>
      <w:r>
        <w:pict>
          <v:rect style="width:0;height:1.5pt" o:hralign="center" o:hrstd="t" o:hr="t"/>
        </w:pict>
      </w:r>
    </w:p>
    <w:bookmarkEnd w:id="9"/>
    <w:bookmarkStart w:id="10" w:name="introducción"/>
    <w:p>
      <w:pPr>
        <w:pStyle w:val="Heading2"/>
      </w:pPr>
      <w:r>
        <w:t xml:space="preserve">Introducción</w:t>
      </w:r>
    </w:p>
    <w:p>
      <w:pPr>
        <w:pStyle w:val="FirstParagraph"/>
      </w:pPr>
      <w:r>
        <w:t xml:space="preserve">Nova es un asistente virtual inmobiliario desarrollado con Inteligencia Artificial que opera 24 horas al día, 7 días a la semana, en múltiples canales de comunicación. Su función principal es atender, calificar y dar seguimiento a cada persona interesada en propiedades, automatizando el proceso comercial desde el primer contacto hasta la visita confirmada, sin que el agente deba intervenir en cada etapa.</w:t>
      </w:r>
    </w:p>
    <w:p>
      <w:pPr>
        <w:pStyle w:val="BodyText"/>
      </w:pPr>
      <w:r>
        <w:t xml:space="preserve">El sistema está integrado directamente con el CRM de la corredora, Google Calendar y WhatsApp Business, funcionando de forma autónoma y entregando al agente únicamente los leads que ya están listos para cerrar.</w:t>
      </w:r>
    </w:p>
    <w:p>
      <w:r>
        <w:pict>
          <v:rect style="width:0;height:1.5pt" o:hralign="center" o:hrstd="t" o:hr="t"/>
        </w:pict>
      </w:r>
    </w:p>
    <w:bookmarkEnd w:id="10"/>
    <w:bookmarkStart w:id="11" w:name="canales-de-atención"/>
    <w:p>
      <w:pPr>
        <w:pStyle w:val="Heading2"/>
      </w:pPr>
      <w:r>
        <w:t xml:space="preserve">1. Canales de Atención</w:t>
      </w:r>
    </w:p>
    <w:p>
      <w:pPr>
        <w:pStyle w:val="FirstParagraph"/>
      </w:pPr>
      <w:r>
        <w:t xml:space="preserve">Nova responde de forma simultánea y autónoma en los siguientes canales:</w:t>
      </w:r>
    </w:p>
    <w:p>
      <w:pPr>
        <w:pStyle w:val="Compact"/>
        <w:numPr>
          <w:ilvl w:val="0"/>
          <w:numId w:val="1001"/>
        </w:numPr>
      </w:pPr>
      <w:r>
        <w:rPr>
          <w:b/>
          <w:bCs/>
        </w:rPr>
        <w:t xml:space="preserve">WhatsApp Business</w:t>
      </w:r>
      <w:r>
        <w:t xml:space="preserve"> </w:t>
      </w:r>
      <w:r>
        <w:t xml:space="preserve">— canal principal de atención, con memoria de conversación persistente</w:t>
      </w:r>
    </w:p>
    <w:p>
      <w:pPr>
        <w:pStyle w:val="Compact"/>
        <w:numPr>
          <w:ilvl w:val="0"/>
          <w:numId w:val="1001"/>
        </w:numPr>
      </w:pPr>
      <w:r>
        <w:rPr>
          <w:b/>
          <w:bCs/>
        </w:rPr>
        <w:t xml:space="preserve">Sitio web</w:t>
      </w:r>
      <w:r>
        <w:t xml:space="preserve"> </w:t>
      </w:r>
      <w:r>
        <w:t xml:space="preserve">— chat integrado en la página de la corredora</w:t>
      </w:r>
    </w:p>
    <w:p>
      <w:pPr>
        <w:pStyle w:val="Compact"/>
        <w:numPr>
          <w:ilvl w:val="0"/>
          <w:numId w:val="1001"/>
        </w:numPr>
      </w:pPr>
      <w:r>
        <w:rPr>
          <w:b/>
          <w:bCs/>
        </w:rPr>
        <w:t xml:space="preserve">Messenger</w:t>
      </w:r>
      <w:r>
        <w:t xml:space="preserve"> </w:t>
      </w:r>
      <w:r>
        <w:t xml:space="preserve">— mensajes directos desde la página de Facebook</w:t>
      </w:r>
    </w:p>
    <w:p>
      <w:pPr>
        <w:pStyle w:val="Compact"/>
        <w:numPr>
          <w:ilvl w:val="0"/>
          <w:numId w:val="1001"/>
        </w:numPr>
      </w:pPr>
      <w:r>
        <w:rPr>
          <w:b/>
          <w:bCs/>
        </w:rPr>
        <w:t xml:space="preserve">Instagram DM</w:t>
      </w:r>
      <w:r>
        <w:t xml:space="preserve"> </w:t>
      </w:r>
      <w:r>
        <w:t xml:space="preserve">— mensajes directos desde el perfil de Instagram</w:t>
      </w:r>
    </w:p>
    <w:p>
      <w:pPr>
        <w:pStyle w:val="FirstParagraph"/>
      </w:pPr>
      <w:r>
        <w:t xml:space="preserve">Cada canal opera de forma independiente y todas las interacciones quedan registradas automáticamente en el CRM.</w:t>
      </w:r>
    </w:p>
    <w:p>
      <w:r>
        <w:pict>
          <v:rect style="width:0;height:1.5pt" o:hralign="center" o:hrstd="t" o:hr="t"/>
        </w:pict>
      </w:r>
    </w:p>
    <w:bookmarkEnd w:id="11"/>
    <w:bookmarkStart w:id="12" w:name="captación-y-calificación-de-leads"/>
    <w:p>
      <w:pPr>
        <w:pStyle w:val="Heading2"/>
      </w:pPr>
      <w:r>
        <w:t xml:space="preserve">2. Captación y Calificación de Leads</w:t>
      </w:r>
    </w:p>
    <w:p>
      <w:pPr>
        <w:pStyle w:val="FirstParagraph"/>
      </w:pPr>
      <w:r>
        <w:t xml:space="preserve">Nova conduce una conversación natural para identificar al cliente y su necesidad real. Durante la conversación realiza las siguientes acciones de forma automática:</w:t>
      </w:r>
    </w:p>
    <w:p>
      <w:pPr>
        <w:pStyle w:val="BodyText"/>
      </w:pPr>
      <w:r>
        <w:rPr>
          <w:b/>
          <w:bCs/>
        </w:rPr>
        <w:t xml:space="preserve">Datos que captura:</w:t>
      </w:r>
    </w:p>
    <w:p>
      <w:pPr>
        <w:pStyle w:val="Compact"/>
        <w:numPr>
          <w:ilvl w:val="0"/>
          <w:numId w:val="1002"/>
        </w:numPr>
      </w:pPr>
      <w:r>
        <w:t xml:space="preserve">Nombre completo del interesado</w:t>
      </w:r>
    </w:p>
    <w:p>
      <w:pPr>
        <w:pStyle w:val="Compact"/>
        <w:numPr>
          <w:ilvl w:val="0"/>
          <w:numId w:val="1002"/>
        </w:numPr>
      </w:pPr>
      <w:r>
        <w:t xml:space="preserve">Número de teléfono</w:t>
      </w:r>
    </w:p>
    <w:p>
      <w:pPr>
        <w:pStyle w:val="Compact"/>
        <w:numPr>
          <w:ilvl w:val="0"/>
          <w:numId w:val="1002"/>
        </w:numPr>
      </w:pPr>
      <w:r>
        <w:t xml:space="preserve">Tipo de operación que busca (compra, arriendo o inversión)</w:t>
      </w:r>
    </w:p>
    <w:p>
      <w:pPr>
        <w:pStyle w:val="Compact"/>
        <w:numPr>
          <w:ilvl w:val="0"/>
          <w:numId w:val="1002"/>
        </w:numPr>
      </w:pPr>
      <w:r>
        <w:t xml:space="preserve">Presupuesto disponible</w:t>
      </w:r>
    </w:p>
    <w:p>
      <w:pPr>
        <w:pStyle w:val="Compact"/>
        <w:numPr>
          <w:ilvl w:val="0"/>
          <w:numId w:val="1002"/>
        </w:numPr>
      </w:pPr>
      <w:r>
        <w:t xml:space="preserve">Urgencia o plazo estimado para concretar</w:t>
      </w:r>
    </w:p>
    <w:p>
      <w:pPr>
        <w:pStyle w:val="FirstParagraph"/>
      </w:pPr>
      <w:r>
        <w:rPr>
          <w:b/>
          <w:bCs/>
        </w:rPr>
        <w:t xml:space="preserve">Clasificación por tipo de cliente:</w:t>
      </w:r>
    </w:p>
    <w:p>
      <w:pPr>
        <w:pStyle w:val="BodyText"/>
      </w:pPr>
      <w:r>
        <w:t xml:space="preserve">Nova identifica si la persona es compradora, arrendataria o inversionista, y adapta el tono y contenido de la conversación según ese perfil.</w:t>
      </w:r>
    </w:p>
    <w:p>
      <w:pPr>
        <w:pStyle w:val="BodyText"/>
      </w:pPr>
      <w:r>
        <w:rPr>
          <w:b/>
          <w:bCs/>
        </w:rPr>
        <w:t xml:space="preserve">Atribución de origen:</w:t>
      </w:r>
    </w:p>
    <w:p>
      <w:pPr>
        <w:pStyle w:val="BodyText"/>
      </w:pPr>
      <w:r>
        <w:t xml:space="preserve">Nova pregunta de forma casual cómo llegó la persona al sistema (redes sociales, recomendación de un conocido, portal inmobiliario, etc.), entregando al agente información valiosa sobre qué canales están generando resultados.</w:t>
      </w:r>
    </w:p>
    <w:p>
      <w:pPr>
        <w:pStyle w:val="BodyText"/>
      </w:pPr>
      <w:r>
        <w:rPr>
          <w:b/>
          <w:bCs/>
        </w:rPr>
        <w:t xml:space="preserve">Detección del tomador de decisión:</w:t>
      </w:r>
    </w:p>
    <w:p>
      <w:pPr>
        <w:pStyle w:val="BodyText"/>
      </w:pPr>
      <w:r>
        <w:t xml:space="preserve">Si el interesado muestra interés real, Nova pregunta naturalmente si toma la decisión solo o junto a una pareja o socio. En caso de que haya otra persona involucrada, ofrece coordinar la visita para ambos, evitando que el proceso se estanque por falta de quórum.</w:t>
      </w:r>
    </w:p>
    <w:p>
      <w:r>
        <w:pict>
          <v:rect style="width:0;height:1.5pt" o:hralign="center" o:hrstd="t" o:hr="t"/>
        </w:pict>
      </w:r>
    </w:p>
    <w:bookmarkEnd w:id="12"/>
    <w:bookmarkStart w:id="13" w:name="temperatura-y-clasificación-de-leads"/>
    <w:p>
      <w:pPr>
        <w:pStyle w:val="Heading2"/>
      </w:pPr>
      <w:r>
        <w:t xml:space="preserve">3. Temperatura y Clasificación de Leads</w:t>
      </w:r>
    </w:p>
    <w:p>
      <w:pPr>
        <w:pStyle w:val="FirstParagraph"/>
      </w:pPr>
      <w:r>
        <w:t xml:space="preserve">Cada lead ingresa al CRM con una temperatura asignada automáticamente por Nova según el nivel de interés detectado: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Temperatura</w:t>
            </w:r>
          </w:p>
        </w:tc>
        <w:tc>
          <w:tcPr/>
          <w:p>
            <w:pPr>
              <w:pStyle w:val="Compact"/>
            </w:pPr>
            <w:r>
              <w:t xml:space="preserve">Descripción</w:t>
            </w:r>
          </w:p>
        </w:tc>
      </w:tr>
      <w:tr>
        <w:tc>
          <w:tcPr/>
          <w:p>
            <w:pPr>
              <w:pStyle w:val="Compact"/>
            </w:pPr>
            <w:r>
              <w:rPr>
                <w:b/>
                <w:bCs/>
              </w:rPr>
              <w:t xml:space="preserve">Caliente</w:t>
            </w:r>
          </w:p>
        </w:tc>
        <w:tc>
          <w:tcPr/>
          <w:p>
            <w:pPr>
              <w:pStyle w:val="Compact"/>
            </w:pPr>
            <w:r>
              <w:t xml:space="preserve">Alta urgencia, presupuesto claro, listo para visitar o tomar decisión</w:t>
            </w:r>
          </w:p>
        </w:tc>
      </w:tr>
      <w:tr>
        <w:tc>
          <w:tcPr/>
          <w:p>
            <w:pPr>
              <w:pStyle w:val="Compact"/>
            </w:pPr>
            <w:r>
              <w:rPr>
                <w:b/>
                <w:bCs/>
              </w:rPr>
              <w:t xml:space="preserve">Tibio</w:t>
            </w:r>
          </w:p>
        </w:tc>
        <w:tc>
          <w:tcPr/>
          <w:p>
            <w:pPr>
              <w:pStyle w:val="Compact"/>
            </w:pPr>
            <w:r>
              <w:t xml:space="preserve">Interés real pero sin urgencia definida, en proceso de evaluación</w:t>
            </w:r>
          </w:p>
        </w:tc>
      </w:tr>
      <w:tr>
        <w:tc>
          <w:tcPr/>
          <w:p>
            <w:pPr>
              <w:pStyle w:val="Compact"/>
            </w:pPr>
            <w:r>
              <w:rPr>
                <w:b/>
                <w:bCs/>
              </w:rPr>
              <w:t xml:space="preserve">Frío</w:t>
            </w:r>
          </w:p>
        </w:tc>
        <w:tc>
          <w:tcPr/>
          <w:p>
            <w:pPr>
              <w:pStyle w:val="Compact"/>
            </w:pPr>
            <w:r>
              <w:t xml:space="preserve">Consulta inicial sin compromiso, requiere seguimiento a largo plazo</w:t>
            </w:r>
          </w:p>
        </w:tc>
      </w:tr>
      <w:tr>
        <w:tc>
          <w:tcPr/>
          <w:p>
            <w:pPr>
              <w:pStyle w:val="Compact"/>
            </w:pPr>
            <w:r>
              <w:rPr>
                <w:b/>
                <w:bCs/>
              </w:rPr>
              <w:t xml:space="preserve">Visita</w:t>
            </w:r>
          </w:p>
        </w:tc>
        <w:tc>
          <w:tcPr/>
          <w:p>
            <w:pPr>
              <w:pStyle w:val="Compact"/>
            </w:pPr>
            <w:r>
              <w:t xml:space="preserve">Visita agendada y confirmada en el calendario</w:t>
            </w:r>
          </w:p>
        </w:tc>
      </w:tr>
    </w:tbl>
    <w:p>
      <w:r>
        <w:pict>
          <v:rect style="width:0;height:1.5pt" o:hralign="center" o:hrstd="t" o:hr="t"/>
        </w:pict>
      </w:r>
    </w:p>
    <w:bookmarkEnd w:id="13"/>
    <w:bookmarkStart w:id="14" w:name="re-scoring-automático-de-temperatura"/>
    <w:p>
      <w:pPr>
        <w:pStyle w:val="Heading2"/>
      </w:pPr>
      <w:r>
        <w:t xml:space="preserve">4. Re-scoring Automático de Temperatura</w:t>
      </w:r>
    </w:p>
    <w:p>
      <w:pPr>
        <w:pStyle w:val="FirstParagraph"/>
      </w:pPr>
      <w:r>
        <w:t xml:space="preserve">Nova ajusta la temperatura del lead de forma automática sin intervención del agente en los siguientes casos:</w:t>
      </w:r>
    </w:p>
    <w:p>
      <w:pPr>
        <w:pStyle w:val="Compact"/>
        <w:numPr>
          <w:ilvl w:val="0"/>
          <w:numId w:val="1003"/>
        </w:numPr>
      </w:pPr>
      <w:r>
        <w:rPr>
          <w:b/>
          <w:bCs/>
        </w:rPr>
        <w:t xml:space="preserve">Frío o Nuevo que responde por WhatsApp</w:t>
      </w:r>
      <w:r>
        <w:t xml:space="preserve"> </w:t>
      </w:r>
      <w:r>
        <w:t xml:space="preserve">→ sube automáticamente a Tibio</w:t>
      </w:r>
    </w:p>
    <w:p>
      <w:pPr>
        <w:pStyle w:val="Compact"/>
        <w:numPr>
          <w:ilvl w:val="0"/>
          <w:numId w:val="1003"/>
        </w:numPr>
      </w:pPr>
      <w:r>
        <w:rPr>
          <w:b/>
          <w:bCs/>
        </w:rPr>
        <w:t xml:space="preserve">Tibio que muestra señales urgentes</w:t>
      </w:r>
      <w:r>
        <w:t xml:space="preserve"> </w:t>
      </w:r>
      <w:r>
        <w:t xml:space="preserve">(menciona fecha de mudanza, preaprobación bancaria, precio específico, disponibilidad exacta) → sube automáticamente a Caliente</w:t>
      </w:r>
    </w:p>
    <w:p>
      <w:pPr>
        <w:pStyle w:val="Compact"/>
        <w:numPr>
          <w:ilvl w:val="0"/>
          <w:numId w:val="1003"/>
        </w:numPr>
      </w:pPr>
      <w:r>
        <w:rPr>
          <w:b/>
          <w:bCs/>
        </w:rPr>
        <w:t xml:space="preserve">Caliente sin actividad por 7 días</w:t>
      </w:r>
      <w:r>
        <w:t xml:space="preserve"> </w:t>
      </w:r>
      <w:r>
        <w:t xml:space="preserve">→ baja automáticamente a Tibio</w:t>
      </w:r>
    </w:p>
    <w:p>
      <w:pPr>
        <w:pStyle w:val="Compact"/>
        <w:numPr>
          <w:ilvl w:val="0"/>
          <w:numId w:val="1003"/>
        </w:numPr>
      </w:pPr>
      <w:r>
        <w:rPr>
          <w:b/>
          <w:bCs/>
        </w:rPr>
        <w:t xml:space="preserve">Tibio sin actividad por 14 días</w:t>
      </w:r>
      <w:r>
        <w:t xml:space="preserve"> </w:t>
      </w:r>
      <w:r>
        <w:t xml:space="preserve">→ baja automáticamente a Frío</w:t>
      </w:r>
    </w:p>
    <w:p>
      <w:pPr>
        <w:pStyle w:val="FirstParagraph"/>
      </w:pPr>
      <w:r>
        <w:t xml:space="preserve">Cada cambio queda registrado en el CRM con una nota automática.</w:t>
      </w:r>
    </w:p>
    <w:p>
      <w:r>
        <w:pict>
          <v:rect style="width:0;height:1.5pt" o:hralign="center" o:hrstd="t" o:hr="t"/>
        </w:pict>
      </w:r>
    </w:p>
    <w:bookmarkEnd w:id="14"/>
    <w:bookmarkStart w:id="15" w:name="manejo-de-objeciones"/>
    <w:p>
      <w:pPr>
        <w:pStyle w:val="Heading2"/>
      </w:pPr>
      <w:r>
        <w:t xml:space="preserve">5. Manejo de Objeciones</w:t>
      </w:r>
    </w:p>
    <w:p>
      <w:pPr>
        <w:pStyle w:val="FirstParagraph"/>
      </w:pPr>
      <w:r>
        <w:t xml:space="preserve">Nova está entrenada con scripts específicos para responder las objeciones más comunes sin cortar la conversación ni presionar al cliente: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Objeción</w:t>
            </w:r>
          </w:p>
        </w:tc>
        <w:tc>
          <w:tcPr/>
          <w:p>
            <w:pPr>
              <w:pStyle w:val="Compact"/>
            </w:pPr>
            <w:r>
              <w:t xml:space="preserve">Respuesta de Nova</w:t>
            </w:r>
          </w:p>
        </w:tc>
      </w:tr>
      <w:tr>
        <w:tc>
          <w:tcPr/>
          <w:p>
            <w:pPr>
              <w:pStyle w:val="Compact"/>
            </w:pPr>
            <w:r>
              <w:t xml:space="preserve">“Solo estoy mirando”</w:t>
            </w:r>
          </w:p>
        </w:tc>
        <w:tc>
          <w:tcPr/>
          <w:p>
            <w:pPr>
              <w:pStyle w:val="Compact"/>
            </w:pPr>
            <w:r>
              <w:t xml:space="preserve">Continúa sin presión, pregunta qué tipo de propiedad tendría en mente y mantiene al lead activo</w:t>
            </w:r>
          </w:p>
        </w:tc>
      </w:tr>
      <w:tr>
        <w:tc>
          <w:tcPr/>
          <w:p>
            <w:pPr>
              <w:pStyle w:val="Compact"/>
            </w:pPr>
            <w:r>
              <w:t xml:space="preserve">“Es muy caro”</w:t>
            </w:r>
          </w:p>
        </w:tc>
        <w:tc>
          <w:tcPr/>
          <w:p>
            <w:pPr>
              <w:pStyle w:val="Compact"/>
            </w:pPr>
            <w:r>
              <w:t xml:space="preserve">Redirige hacia el presupuesto real del cliente y presenta opciones de financiamiento o subsidios disponibles</w:t>
            </w:r>
          </w:p>
        </w:tc>
      </w:tr>
      <w:tr>
        <w:tc>
          <w:tcPr/>
          <w:p>
            <w:pPr>
              <w:pStyle w:val="Compact"/>
            </w:pPr>
            <w:r>
              <w:t xml:space="preserve">“Necesito pensarlo”</w:t>
            </w:r>
          </w:p>
        </w:tc>
        <w:tc>
          <w:tcPr/>
          <w:p>
            <w:pPr>
              <w:pStyle w:val="Compact"/>
            </w:pPr>
            <w:r>
              <w:t xml:space="preserve">Pregunta qué información le falta para tomar la decisión</w:t>
            </w:r>
          </w:p>
        </w:tc>
      </w:tr>
      <w:tr>
        <w:tc>
          <w:tcPr/>
          <w:p>
            <w:pPr>
              <w:pStyle w:val="Compact"/>
            </w:pPr>
            <w:r>
              <w:t xml:space="preserve">“Tengo que hablar con mi pareja”</w:t>
            </w:r>
          </w:p>
        </w:tc>
        <w:tc>
          <w:tcPr/>
          <w:p>
            <w:pPr>
              <w:pStyle w:val="Compact"/>
            </w:pPr>
            <w:r>
              <w:t xml:space="preserve">Ofrece coordinar una visita para los dos con una fecha concreta</w:t>
            </w:r>
          </w:p>
        </w:tc>
      </w:tr>
      <w:tr>
        <w:tc>
          <w:tcPr/>
          <w:p>
            <w:pPr>
              <w:pStyle w:val="Compact"/>
            </w:pPr>
            <w:r>
              <w:t xml:space="preserve">“No me alcanza el pie”</w:t>
            </w:r>
          </w:p>
        </w:tc>
        <w:tc>
          <w:tcPr/>
          <w:p>
            <w:pPr>
              <w:pStyle w:val="Compact"/>
            </w:pPr>
            <w:r>
              <w:t xml:space="preserve">Explica créditos hipotecarios con pie desde el 10% y subsidios del MINVU disponibles en 2025</w:t>
            </w:r>
          </w:p>
        </w:tc>
      </w:tr>
    </w:tbl>
    <w:p>
      <w:r>
        <w:pict>
          <v:rect style="width:0;height:1.5pt" o:hralign="center" o:hrstd="t" o:hr="t"/>
        </w:pict>
      </w:r>
    </w:p>
    <w:bookmarkEnd w:id="15"/>
    <w:bookmarkStart w:id="16" w:name="cierre-a-visita-técnica-de-doble-vínculo"/>
    <w:p>
      <w:pPr>
        <w:pStyle w:val="Heading2"/>
      </w:pPr>
      <w:r>
        <w:t xml:space="preserve">6. Cierre a Visita — Técnica de Doble Vínculo</w:t>
      </w:r>
    </w:p>
    <w:p>
      <w:pPr>
        <w:pStyle w:val="FirstParagraph"/>
      </w:pPr>
      <w:r>
        <w:t xml:space="preserve">Nova nunca pregunta</w:t>
      </w:r>
      <w:r>
        <w:t xml:space="preserve"> </w:t>
      </w:r>
      <w:r>
        <w:t xml:space="preserve">“¿quieres ver la propiedad?”</w:t>
      </w:r>
      <w:r>
        <w:t xml:space="preserve"> </w:t>
      </w:r>
      <w:r>
        <w:t xml:space="preserve">porque esa pregunta permite responder simplemente</w:t>
      </w:r>
      <w:r>
        <w:t xml:space="preserve"> </w:t>
      </w:r>
      <w:r>
        <w:t xml:space="preserve">“no”</w:t>
      </w:r>
      <w:r>
        <w:t xml:space="preserve">. En cambio, siempre ofrece dos opciones concretas de horario:</w:t>
      </w:r>
    </w:p>
    <w:p>
      <w:pPr>
        <w:pStyle w:val="BodyText"/>
      </w:pPr>
      <w:r>
        <w:rPr>
          <w:i/>
          <w:iCs/>
        </w:rPr>
        <w:t xml:space="preserve">“¿Te acomoda el martes a las 10 de la mañana o prefieres el jueves a las 3 de la tarde?”</w:t>
      </w:r>
    </w:p>
    <w:p>
      <w:pPr>
        <w:pStyle w:val="BodyText"/>
      </w:pPr>
      <w:r>
        <w:t xml:space="preserve">Esta técnica, utilizada por los mejores sistemas de ventas inmobiliarias del mundo, aumenta significativamente la tasa de conversión de interesado a visita efectiva.</w:t>
      </w:r>
    </w:p>
    <w:p>
      <w:r>
        <w:pict>
          <v:rect style="width:0;height:1.5pt" o:hralign="center" o:hrstd="t" o:hr="t"/>
        </w:pict>
      </w:r>
    </w:p>
    <w:bookmarkEnd w:id="16"/>
    <w:bookmarkStart w:id="17" w:name="agendamiento-automático-de-visitas"/>
    <w:p>
      <w:pPr>
        <w:pStyle w:val="Heading2"/>
      </w:pPr>
      <w:r>
        <w:t xml:space="preserve">7. Agendamiento Automático de Visitas</w:t>
      </w:r>
    </w:p>
    <w:p>
      <w:pPr>
        <w:pStyle w:val="FirstParagraph"/>
      </w:pPr>
      <w:r>
        <w:t xml:space="preserve">Cuando el cliente confirma un horario, Nova agenda la visita de forma completamente autónoma:</w:t>
      </w:r>
    </w:p>
    <w:p>
      <w:pPr>
        <w:pStyle w:val="Compact"/>
        <w:numPr>
          <w:ilvl w:val="0"/>
          <w:numId w:val="1004"/>
        </w:numPr>
      </w:pPr>
      <w:r>
        <w:t xml:space="preserve">Verifica disponibilidad en Google Calendar antes de confirmar</w:t>
      </w:r>
    </w:p>
    <w:p>
      <w:pPr>
        <w:pStyle w:val="Compact"/>
        <w:numPr>
          <w:ilvl w:val="0"/>
          <w:numId w:val="1004"/>
        </w:numPr>
      </w:pPr>
      <w:r>
        <w:t xml:space="preserve">Si el horario no está disponible, ofrece una alternativa de inmediato</w:t>
      </w:r>
    </w:p>
    <w:p>
      <w:pPr>
        <w:pStyle w:val="Compact"/>
        <w:numPr>
          <w:ilvl w:val="0"/>
          <w:numId w:val="1004"/>
        </w:numPr>
      </w:pPr>
      <w:r>
        <w:t xml:space="preserve">Crea el evento en Google Calendar con los datos del cliente y la propiedad</w:t>
      </w:r>
    </w:p>
    <w:p>
      <w:pPr>
        <w:pStyle w:val="Compact"/>
        <w:numPr>
          <w:ilvl w:val="0"/>
          <w:numId w:val="1004"/>
        </w:numPr>
      </w:pPr>
      <w:r>
        <w:t xml:space="preserve">Envía una confirmación al cliente con el resumen de la visita agendada</w:t>
      </w:r>
    </w:p>
    <w:p>
      <w:pPr>
        <w:pStyle w:val="Compact"/>
        <w:numPr>
          <w:ilvl w:val="0"/>
          <w:numId w:val="1004"/>
        </w:numPr>
      </w:pPr>
      <w:r>
        <w:t xml:space="preserve">Registra la visita en el CRM con estado</w:t>
      </w:r>
      <w:r>
        <w:t xml:space="preserve"> </w:t>
      </w:r>
      <w:r>
        <w:t xml:space="preserve">“Visita”</w:t>
      </w:r>
    </w:p>
    <w:p>
      <w:pPr>
        <w:pStyle w:val="FirstParagraph"/>
      </w:pPr>
      <w:r>
        <w:t xml:space="preserve">Todo este proceso ocurre sin que el agente deba intervenir.</w:t>
      </w:r>
    </w:p>
    <w:p>
      <w:r>
        <w:pict>
          <v:rect style="width:0;height:1.5pt" o:hralign="center" o:hrstd="t" o:hr="t"/>
        </w:pict>
      </w:r>
    </w:p>
    <w:bookmarkEnd w:id="17"/>
    <w:bookmarkStart w:id="18" w:name="secuencia-automática-de-recordatorios"/>
    <w:p>
      <w:pPr>
        <w:pStyle w:val="Heading2"/>
      </w:pPr>
      <w:r>
        <w:t xml:space="preserve">8. Secuencia Automática de Recordatorios</w:t>
      </w:r>
    </w:p>
    <w:p>
      <w:pPr>
        <w:pStyle w:val="FirstParagraph"/>
      </w:pPr>
      <w:r>
        <w:t xml:space="preserve">Después de agendar una visita, Nova activa automáticamente la siguiente secuencia:</w:t>
      </w:r>
    </w:p>
    <w:p>
      <w:pPr>
        <w:pStyle w:val="Compact"/>
        <w:numPr>
          <w:ilvl w:val="0"/>
          <w:numId w:val="1005"/>
        </w:numPr>
      </w:pPr>
      <w:r>
        <w:rPr>
          <w:b/>
          <w:bCs/>
        </w:rPr>
        <w:t xml:space="preserve">22 horas antes:</w:t>
      </w:r>
      <w:r>
        <w:t xml:space="preserve"> </w:t>
      </w:r>
      <w:r>
        <w:t xml:space="preserve">Envía mensaje de confirmación activa. Le pregunta al cliente</w:t>
      </w:r>
      <w:r>
        <w:t xml:space="preserve"> </w:t>
      </w:r>
      <w:r>
        <w:t xml:space="preserve">“¿Confirmas tu visita? Responde SI o NO”</w:t>
      </w:r>
    </w:p>
    <w:p>
      <w:pPr>
        <w:pStyle w:val="Compact"/>
        <w:numPr>
          <w:ilvl w:val="0"/>
          <w:numId w:val="1005"/>
        </w:numPr>
      </w:pPr>
      <w:r>
        <w:rPr>
          <w:b/>
          <w:bCs/>
        </w:rPr>
        <w:t xml:space="preserve">24 horas antes:</w:t>
      </w:r>
      <w:r>
        <w:t xml:space="preserve"> </w:t>
      </w:r>
      <w:r>
        <w:t xml:space="preserve">Recordatorio con fecha, hora y enlace para cancelar si no puede asistir</w:t>
      </w:r>
    </w:p>
    <w:p>
      <w:pPr>
        <w:pStyle w:val="Compact"/>
        <w:numPr>
          <w:ilvl w:val="0"/>
          <w:numId w:val="1005"/>
        </w:numPr>
      </w:pPr>
      <w:r>
        <w:rPr>
          <w:b/>
          <w:bCs/>
        </w:rPr>
        <w:t xml:space="preserve">1 hora antes:</w:t>
      </w:r>
      <w:r>
        <w:t xml:space="preserve"> </w:t>
      </w:r>
      <w:r>
        <w:t xml:space="preserve">Recordatorio final con hora exacta de la visita</w:t>
      </w:r>
    </w:p>
    <w:p>
      <w:pPr>
        <w:pStyle w:val="Compact"/>
        <w:numPr>
          <w:ilvl w:val="0"/>
          <w:numId w:val="1005"/>
        </w:numPr>
      </w:pPr>
      <w:r>
        <w:rPr>
          <w:b/>
          <w:bCs/>
        </w:rPr>
        <w:t xml:space="preserve">Después de la visita:</w:t>
      </w:r>
      <w:r>
        <w:t xml:space="preserve"> </w:t>
      </w:r>
      <w:r>
        <w:t xml:space="preserve">Mensaje de seguimiento automático agradeciendo la visita y ofreciendo apoyo para avanzar en el proceso</w:t>
      </w:r>
    </w:p>
    <w:p>
      <w:r>
        <w:pict>
          <v:rect style="width:0;height:1.5pt" o:hralign="center" o:hrstd="t" o:hr="t"/>
        </w:pict>
      </w:r>
    </w:p>
    <w:bookmarkEnd w:id="18"/>
    <w:bookmarkStart w:id="19" w:name="X2c71b5aadb726cebdf369fcf3f5166af1a27d42"/>
    <w:p>
      <w:pPr>
        <w:pStyle w:val="Heading2"/>
      </w:pPr>
      <w:r>
        <w:t xml:space="preserve">9. Seguimiento Automático de Leads — Secuencia Drip</w:t>
      </w:r>
    </w:p>
    <w:p>
      <w:pPr>
        <w:pStyle w:val="FirstParagraph"/>
      </w:pPr>
      <w:r>
        <w:t xml:space="preserve">Para cada lead que no agenda visita de inmediato, Nova activa una secuencia de seguimiento de 3 mensajes distribuidos en el tiempo, adaptados según el tipo de cliente:</w:t>
      </w:r>
    </w:p>
    <w:p>
      <w:pPr>
        <w:pStyle w:val="BodyText"/>
      </w:pPr>
      <w:r>
        <w:rPr>
          <w:b/>
          <w:bCs/>
        </w:rPr>
        <w:t xml:space="preserve">Para compradores:</w:t>
      </w:r>
    </w:p>
    <w:p>
      <w:pPr>
        <w:pStyle w:val="Compact"/>
        <w:numPr>
          <w:ilvl w:val="0"/>
          <w:numId w:val="1006"/>
        </w:numPr>
      </w:pPr>
      <w:r>
        <w:t xml:space="preserve">Día 2: Consulta si pudo revisar las opciones y ofrece orientación sobre financiamiento</w:t>
      </w:r>
    </w:p>
    <w:p>
      <w:pPr>
        <w:pStyle w:val="Compact"/>
        <w:numPr>
          <w:ilvl w:val="0"/>
          <w:numId w:val="1006"/>
        </w:numPr>
      </w:pPr>
      <w:r>
        <w:t xml:space="preserve">Día 5: Informa sobre créditos hipotecarios con pie desde el 10% y subsidios MINVU 2025</w:t>
      </w:r>
    </w:p>
    <w:p>
      <w:pPr>
        <w:pStyle w:val="Compact"/>
        <w:numPr>
          <w:ilvl w:val="0"/>
          <w:numId w:val="1006"/>
        </w:numPr>
      </w:pPr>
      <w:r>
        <w:t xml:space="preserve">Día 9: Mensaje de cierre amigable para no perder la relación</w:t>
      </w:r>
    </w:p>
    <w:p>
      <w:pPr>
        <w:pStyle w:val="FirstParagraph"/>
      </w:pPr>
      <w:r>
        <w:rPr>
          <w:b/>
          <w:bCs/>
        </w:rPr>
        <w:t xml:space="preserve">Para arrendatarios:</w:t>
      </w:r>
    </w:p>
    <w:p>
      <w:pPr>
        <w:pStyle w:val="Compact"/>
        <w:numPr>
          <w:ilvl w:val="0"/>
          <w:numId w:val="1007"/>
        </w:numPr>
      </w:pPr>
      <w:r>
        <w:t xml:space="preserve">Día 2: Consulta si sigue buscando y pregunta cuándo necesita entrar</w:t>
      </w:r>
    </w:p>
    <w:p>
      <w:pPr>
        <w:pStyle w:val="Compact"/>
        <w:numPr>
          <w:ilvl w:val="0"/>
          <w:numId w:val="1007"/>
        </w:numPr>
      </w:pPr>
      <w:r>
        <w:t xml:space="preserve">Día 5: Recuerda qué documentos puede ir preparando para agilizar el proceso</w:t>
      </w:r>
    </w:p>
    <w:p>
      <w:pPr>
        <w:pStyle w:val="Compact"/>
        <w:numPr>
          <w:ilvl w:val="0"/>
          <w:numId w:val="1007"/>
        </w:numPr>
      </w:pPr>
      <w:r>
        <w:t xml:space="preserve">Día 9: Mensaje de cierre amigable con disponibilidad inmediata</w:t>
      </w:r>
    </w:p>
    <w:p>
      <w:pPr>
        <w:pStyle w:val="FirstParagraph"/>
      </w:pPr>
      <w:r>
        <w:rPr>
          <w:b/>
          <w:bCs/>
        </w:rPr>
        <w:t xml:space="preserve">Para inversionistas:</w:t>
      </w:r>
    </w:p>
    <w:p>
      <w:pPr>
        <w:pStyle w:val="Compact"/>
        <w:numPr>
          <w:ilvl w:val="0"/>
          <w:numId w:val="1008"/>
        </w:numPr>
      </w:pPr>
      <w:r>
        <w:t xml:space="preserve">Día 2: Ofrece calcular el cap rate o rentabilidad esperada de propiedades de interés</w:t>
      </w:r>
    </w:p>
    <w:p>
      <w:pPr>
        <w:pStyle w:val="Compact"/>
        <w:numPr>
          <w:ilvl w:val="0"/>
          <w:numId w:val="1008"/>
        </w:numPr>
      </w:pPr>
      <w:r>
        <w:t xml:space="preserve">Día 5: Comparte información sobre comunas con mayor plusvalía proyectada en Santiago</w:t>
      </w:r>
    </w:p>
    <w:p>
      <w:pPr>
        <w:pStyle w:val="Compact"/>
        <w:numPr>
          <w:ilvl w:val="0"/>
          <w:numId w:val="1008"/>
        </w:numPr>
      </w:pPr>
      <w:r>
        <w:t xml:space="preserve">Día 9: Mensaje de cierre amigable con disponibilidad para retomar el análisis</w:t>
      </w:r>
    </w:p>
    <w:p>
      <w:r>
        <w:pict>
          <v:rect style="width:0;height:1.5pt" o:hralign="center" o:hrstd="t" o:hr="t"/>
        </w:pict>
      </w:r>
    </w:p>
    <w:bookmarkEnd w:id="19"/>
    <w:bookmarkStart w:id="20" w:name="reactivación-automática-de-leads-fríos"/>
    <w:p>
      <w:pPr>
        <w:pStyle w:val="Heading2"/>
      </w:pPr>
      <w:r>
        <w:t xml:space="preserve">10. Reactivación Automática de Leads Fríos</w:t>
      </w:r>
    </w:p>
    <w:p>
      <w:pPr>
        <w:pStyle w:val="FirstParagraph"/>
      </w:pPr>
      <w:r>
        <w:t xml:space="preserve">Cada 4 días, Nova reactivaautomáticamente los leads fríos o nuevos que lleven más de 4 días sin actividad, enviando un mensaje personalizado que retoma la conversación de forma natural. Este proceso se repite hasta 2 veces por lead para no ser invasivo.</w:t>
      </w:r>
    </w:p>
    <w:p>
      <w:r>
        <w:pict>
          <v:rect style="width:0;height:1.5pt" o:hralign="center" o:hrstd="t" o:hr="t"/>
        </w:pict>
      </w:r>
    </w:p>
    <w:bookmarkEnd w:id="20"/>
    <w:bookmarkStart w:id="21" w:name="X74ae09b32651259f4b0d1cfb400bc13d70bc776"/>
    <w:p>
      <w:pPr>
        <w:pStyle w:val="Heading2"/>
      </w:pPr>
      <w:r>
        <w:t xml:space="preserve">11. Matching Propiedad Nueva — Leads Interesados</w:t>
      </w:r>
    </w:p>
    <w:p>
      <w:pPr>
        <w:pStyle w:val="FirstParagraph"/>
      </w:pPr>
      <w:r>
        <w:t xml:space="preserve">Cuando el equipo publica una nueva propiedad en el sistema, Nova notifica automáticamente a todos los leads calientes y tibios que sean compradores o inversionistas, con un mensaje personalizado que incluye las características de la propiedad y el enlace a la ficha completa con fotos.</w:t>
      </w:r>
    </w:p>
    <w:p>
      <w:r>
        <w:pict>
          <v:rect style="width:0;height:1.5pt" o:hralign="center" o:hrstd="t" o:hr="t"/>
        </w:pict>
      </w:r>
    </w:p>
    <w:bookmarkEnd w:id="21"/>
    <w:bookmarkStart w:id="22" w:name="información-que-nova-entrega-al-cliente"/>
    <w:p>
      <w:pPr>
        <w:pStyle w:val="Heading2"/>
      </w:pPr>
      <w:r>
        <w:t xml:space="preserve">12. Información que Nova Entrega al Cliente</w:t>
      </w:r>
    </w:p>
    <w:p>
      <w:pPr>
        <w:pStyle w:val="FirstParagraph"/>
      </w:pPr>
      <w:r>
        <w:t xml:space="preserve">Nova responde con conocimiento completo sobre:</w:t>
      </w:r>
    </w:p>
    <w:p>
      <w:pPr>
        <w:pStyle w:val="BodyText"/>
      </w:pPr>
      <w:r>
        <w:rPr>
          <w:b/>
          <w:bCs/>
        </w:rPr>
        <w:t xml:space="preserve">Propiedades disponibles:</w:t>
      </w:r>
    </w:p>
    <w:p>
      <w:pPr>
        <w:pStyle w:val="Compact"/>
        <w:numPr>
          <w:ilvl w:val="0"/>
          <w:numId w:val="1009"/>
        </w:numPr>
      </w:pPr>
      <w:r>
        <w:t xml:space="preserve">Descripción completa: tipo, precio, m², dormitorios, baños</w:t>
      </w:r>
    </w:p>
    <w:p>
      <w:pPr>
        <w:pStyle w:val="Compact"/>
        <w:numPr>
          <w:ilvl w:val="0"/>
          <w:numId w:val="1009"/>
        </w:numPr>
      </w:pPr>
      <w:r>
        <w:t xml:space="preserve">Enlace a la ficha con galería de fotos</w:t>
      </w:r>
    </w:p>
    <w:p>
      <w:pPr>
        <w:pStyle w:val="Compact"/>
        <w:numPr>
          <w:ilvl w:val="0"/>
          <w:numId w:val="1009"/>
        </w:numPr>
      </w:pPr>
      <w:r>
        <w:t xml:space="preserve">Enlace a Google Maps con la ubicación exacta</w:t>
      </w:r>
    </w:p>
    <w:p>
      <w:pPr>
        <w:pStyle w:val="FirstParagraph"/>
      </w:pPr>
      <w:r>
        <w:rPr>
          <w:b/>
          <w:bCs/>
        </w:rPr>
        <w:t xml:space="preserve">Información legal e inmobiliaria:</w:t>
      </w:r>
    </w:p>
    <w:p>
      <w:pPr>
        <w:pStyle w:val="Compact"/>
        <w:numPr>
          <w:ilvl w:val="0"/>
          <w:numId w:val="1010"/>
        </w:numPr>
      </w:pPr>
      <w:r>
        <w:t xml:space="preserve">Ley de Arriendo 21.461 y 18.101 (derechos y obligaciones de arrendador y arrendatario)</w:t>
      </w:r>
    </w:p>
    <w:p>
      <w:pPr>
        <w:pStyle w:val="Compact"/>
        <w:numPr>
          <w:ilvl w:val="0"/>
          <w:numId w:val="1010"/>
        </w:numPr>
      </w:pPr>
      <w:r>
        <w:t xml:space="preserve">Proceso de desahucio y plazos legales</w:t>
      </w:r>
    </w:p>
    <w:p>
      <w:pPr>
        <w:pStyle w:val="Compact"/>
        <w:numPr>
          <w:ilvl w:val="0"/>
          <w:numId w:val="1010"/>
        </w:numPr>
      </w:pPr>
      <w:r>
        <w:t xml:space="preserve">Qué es el estudio de títulos y cuánto demora</w:t>
      </w:r>
    </w:p>
    <w:p>
      <w:pPr>
        <w:pStyle w:val="Compact"/>
        <w:numPr>
          <w:ilvl w:val="0"/>
          <w:numId w:val="1010"/>
        </w:numPr>
      </w:pPr>
      <w:r>
        <w:t xml:space="preserve">Requisitos para vender una propiedad</w:t>
      </w:r>
    </w:p>
    <w:p>
      <w:pPr>
        <w:pStyle w:val="Compact"/>
        <w:numPr>
          <w:ilvl w:val="0"/>
          <w:numId w:val="1010"/>
        </w:numPr>
      </w:pPr>
      <w:r>
        <w:t xml:space="preserve">Subsidios MINVU disponibles en 2025</w:t>
      </w:r>
    </w:p>
    <w:p>
      <w:pPr>
        <w:pStyle w:val="Compact"/>
        <w:numPr>
          <w:ilvl w:val="0"/>
          <w:numId w:val="1010"/>
        </w:numPr>
      </w:pPr>
      <w:r>
        <w:t xml:space="preserve">Cómo calcular la rentabilidad de una inversión inmobiliaria</w:t>
      </w:r>
    </w:p>
    <w:p>
      <w:pPr>
        <w:pStyle w:val="FirstParagraph"/>
      </w:pPr>
      <w:r>
        <w:rPr>
          <w:b/>
          <w:bCs/>
        </w:rPr>
        <w:t xml:space="preserve">Financiamiento:</w:t>
      </w:r>
    </w:p>
    <w:p>
      <w:pPr>
        <w:pStyle w:val="Compact"/>
        <w:numPr>
          <w:ilvl w:val="0"/>
          <w:numId w:val="1011"/>
        </w:numPr>
      </w:pPr>
      <w:r>
        <w:t xml:space="preserve">Cómo funciona el crédito hipotecario</w:t>
      </w:r>
    </w:p>
    <w:p>
      <w:pPr>
        <w:pStyle w:val="Compact"/>
        <w:numPr>
          <w:ilvl w:val="0"/>
          <w:numId w:val="1011"/>
        </w:numPr>
      </w:pPr>
      <w:r>
        <w:t xml:space="preserve">Pie mínimo requerido (10% con opciones vigentes)</w:t>
      </w:r>
    </w:p>
    <w:p>
      <w:pPr>
        <w:pStyle w:val="Compact"/>
        <w:numPr>
          <w:ilvl w:val="0"/>
          <w:numId w:val="1011"/>
        </w:numPr>
      </w:pPr>
      <w:r>
        <w:t xml:space="preserve">Bancos y tasas de referencia actuales</w:t>
      </w:r>
    </w:p>
    <w:p>
      <w:pPr>
        <w:pStyle w:val="FirstParagraph"/>
      </w:pPr>
      <w:r>
        <w:rPr>
          <w:b/>
          <w:bCs/>
        </w:rPr>
        <w:t xml:space="preserve">Costos de corretaje:</w:t>
      </w:r>
    </w:p>
    <w:p>
      <w:pPr>
        <w:pStyle w:val="Compact"/>
        <w:numPr>
          <w:ilvl w:val="0"/>
          <w:numId w:val="1012"/>
        </w:numPr>
      </w:pPr>
      <w:r>
        <w:t xml:space="preserve">Arriendo: comisión equivalente al 50% del valor del primer mes de arriendo</w:t>
      </w:r>
    </w:p>
    <w:p>
      <w:pPr>
        <w:pStyle w:val="Compact"/>
        <w:numPr>
          <w:ilvl w:val="0"/>
          <w:numId w:val="1012"/>
        </w:numPr>
      </w:pPr>
      <w:r>
        <w:t xml:space="preserve">Venta: comisión del 2% sobre el valor de venta de la propiedad</w:t>
      </w:r>
    </w:p>
    <w:p>
      <w:r>
        <w:pict>
          <v:rect style="width:0;height:1.5pt" o:hralign="center" o:hrstd="t" o:hr="t"/>
        </w:pict>
      </w:r>
    </w:p>
    <w:bookmarkEnd w:id="22"/>
    <w:bookmarkStart w:id="23" w:name="checklist-de-documentos-automático"/>
    <w:p>
      <w:pPr>
        <w:pStyle w:val="Heading2"/>
      </w:pPr>
      <w:r>
        <w:t xml:space="preserve">13. Checklist de Documentos Automático</w:t>
      </w:r>
    </w:p>
    <w:p>
      <w:pPr>
        <w:pStyle w:val="FirstParagraph"/>
      </w:pPr>
      <w:r>
        <w:t xml:space="preserve">Cuando un lead es clasificado como caliente, Nova le envía automáticamente por WhatsApp el listado de documentos que debe preparar, diferenciado según su tipo:</w:t>
      </w:r>
    </w:p>
    <w:p>
      <w:pPr>
        <w:pStyle w:val="BodyText"/>
      </w:pPr>
      <w:r>
        <w:rPr>
          <w:b/>
          <w:bCs/>
        </w:rPr>
        <w:t xml:space="preserve">Para arrendatarios:</w:t>
      </w:r>
      <w:r>
        <w:t xml:space="preserve"> </w:t>
      </w:r>
      <w:r>
        <w:t xml:space="preserve">3 últimas liquidaciones de sueldo, contrato de trabajo vigente, cédula de identidad por ambas caras y garantía equivalente a 1 mes de arriendo.</w:t>
      </w:r>
    </w:p>
    <w:p>
      <w:pPr>
        <w:pStyle w:val="BodyText"/>
      </w:pPr>
      <w:r>
        <w:rPr>
          <w:b/>
          <w:bCs/>
        </w:rPr>
        <w:t xml:space="preserve">Para compradores:</w:t>
      </w:r>
      <w:r>
        <w:t xml:space="preserve"> </w:t>
      </w:r>
      <w:r>
        <w:t xml:space="preserve">Cédula de identidad, 3 últimas liquidaciones de sueldo, certificado AFP, estado de cuenta bancaria de los últimos 3 meses y comprobante del pie disponible.</w:t>
      </w:r>
    </w:p>
    <w:p>
      <w:r>
        <w:pict>
          <v:rect style="width:0;height:1.5pt" o:hralign="center" o:hrstd="t" o:hr="t"/>
        </w:pict>
      </w:r>
    </w:p>
    <w:bookmarkEnd w:id="23"/>
    <w:bookmarkStart w:id="24" w:name="notificaciones-al-agente"/>
    <w:p>
      <w:pPr>
        <w:pStyle w:val="Heading2"/>
      </w:pPr>
      <w:r>
        <w:t xml:space="preserve">14. Notificaciones al Agente</w:t>
      </w:r>
    </w:p>
    <w:p>
      <w:pPr>
        <w:pStyle w:val="FirstParagraph"/>
      </w:pPr>
      <w:r>
        <w:t xml:space="preserve">Nova mantiene al agente informado en todo momento sin saturarlo con información irrelevante:</w:t>
      </w:r>
    </w:p>
    <w:p>
      <w:pPr>
        <w:pStyle w:val="Compact"/>
        <w:numPr>
          <w:ilvl w:val="0"/>
          <w:numId w:val="1013"/>
        </w:numPr>
      </w:pPr>
      <w:r>
        <w:rPr>
          <w:b/>
          <w:bCs/>
        </w:rPr>
        <w:t xml:space="preserve">Lead caliente:</w:t>
      </w:r>
      <w:r>
        <w:t xml:space="preserve"> </w:t>
      </w:r>
      <w:r>
        <w:t xml:space="preserve">Notificación instantánea por WhatsApp con nombre, teléfono, propiedad de interés y enlace directo para contactar al cliente</w:t>
      </w:r>
    </w:p>
    <w:p>
      <w:pPr>
        <w:pStyle w:val="Compact"/>
        <w:numPr>
          <w:ilvl w:val="0"/>
          <w:numId w:val="1013"/>
        </w:numPr>
      </w:pPr>
      <w:r>
        <w:rPr>
          <w:b/>
          <w:bCs/>
        </w:rPr>
        <w:t xml:space="preserve">Solicitud de agente humano:</w:t>
      </w:r>
      <w:r>
        <w:t xml:space="preserve"> </w:t>
      </w:r>
      <w:r>
        <w:t xml:space="preserve">Cuando un cliente pide hablar con una persona, Nova notifica al agente de inmediato y cambia el estado del lead a caliente</w:t>
      </w:r>
    </w:p>
    <w:p>
      <w:pPr>
        <w:pStyle w:val="Compact"/>
        <w:numPr>
          <w:ilvl w:val="0"/>
          <w:numId w:val="1013"/>
        </w:numPr>
      </w:pPr>
      <w:r>
        <w:rPr>
          <w:b/>
          <w:bCs/>
        </w:rPr>
        <w:t xml:space="preserve">Visita no confirmada:</w:t>
      </w:r>
      <w:r>
        <w:t xml:space="preserve"> </w:t>
      </w:r>
      <w:r>
        <w:t xml:space="preserve">Si una visita programada pasa sin que se confirme asistencia, el agente recibe una alerta para actualizar el estado en el CRM</w:t>
      </w:r>
    </w:p>
    <w:p>
      <w:pPr>
        <w:pStyle w:val="Compact"/>
        <w:numPr>
          <w:ilvl w:val="0"/>
          <w:numId w:val="1013"/>
        </w:numPr>
      </w:pPr>
      <w:r>
        <w:rPr>
          <w:b/>
          <w:bCs/>
        </w:rPr>
        <w:t xml:space="preserve">Informe semanal:</w:t>
      </w:r>
      <w:r>
        <w:t xml:space="preserve"> </w:t>
      </w:r>
      <w:r>
        <w:t xml:space="preserve">Cada lunes a las 8:00 AM el agente recibe un resumen completo de la actividad de la semana (leads nuevos, visitas, conversiones, canales)</w:t>
      </w:r>
    </w:p>
    <w:p>
      <w:r>
        <w:pict>
          <v:rect style="width:0;height:1.5pt" o:hralign="center" o:hrstd="t" o:hr="t"/>
        </w:pict>
      </w:r>
    </w:p>
    <w:bookmarkEnd w:id="24"/>
    <w:bookmarkStart w:id="25" w:name="identidad-y-transparencia"/>
    <w:p>
      <w:pPr>
        <w:pStyle w:val="Heading2"/>
      </w:pPr>
      <w:r>
        <w:t xml:space="preserve">15. Identidad y Transparencia</w:t>
      </w:r>
    </w:p>
    <w:p>
      <w:pPr>
        <w:pStyle w:val="FirstParagraph"/>
      </w:pPr>
      <w:r>
        <w:t xml:space="preserve">Cuando un cliente pregunta directamente</w:t>
      </w:r>
      <w:r>
        <w:t xml:space="preserve"> </w:t>
      </w:r>
      <w:r>
        <w:t xml:space="preserve">“¿Eres un robot?”</w:t>
      </w:r>
      <w:r>
        <w:t xml:space="preserve"> </w:t>
      </w:r>
      <w:r>
        <w:t xml:space="preserve">o</w:t>
      </w:r>
      <w:r>
        <w:t xml:space="preserve"> </w:t>
      </w:r>
      <w:r>
        <w:t xml:space="preserve">“¿Habla una persona real?”</w:t>
      </w:r>
      <w:r>
        <w:t xml:space="preserve">, Nova responde con honestidad:</w:t>
      </w:r>
    </w:p>
    <w:p>
      <w:pPr>
        <w:pStyle w:val="BodyText"/>
      </w:pPr>
      <w:r>
        <w:rPr>
          <w:i/>
          <w:iCs/>
        </w:rPr>
        <w:t xml:space="preserve">“Soy Nova, el asistente virtual de [nombre de la empresa]. Si prefieres hablar directamente con uno de nuestros agentes, te conecto de inmediato.”</w:t>
      </w:r>
    </w:p>
    <w:p>
      <w:pPr>
        <w:pStyle w:val="BodyText"/>
      </w:pPr>
      <w:r>
        <w:t xml:space="preserve">Esto genera confianza en el cliente y evita la incomodidad de descubrir que era un bot después de una conversación larga.</w:t>
      </w:r>
    </w:p>
    <w:p>
      <w:r>
        <w:pict>
          <v:rect style="width:0;height:1.5pt" o:hralign="center" o:hrstd="t" o:hr="t"/>
        </w:pict>
      </w:r>
    </w:p>
    <w:bookmarkEnd w:id="25"/>
    <w:bookmarkStart w:id="26" w:name="memoria-de-conversación-persistente"/>
    <w:p>
      <w:pPr>
        <w:pStyle w:val="Heading2"/>
      </w:pPr>
      <w:r>
        <w:t xml:space="preserve">16. Memoria de Conversación Persistente</w:t>
      </w:r>
    </w:p>
    <w:p>
      <w:pPr>
        <w:pStyle w:val="FirstParagraph"/>
      </w:pPr>
      <w:r>
        <w:t xml:space="preserve">Nova recuerda el contexto completo de cada conversación de WhatsApp incluso si el sistema se reinicia. Si un cliente escribe hoy y vuelve a escribir en 3 días, Nova retoma la conversación exactamente donde quedó, recordando el nombre, la propiedad de interés, el presupuesto y todo lo conversado anteriormente.</w:t>
      </w:r>
    </w:p>
    <w:p>
      <w:r>
        <w:pict>
          <v:rect style="width:0;height:1.5pt" o:hralign="center" o:hrstd="t" o:hr="t"/>
        </w:pict>
      </w:r>
    </w:p>
    <w:bookmarkEnd w:id="26"/>
    <w:bookmarkStart w:id="27" w:name="resumen-de-automatización"/>
    <w:p>
      <w:pPr>
        <w:pStyle w:val="Heading2"/>
      </w:pPr>
      <w:r>
        <w:t xml:space="preserve">Resumen de Automatización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Proceso</w:t>
            </w:r>
          </w:p>
        </w:tc>
        <w:tc>
          <w:tcPr/>
          <w:p>
            <w:pPr>
              <w:pStyle w:val="Compact"/>
            </w:pPr>
            <w:r>
              <w:t xml:space="preserve">¿Lo hace Nova?</w:t>
            </w:r>
          </w:p>
        </w:tc>
      </w:tr>
      <w:tr>
        <w:tc>
          <w:tcPr/>
          <w:p>
            <w:pPr>
              <w:pStyle w:val="Compact"/>
            </w:pPr>
            <w:r>
              <w:t xml:space="preserve">Atención 24/7 sin días libres</w:t>
            </w:r>
          </w:p>
        </w:tc>
        <w:tc>
          <w:tcPr/>
          <w:p>
            <w:pPr>
              <w:pStyle w:val="Compact"/>
            </w:pPr>
            <w:r>
              <w:t xml:space="preserve">Sí</w:t>
            </w:r>
          </w:p>
        </w:tc>
      </w:tr>
      <w:tr>
        <w:tc>
          <w:tcPr/>
          <w:p>
            <w:pPr>
              <w:pStyle w:val="Compact"/>
            </w:pPr>
            <w:r>
              <w:t xml:space="preserve">Calificación y captura de leads</w:t>
            </w:r>
          </w:p>
        </w:tc>
        <w:tc>
          <w:tcPr/>
          <w:p>
            <w:pPr>
              <w:pStyle w:val="Compact"/>
            </w:pPr>
            <w:r>
              <w:t xml:space="preserve">Sí</w:t>
            </w:r>
          </w:p>
        </w:tc>
      </w:tr>
      <w:tr>
        <w:tc>
          <w:tcPr/>
          <w:p>
            <w:pPr>
              <w:pStyle w:val="Compact"/>
            </w:pPr>
            <w:r>
              <w:t xml:space="preserve">Clasificación por temperatura y tipo</w:t>
            </w:r>
          </w:p>
        </w:tc>
        <w:tc>
          <w:tcPr/>
          <w:p>
            <w:pPr>
              <w:pStyle w:val="Compact"/>
            </w:pPr>
            <w:r>
              <w:t xml:space="preserve">Sí</w:t>
            </w:r>
          </w:p>
        </w:tc>
      </w:tr>
      <w:tr>
        <w:tc>
          <w:tcPr/>
          <w:p>
            <w:pPr>
              <w:pStyle w:val="Compact"/>
            </w:pPr>
            <w:r>
              <w:t xml:space="preserve">Agendamiento de visitas</w:t>
            </w:r>
          </w:p>
        </w:tc>
        <w:tc>
          <w:tcPr/>
          <w:p>
            <w:pPr>
              <w:pStyle w:val="Compact"/>
            </w:pPr>
            <w:r>
              <w:t xml:space="preserve">Sí</w:t>
            </w:r>
          </w:p>
        </w:tc>
      </w:tr>
      <w:tr>
        <w:tc>
          <w:tcPr/>
          <w:p>
            <w:pPr>
              <w:pStyle w:val="Compact"/>
            </w:pPr>
            <w:r>
              <w:t xml:space="preserve">Recordatorios de visita</w:t>
            </w:r>
          </w:p>
        </w:tc>
        <w:tc>
          <w:tcPr/>
          <w:p>
            <w:pPr>
              <w:pStyle w:val="Compact"/>
            </w:pPr>
            <w:r>
              <w:t xml:space="preserve">Sí</w:t>
            </w:r>
          </w:p>
        </w:tc>
      </w:tr>
      <w:tr>
        <w:tc>
          <w:tcPr/>
          <w:p>
            <w:pPr>
              <w:pStyle w:val="Compact"/>
            </w:pPr>
            <w:r>
              <w:t xml:space="preserve">Confirmación activa de asistencia</w:t>
            </w:r>
          </w:p>
        </w:tc>
        <w:tc>
          <w:tcPr/>
          <w:p>
            <w:pPr>
              <w:pStyle w:val="Compact"/>
            </w:pPr>
            <w:r>
              <w:t xml:space="preserve">Sí</w:t>
            </w:r>
          </w:p>
        </w:tc>
      </w:tr>
      <w:tr>
        <w:tc>
          <w:tcPr/>
          <w:p>
            <w:pPr>
              <w:pStyle w:val="Compact"/>
            </w:pPr>
            <w:r>
              <w:t xml:space="preserve">Seguimiento post-visita</w:t>
            </w:r>
          </w:p>
        </w:tc>
        <w:tc>
          <w:tcPr/>
          <w:p>
            <w:pPr>
              <w:pStyle w:val="Compact"/>
            </w:pPr>
            <w:r>
              <w:t xml:space="preserve">Sí</w:t>
            </w:r>
          </w:p>
        </w:tc>
      </w:tr>
      <w:tr>
        <w:tc>
          <w:tcPr/>
          <w:p>
            <w:pPr>
              <w:pStyle w:val="Compact"/>
            </w:pPr>
            <w:r>
              <w:t xml:space="preserve">Secuencia drip segmentada</w:t>
            </w:r>
          </w:p>
        </w:tc>
        <w:tc>
          <w:tcPr/>
          <w:p>
            <w:pPr>
              <w:pStyle w:val="Compact"/>
            </w:pPr>
            <w:r>
              <w:t xml:space="preserve">Sí</w:t>
            </w:r>
          </w:p>
        </w:tc>
      </w:tr>
      <w:tr>
        <w:tc>
          <w:tcPr/>
          <w:p>
            <w:pPr>
              <w:pStyle w:val="Compact"/>
            </w:pPr>
            <w:r>
              <w:t xml:space="preserve">Reactivación de leads fríos</w:t>
            </w:r>
          </w:p>
        </w:tc>
        <w:tc>
          <w:tcPr/>
          <w:p>
            <w:pPr>
              <w:pStyle w:val="Compact"/>
            </w:pPr>
            <w:r>
              <w:t xml:space="preserve">Sí</w:t>
            </w:r>
          </w:p>
        </w:tc>
      </w:tr>
      <w:tr>
        <w:tc>
          <w:tcPr/>
          <w:p>
            <w:pPr>
              <w:pStyle w:val="Compact"/>
            </w:pPr>
            <w:r>
              <w:t xml:space="preserve">Notificación de nueva propiedad</w:t>
            </w:r>
          </w:p>
        </w:tc>
        <w:tc>
          <w:tcPr/>
          <w:p>
            <w:pPr>
              <w:pStyle w:val="Compact"/>
            </w:pPr>
            <w:r>
              <w:t xml:space="preserve">Sí</w:t>
            </w:r>
          </w:p>
        </w:tc>
      </w:tr>
      <w:tr>
        <w:tc>
          <w:tcPr/>
          <w:p>
            <w:pPr>
              <w:pStyle w:val="Compact"/>
            </w:pPr>
            <w:r>
              <w:t xml:space="preserve">Degradación automática de score</w:t>
            </w:r>
          </w:p>
        </w:tc>
        <w:tc>
          <w:tcPr/>
          <w:p>
            <w:pPr>
              <w:pStyle w:val="Compact"/>
            </w:pPr>
            <w:r>
              <w:t xml:space="preserve">Sí</w:t>
            </w:r>
          </w:p>
        </w:tc>
      </w:tr>
      <w:tr>
        <w:tc>
          <w:tcPr/>
          <w:p>
            <w:pPr>
              <w:pStyle w:val="Compact"/>
            </w:pPr>
            <w:r>
              <w:t xml:space="preserve">Informe semanal al agente</w:t>
            </w:r>
          </w:p>
        </w:tc>
        <w:tc>
          <w:tcPr/>
          <w:p>
            <w:pPr>
              <w:pStyle w:val="Compact"/>
            </w:pPr>
            <w:r>
              <w:t xml:space="preserve">Sí</w:t>
            </w:r>
          </w:p>
        </w:tc>
      </w:tr>
      <w:tr>
        <w:tc>
          <w:tcPr/>
          <w:p>
            <w:pPr>
              <w:pStyle w:val="Compact"/>
            </w:pPr>
            <w:r>
              <w:t xml:space="preserve">Manejo de objeciones</w:t>
            </w:r>
          </w:p>
        </w:tc>
        <w:tc>
          <w:tcPr/>
          <w:p>
            <w:pPr>
              <w:pStyle w:val="Compact"/>
            </w:pPr>
            <w:r>
              <w:t xml:space="preserve">Sí</w:t>
            </w:r>
          </w:p>
        </w:tc>
      </w:tr>
      <w:tr>
        <w:tc>
          <w:tcPr/>
          <w:p>
            <w:pPr>
              <w:pStyle w:val="Compact"/>
            </w:pPr>
            <w:r>
              <w:t xml:space="preserve">Visita física a la propiedad</w:t>
            </w:r>
          </w:p>
        </w:tc>
        <w:tc>
          <w:tcPr/>
          <w:p>
            <w:pPr>
              <w:pStyle w:val="Compact"/>
            </w:pPr>
            <w:r>
              <w:t xml:space="preserve">No — requiere agente</w:t>
            </w:r>
          </w:p>
        </w:tc>
      </w:tr>
      <w:tr>
        <w:tc>
          <w:tcPr/>
          <w:p>
            <w:pPr>
              <w:pStyle w:val="Compact"/>
            </w:pPr>
            <w:r>
              <w:t xml:space="preserve">Negociación de precio</w:t>
            </w:r>
          </w:p>
        </w:tc>
        <w:tc>
          <w:tcPr/>
          <w:p>
            <w:pPr>
              <w:pStyle w:val="Compact"/>
            </w:pPr>
            <w:r>
              <w:t xml:space="preserve">No — requiere agente</w:t>
            </w:r>
          </w:p>
        </w:tc>
      </w:tr>
      <w:tr>
        <w:tc>
          <w:tcPr/>
          <w:p>
            <w:pPr>
              <w:pStyle w:val="Compact"/>
            </w:pPr>
            <w:r>
              <w:t xml:space="preserve">Firma de contrato</w:t>
            </w:r>
          </w:p>
        </w:tc>
        <w:tc>
          <w:tcPr/>
          <w:p>
            <w:pPr>
              <w:pStyle w:val="Compact"/>
            </w:pPr>
            <w:r>
              <w:t xml:space="preserve">No — requiere notaría</w:t>
            </w:r>
          </w:p>
        </w:tc>
      </w:tr>
    </w:tbl>
    <w:p>
      <w:r>
        <w:pict>
          <v:rect style="width:0;height:1.5pt" o:hralign="center" o:hrstd="t" o:hr="t"/>
        </w:pict>
      </w:r>
    </w:p>
    <w:p>
      <w:pPr>
        <w:pStyle w:val="FirstParagraph"/>
      </w:pPr>
      <w:r>
        <w:rPr>
          <w:i/>
          <w:iCs/>
        </w:rPr>
        <w:t xml:space="preserve">Nova es desarrollada y operada sobre infraestructura de nube con disponibilidad 24/7. Toda la información de leads y conversaciones se almacena de forma segura en la base de datos de la corredora.</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2026-04-10T21:58:59Z</dcterms:created>
  <dcterms:modified xsi:type="dcterms:W3CDTF">2026-04-10T21:58:59Z</dcterms:modified>
</cp:coreProperties>
</file>

<file path=docProps/custom.xml><?xml version="1.0" encoding="utf-8"?>
<Properties xmlns="http://schemas.openxmlformats.org/officeDocument/2006/custom-properties" xmlns:vt="http://schemas.openxmlformats.org/officeDocument/2006/docPropsVTypes"/>
</file>