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558A7" w:rsidP="00A558A7" w:rsidRDefault="00A558A7" w14:paraId="017F1CDC" w14:textId="5EAB4E3A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Resumo</w:t>
      </w:r>
    </w:p>
    <w:p w:rsidRPr="00A558A7" w:rsidR="00A558A7" w:rsidP="00A558A7" w:rsidRDefault="00A558A7" w14:paraId="7DECD39D" w14:textId="125D8BFC">
      <w:r>
        <w:t xml:space="preserve">O módulo de Transcrição Web, é uma aplicação que permite o acesso à funções de transcrição, revisão e junção de tarefas criadas no DRS Plenário desktop, permitindo que tais tarefas sejam executas de locais </w:t>
      </w:r>
      <w:r w:rsidR="00756893">
        <w:t>externos através de um navegador</w:t>
      </w:r>
      <w:r>
        <w:t>, com segurança e agilidade,</w:t>
      </w:r>
      <w:r>
        <w:t xml:space="preserve"> sem a necessidade de se possuir quaisquer ferramentas instaladas</w:t>
      </w:r>
      <w:r w:rsidR="00756893">
        <w:t>,</w:t>
      </w:r>
      <w:r>
        <w:t xml:space="preserve"> buscando facilitar o trabalho dos nossos clientes e aumentar sua produtividade.</w:t>
      </w:r>
    </w:p>
    <w:p w:rsidR="00224BAC" w:rsidP="7DDCA00B" w:rsidRDefault="007C2834" w14:paraId="744C6924" w14:textId="3F7F572D">
      <w:pPr>
        <w:pStyle w:val="Ttulo2"/>
        <w:spacing w:line="360" w:lineRule="auto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DDCA00B" w:rsidR="007C2834">
        <w:rPr>
          <w:rFonts w:ascii="Calibri" w:hAnsi="Calibri" w:cs="Calibri" w:asciiTheme="minorAscii" w:hAnsiTheme="minorAscii" w:cstheme="minorAscii"/>
          <w:sz w:val="24"/>
          <w:szCs w:val="24"/>
        </w:rPr>
        <w:t>Resumo de uso</w:t>
      </w:r>
    </w:p>
    <w:p w:rsidR="00166E63" w:rsidP="00166E63" w:rsidRDefault="00166E63" w14:paraId="2D0AF5C8" w14:textId="2D2DC0AC">
      <w:r w:rsidR="51C310BE">
        <w:rPr/>
        <w:t>O tutorial de uso</w:t>
      </w:r>
      <w:r w:rsidR="4385B46B">
        <w:rPr/>
        <w:t xml:space="preserve"> da aplicação pode ser visto no documento</w:t>
      </w:r>
      <w:r w:rsidR="51C310BE">
        <w:rPr/>
        <w:t xml:space="preserve"> </w:t>
      </w:r>
      <w:r w:rsidR="2274D6E4">
        <w:rPr/>
        <w:t>“</w:t>
      </w:r>
      <w:proofErr w:type="spellStart"/>
      <w:r w:rsidR="50285CFA">
        <w:rPr/>
        <w:t>Tutorial_Plenario</w:t>
      </w:r>
      <w:proofErr w:type="spellEnd"/>
      <w:r w:rsidR="50285CFA">
        <w:rPr/>
        <w:t xml:space="preserve"> Web.</w:t>
      </w:r>
      <w:r w:rsidR="50285CFA">
        <w:rPr/>
        <w:t>pdf</w:t>
      </w:r>
      <w:r w:rsidR="05579E47">
        <w:rPr/>
        <w:t>”.</w:t>
      </w:r>
      <w:r>
        <w:br/>
      </w:r>
      <w:r w:rsidR="2D34BC9A">
        <w:rPr/>
        <w:t>Segue um resumo do seu uso:</w:t>
      </w:r>
      <w:r>
        <w:br/>
      </w:r>
      <w:r w:rsidR="00166E63">
        <w:rPr/>
        <w:t>Após</w:t>
      </w:r>
      <w:r w:rsidR="00166E63">
        <w:rPr/>
        <w:t xml:space="preserve"> instalada e configurada a aplicação para acessar a mesma, basta abrir um navegador e acessar o site no endere</w:t>
      </w:r>
      <w:r w:rsidR="00FE4390">
        <w:rPr/>
        <w:t>ço criado:</w:t>
      </w:r>
      <w:r>
        <w:br/>
      </w:r>
      <w:r>
        <w:br/>
      </w:r>
      <w:r w:rsidR="00FE4390">
        <w:drawing>
          <wp:inline wp14:editId="1A4920BA" wp14:anchorId="2CF6A7A8">
            <wp:extent cx="6263640" cy="3757930"/>
            <wp:effectExtent l="0" t="0" r="3810" b="0"/>
            <wp:docPr id="6" name="Imagem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3528a183102146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6364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90" w:rsidP="00166E63" w:rsidRDefault="00FE4390" w14:paraId="2DDD883A" w14:textId="29CFF44D">
      <w:r>
        <w:br/>
      </w:r>
      <w:r w:rsidR="00FE4390">
        <w:rPr/>
        <w:t>Para efetuar o login basta utilizar os mesmos usuários utilizados no DRS Plenário desktop.</w:t>
      </w:r>
      <w:r>
        <w:br/>
      </w:r>
      <w:r w:rsidR="00FE4390">
        <w:rPr/>
        <w:t>Após efetuado o login, todas as tarefas vinculadas ao usuário logado e com relação a transcrição</w:t>
      </w:r>
      <w:r w:rsidR="004A220E">
        <w:rPr/>
        <w:t xml:space="preserve">, revisão e </w:t>
      </w:r>
      <w:r w:rsidR="004A220E">
        <w:rPr/>
        <w:t xml:space="preserve">junção </w:t>
      </w:r>
      <w:r w:rsidR="00FE4390">
        <w:rPr/>
        <w:t>serão exibidas:</w:t>
      </w:r>
      <w:r>
        <w:br/>
      </w:r>
      <w:r w:rsidR="00FE4390">
        <w:drawing>
          <wp:inline wp14:editId="6F2628DE" wp14:anchorId="029FD2F0">
            <wp:extent cx="6263640" cy="3143885"/>
            <wp:effectExtent l="0" t="0" r="3810" b="0"/>
            <wp:docPr id="7" name="Imagem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7"/>
                    <pic:cNvPicPr/>
                  </pic:nvPicPr>
                  <pic:blipFill>
                    <a:blip r:embed="Raf42bffaafa643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636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93" w:rsidP="00166E63" w:rsidRDefault="00756893" w14:paraId="29DBF8D4" w14:textId="77777777"/>
    <w:p w:rsidR="00FE4390" w:rsidP="00166E63" w:rsidRDefault="00FE4390" w14:paraId="63A28A1D" w14:textId="527BBDB0">
      <w:r>
        <w:t>A partir deste ponto a t</w:t>
      </w:r>
      <w:r w:rsidR="004A220E">
        <w:t>arefa</w:t>
      </w:r>
      <w:r>
        <w:t xml:space="preserve"> pode ser efetuada seguindo os mesmos padrões do DRS Plenário Web, podendo ser executada, pausada, </w:t>
      </w:r>
      <w:r w:rsidR="00E4632B">
        <w:t>salva, finalizada</w:t>
      </w:r>
      <w:r>
        <w:t>, etc.</w:t>
      </w:r>
      <w:r w:rsidR="004A220E">
        <w:br/>
      </w:r>
      <w:r w:rsidR="004A220E">
        <w:t xml:space="preserve">A aplicação web não utiliza o Microsoft World para edição de textos, ela </w:t>
      </w:r>
      <w:r w:rsidR="00A558A7">
        <w:t>utiliza</w:t>
      </w:r>
      <w:r w:rsidR="004A220E">
        <w:t xml:space="preserve"> um editor de texto integrado </w:t>
      </w:r>
      <w:r w:rsidR="00A558A7">
        <w:t>que possui funções simples de formatação.</w:t>
      </w:r>
    </w:p>
    <w:p w:rsidR="00E4632B" w:rsidP="00166E63" w:rsidRDefault="00E4632B" w14:paraId="0F7228DA" w14:textId="77777777"/>
    <w:p w:rsidR="00E4632B" w:rsidP="00166E63" w:rsidRDefault="00E4632B" w14:paraId="550D9751" w14:textId="2B7C67F7">
      <w:r w:rsidR="00E4632B">
        <w:drawing>
          <wp:inline wp14:editId="0676B83B" wp14:anchorId="5EAD2BCC">
            <wp:extent cx="6263640" cy="3738880"/>
            <wp:effectExtent l="0" t="0" r="3810" b="0"/>
            <wp:docPr id="8" name="Imagem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"/>
                    <pic:cNvPicPr/>
                  </pic:nvPicPr>
                  <pic:blipFill>
                    <a:blip r:embed="R51f52a7b7ab344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6364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6E63" w:rsidR="00166E63" w:rsidP="00166E63" w:rsidRDefault="00166E63" w14:paraId="1033B067" w14:textId="77777777"/>
    <w:p w:rsidRPr="001B403C" w:rsidR="004A17D7" w:rsidP="001B403C" w:rsidRDefault="004A17D7" w14:paraId="50BD1140" w14:textId="77777777">
      <w:pPr>
        <w:jc w:val="both"/>
      </w:pPr>
    </w:p>
    <w:p w:rsidRPr="00732865" w:rsidR="002D7029" w:rsidP="002D7029" w:rsidRDefault="00523504" w14:paraId="38104833" w14:textId="0F6B0348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Ambiente de testes</w:t>
      </w:r>
      <w:r w:rsidR="00E4632B">
        <w:rPr>
          <w:rFonts w:asciiTheme="minorHAnsi" w:hAnsiTheme="minorHAnsi" w:cstheme="minorHAnsi"/>
          <w:sz w:val="24"/>
          <w:szCs w:val="24"/>
        </w:rPr>
        <w:t xml:space="preserve"> Linux</w:t>
      </w:r>
    </w:p>
    <w:p w:rsidR="00523504" w:rsidP="00523504" w:rsidRDefault="00E4632B" w14:paraId="2E6F3F88" w14:textId="77777777">
      <w:pPr>
        <w:spacing w:line="360" w:lineRule="auto"/>
        <w:rPr>
          <w:rFonts w:cstheme="minorHAnsi"/>
        </w:rPr>
      </w:pPr>
      <w:r w:rsidRPr="00523504">
        <w:rPr>
          <w:rFonts w:cstheme="minorHAnsi"/>
        </w:rPr>
        <w:t>Até o presente momento a aplicação foi testada e validada em um ambiente de VM, onde a mesma</w:t>
      </w:r>
      <w:r w:rsidR="00523504">
        <w:rPr>
          <w:rFonts w:cstheme="minorHAnsi"/>
        </w:rPr>
        <w:t xml:space="preserve"> </w:t>
      </w:r>
      <w:r w:rsidRPr="00523504">
        <w:rPr>
          <w:rFonts w:cstheme="minorHAnsi"/>
        </w:rPr>
        <w:t>possui as seguintes configurações/características:</w:t>
      </w:r>
    </w:p>
    <w:p w:rsidRPr="00523504" w:rsidR="00E4632B" w:rsidP="00523504" w:rsidRDefault="00E4632B" w14:paraId="0DBDF772" w14:textId="7CE51ED7">
      <w:pPr>
        <w:spacing w:line="360" w:lineRule="auto"/>
        <w:ind w:left="432" w:firstLine="288"/>
        <w:rPr>
          <w:rFonts w:cstheme="minorHAnsi"/>
        </w:rPr>
      </w:pPr>
      <w:r w:rsidRPr="00523504">
        <w:rPr>
          <w:rFonts w:cstheme="minorHAnsi"/>
        </w:rPr>
        <w:t>- Sistema operacional OpenSUSE Leap 15.2, utilizando a interface Gnome;</w:t>
      </w:r>
    </w:p>
    <w:p w:rsidR="00E4632B" w:rsidP="00E4632B" w:rsidRDefault="00E4632B" w14:paraId="7D5AE2F5" w14:textId="789E3A53">
      <w:pPr>
        <w:pStyle w:val="PargrafodaLista"/>
        <w:spacing w:line="360" w:lineRule="auto"/>
        <w:rPr>
          <w:rFonts w:cstheme="minorHAnsi"/>
        </w:rPr>
      </w:pPr>
      <w:r>
        <w:rPr>
          <w:rFonts w:cstheme="minorHAnsi"/>
        </w:rPr>
        <w:t>- Memória Ram 3gb</w:t>
      </w:r>
    </w:p>
    <w:p w:rsidR="00E4632B" w:rsidP="00E4632B" w:rsidRDefault="00E4632B" w14:paraId="42783CCB" w14:textId="62400599">
      <w:pPr>
        <w:pStyle w:val="PargrafodaLista"/>
        <w:spacing w:line="360" w:lineRule="auto"/>
        <w:rPr>
          <w:rFonts w:cstheme="minorHAnsi"/>
        </w:rPr>
      </w:pPr>
      <w:r>
        <w:rPr>
          <w:rFonts w:cstheme="minorHAnsi"/>
        </w:rPr>
        <w:t>- Espaço em disco de 20gb (espaço utilizado cerca de 5gb entre sistema operacional + aplicação + softwares necessários para o uso da Transcrição Web);</w:t>
      </w:r>
    </w:p>
    <w:p w:rsidR="00E4632B" w:rsidP="00E4632B" w:rsidRDefault="00E4632B" w14:paraId="18E048F0" w14:textId="10E75663">
      <w:pPr>
        <w:pStyle w:val="PargrafodaLista"/>
        <w:spacing w:line="360" w:lineRule="auto"/>
        <w:rPr>
          <w:rFonts w:cstheme="minorHAnsi"/>
        </w:rPr>
      </w:pPr>
      <w:r>
        <w:rPr>
          <w:rFonts w:cstheme="minorHAnsi"/>
        </w:rPr>
        <w:t>- Instalado o Docker versão 19.03.11</w:t>
      </w:r>
      <w:r w:rsidR="00523504">
        <w:rPr>
          <w:rFonts w:cstheme="minorHAnsi"/>
        </w:rPr>
        <w:t>;</w:t>
      </w:r>
    </w:p>
    <w:p w:rsidR="004A220E" w:rsidP="7DDCA00B" w:rsidRDefault="004A220E" w14:paraId="21C73F30" w14:textId="1F0E4E10">
      <w:pPr>
        <w:pStyle w:val="PargrafodaLista"/>
        <w:spacing w:line="360" w:lineRule="auto"/>
        <w:rPr>
          <w:rFonts w:cs="Calibri" w:cstheme="minorAscii"/>
        </w:rPr>
      </w:pPr>
      <w:r w:rsidRPr="7DDCA00B" w:rsidR="00523504">
        <w:rPr>
          <w:rFonts w:cs="Calibri" w:cstheme="minorAscii"/>
        </w:rPr>
        <w:t>- Mapeado o diretório virtual apontando para o mesmo diretório compartilhado pelo DRS Plenário Desktop;</w:t>
      </w:r>
    </w:p>
    <w:p w:rsidRPr="00732865" w:rsidR="004A17D7" w:rsidP="004A17D7" w:rsidRDefault="00523504" w14:paraId="3BF06353" w14:textId="4BA43A86">
      <w:pPr>
        <w:pStyle w:val="Ttulo2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Testes realizados</w:t>
      </w:r>
    </w:p>
    <w:p w:rsidRPr="00732865" w:rsidR="004A17D7" w:rsidP="7DDCA00B" w:rsidRDefault="00523504" w14:paraId="187AB40E" w14:textId="3AF8CAB1">
      <w:pPr>
        <w:pStyle w:val="Paragrafo"/>
        <w:spacing w:line="360" w:lineRule="auto"/>
        <w:ind w:left="360" w:firstLine="0"/>
        <w:rPr>
          <w:rFonts w:cs="Calibri" w:cstheme="minorAscii"/>
          <w:noProof/>
          <w:lang w:eastAsia="pt-BR"/>
        </w:rPr>
      </w:pPr>
      <w:r w:rsidRPr="1ECBA67B" w:rsidR="00523504">
        <w:rPr>
          <w:rFonts w:cs="Calibri" w:cstheme="minorAscii"/>
          <w:noProof/>
          <w:lang w:eastAsia="pt-BR"/>
        </w:rPr>
        <w:t>Foram efetuados testes de uso de toda as funções suportadas pela aplicação,</w:t>
      </w:r>
      <w:r w:rsidRPr="1ECBA67B" w:rsidR="00444429">
        <w:rPr>
          <w:rFonts w:cs="Calibri" w:cstheme="minorAscii"/>
          <w:noProof/>
          <w:lang w:eastAsia="pt-BR"/>
        </w:rPr>
        <w:t xml:space="preserve"> testes estes utilizando tanto o navegador Chrome quanto o Mozzila.</w:t>
      </w:r>
      <w:r>
        <w:br/>
      </w:r>
      <w:r w:rsidRPr="1ECBA67B" w:rsidR="36A77460">
        <w:rPr>
          <w:rFonts w:cs="Calibri" w:cstheme="minorAscii"/>
          <w:noProof/>
          <w:lang w:eastAsia="pt-BR"/>
        </w:rPr>
        <w:t>O check list dos testes pode se</w:t>
      </w:r>
      <w:r w:rsidRPr="1ECBA67B" w:rsidR="711727B5">
        <w:rPr>
          <w:rFonts w:cs="Calibri" w:cstheme="minorAscii"/>
          <w:noProof/>
          <w:lang w:eastAsia="pt-BR"/>
        </w:rPr>
        <w:t>r</w:t>
      </w:r>
      <w:r w:rsidRPr="1ECBA67B" w:rsidR="36A77460">
        <w:rPr>
          <w:rFonts w:cs="Calibri" w:cstheme="minorAscii"/>
          <w:noProof/>
          <w:lang w:eastAsia="pt-BR"/>
        </w:rPr>
        <w:t xml:space="preserve"> visto no documento “</w:t>
      </w:r>
      <w:r w:rsidRPr="1ECBA67B" w:rsidR="14F12C9E">
        <w:rPr>
          <w:rFonts w:cs="Calibri" w:cstheme="minorAscii"/>
          <w:noProof/>
          <w:lang w:eastAsia="pt-BR"/>
        </w:rPr>
        <w:t>Casos de Teste –CTs.xls”</w:t>
      </w:r>
    </w:p>
    <w:p w:rsidR="004A17D7" w:rsidP="002D7029" w:rsidRDefault="004A17D7" w14:paraId="139C7E4C" w14:textId="0E5A8873">
      <w:pPr>
        <w:pStyle w:val="PargrafodaLista"/>
        <w:spacing w:line="360" w:lineRule="auto"/>
        <w:rPr>
          <w:rFonts w:cstheme="minorHAnsi"/>
        </w:rPr>
      </w:pPr>
    </w:p>
    <w:p w:rsidRPr="00732865" w:rsidR="00756893" w:rsidP="00756893" w:rsidRDefault="00756893" w14:paraId="7C8DCC05" w14:textId="7999342B">
      <w:pPr>
        <w:pStyle w:val="Ttulo2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Segurança</w:t>
      </w:r>
    </w:p>
    <w:p w:rsidR="00756893" w:rsidP="002D7029" w:rsidRDefault="00756893" w14:paraId="423168C9" w14:textId="77777777">
      <w:pPr>
        <w:pStyle w:val="PargrafodaLista"/>
        <w:spacing w:line="360" w:lineRule="auto"/>
        <w:rPr>
          <w:rFonts w:cstheme="minorHAnsi"/>
        </w:rPr>
      </w:pPr>
    </w:p>
    <w:p w:rsidRPr="002D7029" w:rsidR="004A17D7" w:rsidP="79670E3E" w:rsidRDefault="00F24BBA" w14:paraId="7A5581AC" w14:textId="77866013">
      <w:pPr>
        <w:pStyle w:val="PargrafodaLista"/>
        <w:spacing w:line="360" w:lineRule="auto"/>
        <w:rPr>
          <w:rFonts w:cs="Calibri" w:cstheme="minorAscii"/>
        </w:rPr>
      </w:pPr>
      <w:r w:rsidRPr="79670E3E" w:rsidR="00F24BBA">
        <w:rPr>
          <w:rFonts w:cs="Calibri" w:cstheme="minorAscii"/>
        </w:rPr>
        <w:t xml:space="preserve">O </w:t>
      </w:r>
      <w:r w:rsidRPr="79670E3E" w:rsidR="00756893">
        <w:rPr>
          <w:rFonts w:cs="Calibri" w:cstheme="minorAscii"/>
        </w:rPr>
        <w:t>acesso à</w:t>
      </w:r>
      <w:r w:rsidRPr="79670E3E" w:rsidR="00F24BBA">
        <w:rPr>
          <w:rFonts w:cs="Calibri" w:cstheme="minorAscii"/>
        </w:rPr>
        <w:t xml:space="preserve"> aplicação está protegido por login e senha, onde somente </w:t>
      </w:r>
      <w:r w:rsidRPr="79670E3E" w:rsidR="00756893">
        <w:rPr>
          <w:rFonts w:cs="Calibri" w:cstheme="minorAscii"/>
        </w:rPr>
        <w:t xml:space="preserve">usuários que possuam estas credenciais serão capazes de </w:t>
      </w:r>
      <w:r w:rsidRPr="79670E3E" w:rsidR="00F24BBA">
        <w:rPr>
          <w:rFonts w:cs="Calibri" w:cstheme="minorAscii"/>
        </w:rPr>
        <w:t>acessar a aplicação</w:t>
      </w:r>
      <w:r w:rsidRPr="79670E3E" w:rsidR="00756893">
        <w:rPr>
          <w:rFonts w:cs="Calibri" w:cstheme="minorAscii"/>
        </w:rPr>
        <w:t>, além disso a segurança utilizada na autenticação destes usuários irá sempre seguir o mesmo padrão configurado no DRS Plenário desktop.</w:t>
      </w:r>
      <w:r>
        <w:br/>
      </w:r>
      <w:r w:rsidRPr="79670E3E" w:rsidR="00F24BBA">
        <w:rPr>
          <w:rFonts w:cs="Calibri" w:cstheme="minorAscii"/>
        </w:rPr>
        <w:t xml:space="preserve">O acesso externo a aplicação é possível de ser configurado tanto </w:t>
      </w:r>
      <w:r w:rsidRPr="79670E3E" w:rsidR="00756893">
        <w:rPr>
          <w:rFonts w:cs="Calibri" w:cstheme="minorAscii"/>
        </w:rPr>
        <w:t>para utilizar</w:t>
      </w:r>
      <w:r w:rsidRPr="79670E3E" w:rsidR="00F24BBA">
        <w:rPr>
          <w:rFonts w:cs="Calibri" w:cstheme="minorAscii"/>
        </w:rPr>
        <w:t xml:space="preserve"> ht</w:t>
      </w:r>
      <w:r w:rsidRPr="79670E3E" w:rsidR="00756893">
        <w:rPr>
          <w:rFonts w:cs="Calibri" w:cstheme="minorAscii"/>
        </w:rPr>
        <w:t>t</w:t>
      </w:r>
      <w:r w:rsidRPr="79670E3E" w:rsidR="00F24BBA">
        <w:rPr>
          <w:rFonts w:cs="Calibri" w:cstheme="minorAscii"/>
        </w:rPr>
        <w:t xml:space="preserve">p quanto https, </w:t>
      </w:r>
      <w:r w:rsidRPr="79670E3E" w:rsidR="00756893">
        <w:rPr>
          <w:rFonts w:cs="Calibri" w:cstheme="minorAscii"/>
        </w:rPr>
        <w:t>desta forma utilizando https os dados trafegados estarão protegidos.</w:t>
      </w:r>
      <w:r>
        <w:br/>
      </w:r>
      <w:r w:rsidRPr="79670E3E" w:rsidR="00756893">
        <w:rPr>
          <w:rFonts w:cs="Calibri" w:cstheme="minorAscii"/>
        </w:rPr>
        <w:t>P</w:t>
      </w:r>
      <w:r w:rsidRPr="79670E3E" w:rsidR="00F24BBA">
        <w:rPr>
          <w:rFonts w:cs="Calibri" w:cstheme="minorAscii"/>
        </w:rPr>
        <w:t xml:space="preserve">ara acesso externo </w:t>
      </w:r>
      <w:proofErr w:type="gramStart"/>
      <w:r w:rsidRPr="79670E3E" w:rsidR="00756893">
        <w:rPr>
          <w:rFonts w:cs="Calibri" w:cstheme="minorAscii"/>
        </w:rPr>
        <w:t>será</w:t>
      </w:r>
      <w:proofErr w:type="gramEnd"/>
      <w:r w:rsidRPr="79670E3E" w:rsidR="00F24BBA">
        <w:rPr>
          <w:rFonts w:cs="Calibri" w:cstheme="minorAscii"/>
        </w:rPr>
        <w:t xml:space="preserve"> </w:t>
      </w:r>
      <w:r w:rsidRPr="79670E3E" w:rsidR="00F24BBA">
        <w:rPr>
          <w:rFonts w:cs="Calibri" w:cstheme="minorAscii"/>
        </w:rPr>
        <w:t>necessário</w:t>
      </w:r>
      <w:r w:rsidRPr="79670E3E" w:rsidR="00F24BBA">
        <w:rPr>
          <w:rFonts w:cs="Calibri" w:cstheme="minorAscii"/>
        </w:rPr>
        <w:t xml:space="preserve"> que seja liberada a porta utilizada pela aplicação no firewall do servidor</w:t>
      </w:r>
      <w:r w:rsidRPr="79670E3E" w:rsidR="00756893">
        <w:rPr>
          <w:rFonts w:cs="Calibri" w:cstheme="minorAscii"/>
        </w:rPr>
        <w:t>.</w:t>
      </w:r>
      <w:bookmarkStart w:name="_GoBack" w:id="0"/>
      <w:bookmarkEnd w:id="0"/>
    </w:p>
    <w:sectPr w:rsidRPr="002D7029" w:rsidR="004A17D7" w:rsidSect="00DF353C">
      <w:headerReference w:type="default" r:id="rId11"/>
      <w:footerReference w:type="default" r:id="rId12"/>
      <w:pgSz w:w="11906" w:h="16838" w:orient="portrait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994" w:rsidP="00970573" w:rsidRDefault="00A71994" w14:paraId="174A8672" w14:textId="77777777">
      <w:pPr>
        <w:spacing w:line="240" w:lineRule="auto"/>
      </w:pPr>
      <w:r>
        <w:separator/>
      </w:r>
    </w:p>
  </w:endnote>
  <w:endnote w:type="continuationSeparator" w:id="0">
    <w:p w:rsidR="00A71994" w:rsidP="00970573" w:rsidRDefault="00A71994" w14:paraId="28C01EE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9B2F58" w:rsidR="006F2908" w:rsidRDefault="006F2908" w14:paraId="7E192F64" w14:textId="06517DC9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0"/>
        <w:szCs w:val="20"/>
      </w:rPr>
    </w:pPr>
    <w:r w:rsidRPr="009B2F58">
      <w:rPr>
        <w:color w:val="548DD4" w:themeColor="text2" w:themeTint="99"/>
        <w:sz w:val="20"/>
        <w:szCs w:val="20"/>
      </w:rPr>
      <w:t xml:space="preserve">Página </w:t>
    </w:r>
    <w:r w:rsidRPr="009B2F58">
      <w:rPr>
        <w:color w:val="548DD4" w:themeColor="text2" w:themeTint="99"/>
        <w:sz w:val="20"/>
        <w:szCs w:val="20"/>
      </w:rPr>
      <w:fldChar w:fldCharType="begin"/>
    </w:r>
    <w:r w:rsidRPr="009B2F58">
      <w:rPr>
        <w:color w:val="548DD4" w:themeColor="text2" w:themeTint="99"/>
        <w:sz w:val="20"/>
        <w:szCs w:val="20"/>
      </w:rPr>
      <w:instrText>PAGE   \* MERGEFORMAT</w:instrText>
    </w:r>
    <w:r w:rsidRPr="009B2F58">
      <w:rPr>
        <w:color w:val="548DD4" w:themeColor="text2" w:themeTint="99"/>
        <w:sz w:val="20"/>
        <w:szCs w:val="20"/>
      </w:rPr>
      <w:fldChar w:fldCharType="separate"/>
    </w:r>
    <w:r w:rsidRPr="009B2F58">
      <w:rPr>
        <w:color w:val="548DD4" w:themeColor="text2" w:themeTint="99"/>
        <w:sz w:val="20"/>
        <w:szCs w:val="20"/>
      </w:rPr>
      <w:t>1</w:t>
    </w:r>
    <w:r w:rsidRPr="009B2F58">
      <w:rPr>
        <w:color w:val="548DD4" w:themeColor="text2" w:themeTint="99"/>
        <w:sz w:val="20"/>
        <w:szCs w:val="20"/>
      </w:rPr>
      <w:fldChar w:fldCharType="end"/>
    </w:r>
    <w:r w:rsidRPr="009B2F58">
      <w:rPr>
        <w:color w:val="548DD4" w:themeColor="text2" w:themeTint="99"/>
        <w:sz w:val="20"/>
        <w:szCs w:val="20"/>
      </w:rPr>
      <w:t xml:space="preserve"> de </w:t>
    </w:r>
    <w:r w:rsidRPr="009B2F58">
      <w:rPr>
        <w:color w:val="548DD4" w:themeColor="text2" w:themeTint="99"/>
        <w:sz w:val="20"/>
        <w:szCs w:val="20"/>
      </w:rPr>
      <w:fldChar w:fldCharType="begin"/>
    </w:r>
    <w:r w:rsidRPr="009B2F58">
      <w:rPr>
        <w:color w:val="548DD4" w:themeColor="text2" w:themeTint="99"/>
        <w:sz w:val="20"/>
        <w:szCs w:val="20"/>
      </w:rPr>
      <w:instrText>NUMPAGES  \* Arabic  \* MERGEFORMAT</w:instrText>
    </w:r>
    <w:r w:rsidRPr="009B2F58">
      <w:rPr>
        <w:color w:val="548DD4" w:themeColor="text2" w:themeTint="99"/>
        <w:sz w:val="20"/>
        <w:szCs w:val="20"/>
      </w:rPr>
      <w:fldChar w:fldCharType="separate"/>
    </w:r>
    <w:r w:rsidRPr="009B2F58">
      <w:rPr>
        <w:color w:val="548DD4" w:themeColor="text2" w:themeTint="99"/>
        <w:sz w:val="20"/>
        <w:szCs w:val="20"/>
      </w:rPr>
      <w:t>1</w:t>
    </w:r>
    <w:r w:rsidRPr="009B2F58">
      <w:rPr>
        <w:color w:val="548DD4" w:themeColor="text2" w:themeTint="99"/>
        <w:sz w:val="20"/>
        <w:szCs w:val="20"/>
      </w:rPr>
      <w:fldChar w:fldCharType="end"/>
    </w:r>
  </w:p>
  <w:p w:rsidR="00ED1B6B" w:rsidRDefault="00ED1B6B" w14:paraId="26900E0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994" w:rsidP="00970573" w:rsidRDefault="00A71994" w14:paraId="7966B659" w14:textId="77777777">
      <w:pPr>
        <w:spacing w:line="240" w:lineRule="auto"/>
      </w:pPr>
      <w:r>
        <w:separator/>
      </w:r>
    </w:p>
  </w:footnote>
  <w:footnote w:type="continuationSeparator" w:id="0">
    <w:p w:rsidR="00A71994" w:rsidP="00970573" w:rsidRDefault="00A71994" w14:paraId="499C7E6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Style w:val="Tabelacomgrade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90"/>
      <w:gridCol w:w="5190"/>
    </w:tblGrid>
    <w:tr w:rsidR="00456EFE" w:rsidTr="1ECBA67B" w14:paraId="372F13C7" w14:textId="77777777">
      <w:tc>
        <w:tcPr>
          <w:tcW w:w="7355" w:type="dxa"/>
          <w:tcMar/>
          <w:vAlign w:val="center"/>
        </w:tcPr>
        <w:p w:rsidRPr="00E4632B" w:rsidR="00E4632B" w:rsidP="00926FFB" w:rsidRDefault="00E4632B" w14:paraId="3B727C4A" w14:textId="4ADC6AA7">
          <w:pPr>
            <w:pStyle w:val="Cabealho"/>
            <w:rPr>
              <w:bCs/>
              <w:color w:val="365F91" w:themeColor="accent1" w:themeShade="BF"/>
              <w:szCs w:val="20"/>
            </w:rPr>
          </w:pPr>
          <w:r>
            <w:rPr>
              <w:bCs/>
              <w:color w:val="365F91" w:themeColor="accent1" w:themeShade="BF"/>
              <w:szCs w:val="20"/>
            </w:rPr>
            <w:t>Resumo aplicação Transcrição Web</w:t>
          </w:r>
        </w:p>
      </w:tc>
      <w:tc>
        <w:tcPr>
          <w:tcW w:w="7355" w:type="dxa"/>
          <w:tcMar/>
        </w:tcPr>
        <w:p w:rsidR="00456EFE" w:rsidP="00456EFE" w:rsidRDefault="00456EFE" w14:paraId="3216FE85" w14:textId="77777777">
          <w:pPr>
            <w:pStyle w:val="Cabealho"/>
            <w:jc w:val="right"/>
          </w:pPr>
          <w:r w:rsidR="1ECBA67B">
            <w:drawing>
              <wp:inline wp14:editId="7B42EF6D" wp14:anchorId="5FC257EB">
                <wp:extent cx="1115695" cy="347345"/>
                <wp:effectExtent l="0" t="0" r="8255" b="0"/>
                <wp:docPr id="2" name="Picture 2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2"/>
                        <pic:cNvPicPr/>
                      </pic:nvPicPr>
                      <pic:blipFill>
                        <a:blip r:embed="Re238c1ef58314fa8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115695" cy="347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D1B6B" w:rsidRDefault="00ED1B6B" w14:paraId="24167C81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905"/>
    <w:multiLevelType w:val="hybridMultilevel"/>
    <w:tmpl w:val="BDAC0DDA"/>
    <w:lvl w:ilvl="0" w:tplc="04160001">
      <w:start w:val="1"/>
      <w:numFmt w:val="bullet"/>
      <w:lvlText w:val=""/>
      <w:lvlJc w:val="left"/>
      <w:pPr>
        <w:ind w:left="111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hint="default" w:ascii="Wingdings" w:hAnsi="Wingdings"/>
      </w:rPr>
    </w:lvl>
  </w:abstractNum>
  <w:abstractNum w:abstractNumId="1" w15:restartNumberingAfterBreak="0">
    <w:nsid w:val="0F770696"/>
    <w:multiLevelType w:val="hybridMultilevel"/>
    <w:tmpl w:val="A91E61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EC6A46"/>
    <w:multiLevelType w:val="hybridMultilevel"/>
    <w:tmpl w:val="B2AAB70C"/>
    <w:lvl w:ilvl="0" w:tplc="0416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3" w15:restartNumberingAfterBreak="0">
    <w:nsid w:val="206746CD"/>
    <w:multiLevelType w:val="hybridMultilevel"/>
    <w:tmpl w:val="C8F4D0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D6317"/>
    <w:multiLevelType w:val="hybridMultilevel"/>
    <w:tmpl w:val="64C44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4444C"/>
    <w:multiLevelType w:val="hybridMultilevel"/>
    <w:tmpl w:val="C70ED900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2BB16CAF"/>
    <w:multiLevelType w:val="hybridMultilevel"/>
    <w:tmpl w:val="18A0040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5028B2"/>
    <w:multiLevelType w:val="hybridMultilevel"/>
    <w:tmpl w:val="4DD6902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543787"/>
    <w:multiLevelType w:val="hybridMultilevel"/>
    <w:tmpl w:val="05CA8BE4"/>
    <w:lvl w:ilvl="0" w:tplc="04160001">
      <w:start w:val="1"/>
      <w:numFmt w:val="bullet"/>
      <w:lvlText w:val=""/>
      <w:lvlJc w:val="left"/>
      <w:pPr>
        <w:ind w:left="111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hint="default" w:ascii="Wingdings" w:hAnsi="Wingdings"/>
      </w:rPr>
    </w:lvl>
  </w:abstractNum>
  <w:abstractNum w:abstractNumId="9" w15:restartNumberingAfterBreak="0">
    <w:nsid w:val="33CE2C91"/>
    <w:multiLevelType w:val="hybridMultilevel"/>
    <w:tmpl w:val="4788828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7A16AEB"/>
    <w:multiLevelType w:val="hybridMultilevel"/>
    <w:tmpl w:val="28C42B96"/>
    <w:lvl w:ilvl="0" w:tplc="11EE26AC">
      <w:start w:val="1"/>
      <w:numFmt w:val="decimal"/>
      <w:lvlText w:val="%1)"/>
      <w:lvlJc w:val="left"/>
      <w:pPr>
        <w:ind w:left="757" w:hanging="360"/>
      </w:pPr>
      <w:rPr>
        <w:rFonts w:hint="default"/>
        <w:b/>
      </w:rPr>
    </w:lvl>
    <w:lvl w:ilvl="1" w:tplc="04160001">
      <w:start w:val="1"/>
      <w:numFmt w:val="bullet"/>
      <w:lvlText w:val=""/>
      <w:lvlJc w:val="left"/>
      <w:pPr>
        <w:ind w:left="1477" w:hanging="360"/>
      </w:pPr>
      <w:rPr>
        <w:rFonts w:hint="default" w:ascii="Symbol" w:hAnsi="Symbol"/>
      </w:r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3A9A5969"/>
    <w:multiLevelType w:val="hybridMultilevel"/>
    <w:tmpl w:val="EF6462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F181F0A"/>
    <w:multiLevelType w:val="hybridMultilevel"/>
    <w:tmpl w:val="DC7AAFE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BF11F8"/>
    <w:multiLevelType w:val="hybridMultilevel"/>
    <w:tmpl w:val="217E3B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D665C9E"/>
    <w:multiLevelType w:val="hybridMultilevel"/>
    <w:tmpl w:val="CA7477D6"/>
    <w:lvl w:ilvl="0" w:tplc="0416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15" w15:restartNumberingAfterBreak="0">
    <w:nsid w:val="61A66044"/>
    <w:multiLevelType w:val="hybridMultilevel"/>
    <w:tmpl w:val="2E9809F6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649045EE"/>
    <w:multiLevelType w:val="hybridMultilevel"/>
    <w:tmpl w:val="F612A2F0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67FD213B"/>
    <w:multiLevelType w:val="hybridMultilevel"/>
    <w:tmpl w:val="19F8A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02E17"/>
    <w:multiLevelType w:val="hybridMultilevel"/>
    <w:tmpl w:val="099A9BB0"/>
    <w:lvl w:ilvl="0" w:tplc="E4263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F59E9"/>
    <w:multiLevelType w:val="hybridMultilevel"/>
    <w:tmpl w:val="132CEB3E"/>
    <w:lvl w:ilvl="0" w:tplc="0416000F">
      <w:start w:val="1"/>
      <w:numFmt w:val="decimal"/>
      <w:lvlText w:val="%1."/>
      <w:lvlJc w:val="left"/>
      <w:pPr>
        <w:ind w:left="1477" w:hanging="360"/>
      </w:pPr>
    </w:lvl>
    <w:lvl w:ilvl="1" w:tplc="04160019" w:tentative="1">
      <w:start w:val="1"/>
      <w:numFmt w:val="lowerLetter"/>
      <w:lvlText w:val="%2."/>
      <w:lvlJc w:val="left"/>
      <w:pPr>
        <w:ind w:left="2197" w:hanging="360"/>
      </w:pPr>
    </w:lvl>
    <w:lvl w:ilvl="2" w:tplc="0416001B" w:tentative="1">
      <w:start w:val="1"/>
      <w:numFmt w:val="lowerRoman"/>
      <w:lvlText w:val="%3."/>
      <w:lvlJc w:val="right"/>
      <w:pPr>
        <w:ind w:left="2917" w:hanging="180"/>
      </w:pPr>
    </w:lvl>
    <w:lvl w:ilvl="3" w:tplc="0416000F" w:tentative="1">
      <w:start w:val="1"/>
      <w:numFmt w:val="decimal"/>
      <w:lvlText w:val="%4."/>
      <w:lvlJc w:val="left"/>
      <w:pPr>
        <w:ind w:left="3637" w:hanging="360"/>
      </w:pPr>
    </w:lvl>
    <w:lvl w:ilvl="4" w:tplc="04160019" w:tentative="1">
      <w:start w:val="1"/>
      <w:numFmt w:val="lowerLetter"/>
      <w:lvlText w:val="%5."/>
      <w:lvlJc w:val="left"/>
      <w:pPr>
        <w:ind w:left="4357" w:hanging="360"/>
      </w:pPr>
    </w:lvl>
    <w:lvl w:ilvl="5" w:tplc="0416001B" w:tentative="1">
      <w:start w:val="1"/>
      <w:numFmt w:val="lowerRoman"/>
      <w:lvlText w:val="%6."/>
      <w:lvlJc w:val="right"/>
      <w:pPr>
        <w:ind w:left="5077" w:hanging="180"/>
      </w:pPr>
    </w:lvl>
    <w:lvl w:ilvl="6" w:tplc="0416000F" w:tentative="1">
      <w:start w:val="1"/>
      <w:numFmt w:val="decimal"/>
      <w:lvlText w:val="%7."/>
      <w:lvlJc w:val="left"/>
      <w:pPr>
        <w:ind w:left="5797" w:hanging="360"/>
      </w:pPr>
    </w:lvl>
    <w:lvl w:ilvl="7" w:tplc="04160019" w:tentative="1">
      <w:start w:val="1"/>
      <w:numFmt w:val="lowerLetter"/>
      <w:lvlText w:val="%8."/>
      <w:lvlJc w:val="left"/>
      <w:pPr>
        <w:ind w:left="6517" w:hanging="360"/>
      </w:pPr>
    </w:lvl>
    <w:lvl w:ilvl="8" w:tplc="04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0" w15:restartNumberingAfterBreak="0">
    <w:nsid w:val="7C307EC7"/>
    <w:multiLevelType w:val="hybridMultilevel"/>
    <w:tmpl w:val="2ABA8B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F24656E"/>
    <w:multiLevelType w:val="hybridMultilevel"/>
    <w:tmpl w:val="F42E098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"/>
  </w:num>
  <w:num w:numId="5">
    <w:abstractNumId w:val="17"/>
  </w:num>
  <w:num w:numId="6">
    <w:abstractNumId w:val="0"/>
  </w:num>
  <w:num w:numId="7">
    <w:abstractNumId w:val="7"/>
  </w:num>
  <w:num w:numId="8">
    <w:abstractNumId w:val="16"/>
  </w:num>
  <w:num w:numId="9">
    <w:abstractNumId w:val="10"/>
  </w:num>
  <w:num w:numId="10">
    <w:abstractNumId w:val="6"/>
  </w:num>
  <w:num w:numId="11">
    <w:abstractNumId w:val="19"/>
  </w:num>
  <w:num w:numId="12">
    <w:abstractNumId w:val="5"/>
  </w:num>
  <w:num w:numId="13">
    <w:abstractNumId w:val="4"/>
  </w:num>
  <w:num w:numId="14">
    <w:abstractNumId w:val="12"/>
  </w:num>
  <w:num w:numId="15">
    <w:abstractNumId w:val="9"/>
  </w:num>
  <w:num w:numId="16">
    <w:abstractNumId w:val="21"/>
  </w:num>
  <w:num w:numId="17">
    <w:abstractNumId w:val="13"/>
  </w:num>
  <w:num w:numId="18">
    <w:abstractNumId w:val="11"/>
  </w:num>
  <w:num w:numId="19">
    <w:abstractNumId w:val="20"/>
  </w:num>
  <w:num w:numId="20">
    <w:abstractNumId w:val="2"/>
  </w:num>
  <w:num w:numId="21">
    <w:abstractNumId w:val="14"/>
  </w:num>
  <w:num w:numId="22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28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573"/>
    <w:rsid w:val="00000F9B"/>
    <w:rsid w:val="00010499"/>
    <w:rsid w:val="00020ECA"/>
    <w:rsid w:val="00025312"/>
    <w:rsid w:val="00041F70"/>
    <w:rsid w:val="000459BB"/>
    <w:rsid w:val="00072511"/>
    <w:rsid w:val="000752C1"/>
    <w:rsid w:val="0009070C"/>
    <w:rsid w:val="000B3375"/>
    <w:rsid w:val="000D759B"/>
    <w:rsid w:val="000E142A"/>
    <w:rsid w:val="000E15FD"/>
    <w:rsid w:val="000F17BE"/>
    <w:rsid w:val="000F3145"/>
    <w:rsid w:val="000F5D12"/>
    <w:rsid w:val="0010539D"/>
    <w:rsid w:val="00121EB2"/>
    <w:rsid w:val="00130A6D"/>
    <w:rsid w:val="00142021"/>
    <w:rsid w:val="00150FA3"/>
    <w:rsid w:val="00152369"/>
    <w:rsid w:val="00157305"/>
    <w:rsid w:val="001647D4"/>
    <w:rsid w:val="00166E63"/>
    <w:rsid w:val="00183419"/>
    <w:rsid w:val="001A2D3B"/>
    <w:rsid w:val="001A4356"/>
    <w:rsid w:val="001B403C"/>
    <w:rsid w:val="001E7370"/>
    <w:rsid w:val="001F36C8"/>
    <w:rsid w:val="00224BAC"/>
    <w:rsid w:val="00247606"/>
    <w:rsid w:val="00251D50"/>
    <w:rsid w:val="00280000"/>
    <w:rsid w:val="00296A87"/>
    <w:rsid w:val="002B57F5"/>
    <w:rsid w:val="002D7029"/>
    <w:rsid w:val="002E0915"/>
    <w:rsid w:val="002E7A5C"/>
    <w:rsid w:val="003006EC"/>
    <w:rsid w:val="00302D68"/>
    <w:rsid w:val="00310830"/>
    <w:rsid w:val="00340352"/>
    <w:rsid w:val="003449B2"/>
    <w:rsid w:val="00370A8D"/>
    <w:rsid w:val="003935BC"/>
    <w:rsid w:val="003B765F"/>
    <w:rsid w:val="003C6CA3"/>
    <w:rsid w:val="003E41A6"/>
    <w:rsid w:val="004025D7"/>
    <w:rsid w:val="00405CED"/>
    <w:rsid w:val="00414E82"/>
    <w:rsid w:val="0041537A"/>
    <w:rsid w:val="00416E60"/>
    <w:rsid w:val="00442042"/>
    <w:rsid w:val="00444429"/>
    <w:rsid w:val="004457F4"/>
    <w:rsid w:val="00456EFE"/>
    <w:rsid w:val="00463955"/>
    <w:rsid w:val="00472E38"/>
    <w:rsid w:val="004761D6"/>
    <w:rsid w:val="00487CFC"/>
    <w:rsid w:val="004A17D7"/>
    <w:rsid w:val="004A220E"/>
    <w:rsid w:val="004A2FAE"/>
    <w:rsid w:val="004F0597"/>
    <w:rsid w:val="004F2995"/>
    <w:rsid w:val="004F4598"/>
    <w:rsid w:val="00507898"/>
    <w:rsid w:val="00523504"/>
    <w:rsid w:val="00550961"/>
    <w:rsid w:val="00550A64"/>
    <w:rsid w:val="00556536"/>
    <w:rsid w:val="00556D81"/>
    <w:rsid w:val="005A0760"/>
    <w:rsid w:val="005E6CD7"/>
    <w:rsid w:val="006053FC"/>
    <w:rsid w:val="00620763"/>
    <w:rsid w:val="006262EE"/>
    <w:rsid w:val="00627A18"/>
    <w:rsid w:val="00631D7A"/>
    <w:rsid w:val="00643322"/>
    <w:rsid w:val="00651F6D"/>
    <w:rsid w:val="00655C36"/>
    <w:rsid w:val="006577E9"/>
    <w:rsid w:val="006630C0"/>
    <w:rsid w:val="006C34FF"/>
    <w:rsid w:val="006D1B5D"/>
    <w:rsid w:val="006F2908"/>
    <w:rsid w:val="00711E5D"/>
    <w:rsid w:val="00715A1E"/>
    <w:rsid w:val="00732865"/>
    <w:rsid w:val="007506EE"/>
    <w:rsid w:val="00756893"/>
    <w:rsid w:val="00784C1D"/>
    <w:rsid w:val="0079218F"/>
    <w:rsid w:val="00793B66"/>
    <w:rsid w:val="0079406F"/>
    <w:rsid w:val="00796DDF"/>
    <w:rsid w:val="007A01BC"/>
    <w:rsid w:val="007B2224"/>
    <w:rsid w:val="007C2834"/>
    <w:rsid w:val="007E0A72"/>
    <w:rsid w:val="007E51DA"/>
    <w:rsid w:val="007F2EE9"/>
    <w:rsid w:val="0081698C"/>
    <w:rsid w:val="00820CD6"/>
    <w:rsid w:val="00823C86"/>
    <w:rsid w:val="00830EDF"/>
    <w:rsid w:val="00831D34"/>
    <w:rsid w:val="00837E4B"/>
    <w:rsid w:val="00841619"/>
    <w:rsid w:val="00845AF2"/>
    <w:rsid w:val="00845EE6"/>
    <w:rsid w:val="008704FB"/>
    <w:rsid w:val="008707B1"/>
    <w:rsid w:val="008750F5"/>
    <w:rsid w:val="0088051D"/>
    <w:rsid w:val="00891604"/>
    <w:rsid w:val="00897F15"/>
    <w:rsid w:val="008A5D4C"/>
    <w:rsid w:val="008B18B5"/>
    <w:rsid w:val="008C36E4"/>
    <w:rsid w:val="008C5BEF"/>
    <w:rsid w:val="00900DE8"/>
    <w:rsid w:val="00926FFB"/>
    <w:rsid w:val="00931D06"/>
    <w:rsid w:val="009346E7"/>
    <w:rsid w:val="0095031A"/>
    <w:rsid w:val="009510CC"/>
    <w:rsid w:val="009579BF"/>
    <w:rsid w:val="00961E4D"/>
    <w:rsid w:val="00963722"/>
    <w:rsid w:val="00970573"/>
    <w:rsid w:val="009732D7"/>
    <w:rsid w:val="00974E6C"/>
    <w:rsid w:val="0097587F"/>
    <w:rsid w:val="00984219"/>
    <w:rsid w:val="009A0490"/>
    <w:rsid w:val="009A078A"/>
    <w:rsid w:val="009A6845"/>
    <w:rsid w:val="009B2F58"/>
    <w:rsid w:val="009C183E"/>
    <w:rsid w:val="009C2763"/>
    <w:rsid w:val="009E5F30"/>
    <w:rsid w:val="009E7DB4"/>
    <w:rsid w:val="009F595A"/>
    <w:rsid w:val="00A263BE"/>
    <w:rsid w:val="00A558A7"/>
    <w:rsid w:val="00A61775"/>
    <w:rsid w:val="00A61786"/>
    <w:rsid w:val="00A6494F"/>
    <w:rsid w:val="00A70208"/>
    <w:rsid w:val="00A71994"/>
    <w:rsid w:val="00A81C8D"/>
    <w:rsid w:val="00AA2D36"/>
    <w:rsid w:val="00AA3624"/>
    <w:rsid w:val="00AB7D64"/>
    <w:rsid w:val="00AC11CB"/>
    <w:rsid w:val="00AE7BE1"/>
    <w:rsid w:val="00AF5602"/>
    <w:rsid w:val="00AF771A"/>
    <w:rsid w:val="00B07E8C"/>
    <w:rsid w:val="00B11388"/>
    <w:rsid w:val="00B36C0B"/>
    <w:rsid w:val="00B73492"/>
    <w:rsid w:val="00B734E6"/>
    <w:rsid w:val="00B76166"/>
    <w:rsid w:val="00B81C73"/>
    <w:rsid w:val="00B917CF"/>
    <w:rsid w:val="00BA5F0B"/>
    <w:rsid w:val="00BE25E1"/>
    <w:rsid w:val="00BE7977"/>
    <w:rsid w:val="00BF17FF"/>
    <w:rsid w:val="00BF212B"/>
    <w:rsid w:val="00C0106F"/>
    <w:rsid w:val="00C05272"/>
    <w:rsid w:val="00C31845"/>
    <w:rsid w:val="00C36A9D"/>
    <w:rsid w:val="00C418AA"/>
    <w:rsid w:val="00C47C51"/>
    <w:rsid w:val="00C53898"/>
    <w:rsid w:val="00C60F14"/>
    <w:rsid w:val="00C64F9F"/>
    <w:rsid w:val="00C724B3"/>
    <w:rsid w:val="00CA2653"/>
    <w:rsid w:val="00CA5710"/>
    <w:rsid w:val="00CC36DB"/>
    <w:rsid w:val="00D05381"/>
    <w:rsid w:val="00D35901"/>
    <w:rsid w:val="00D44286"/>
    <w:rsid w:val="00D57FB4"/>
    <w:rsid w:val="00DA0F54"/>
    <w:rsid w:val="00DB345F"/>
    <w:rsid w:val="00DD7EDA"/>
    <w:rsid w:val="00DF14EC"/>
    <w:rsid w:val="00DF353C"/>
    <w:rsid w:val="00DF47FE"/>
    <w:rsid w:val="00E02730"/>
    <w:rsid w:val="00E3677C"/>
    <w:rsid w:val="00E44CE4"/>
    <w:rsid w:val="00E4632B"/>
    <w:rsid w:val="00E50A9F"/>
    <w:rsid w:val="00E53E6D"/>
    <w:rsid w:val="00E60550"/>
    <w:rsid w:val="00E85C7A"/>
    <w:rsid w:val="00EA63E3"/>
    <w:rsid w:val="00EB3CB5"/>
    <w:rsid w:val="00ED1B6B"/>
    <w:rsid w:val="00EE1401"/>
    <w:rsid w:val="00EE375E"/>
    <w:rsid w:val="00EF403A"/>
    <w:rsid w:val="00EF6F61"/>
    <w:rsid w:val="00F0055B"/>
    <w:rsid w:val="00F14A6D"/>
    <w:rsid w:val="00F24BBA"/>
    <w:rsid w:val="00F32880"/>
    <w:rsid w:val="00F65C4A"/>
    <w:rsid w:val="00F950C2"/>
    <w:rsid w:val="00F95F98"/>
    <w:rsid w:val="00FA4DA0"/>
    <w:rsid w:val="00FE4390"/>
    <w:rsid w:val="00FE7C9F"/>
    <w:rsid w:val="00FF01F6"/>
    <w:rsid w:val="00FF6591"/>
    <w:rsid w:val="05579E47"/>
    <w:rsid w:val="14F12C9E"/>
    <w:rsid w:val="1ECBA67B"/>
    <w:rsid w:val="2274D6E4"/>
    <w:rsid w:val="2D34BC9A"/>
    <w:rsid w:val="36A77460"/>
    <w:rsid w:val="40207E58"/>
    <w:rsid w:val="4385B46B"/>
    <w:rsid w:val="4794CBFD"/>
    <w:rsid w:val="50285CFA"/>
    <w:rsid w:val="51C310BE"/>
    <w:rsid w:val="5C70AE29"/>
    <w:rsid w:val="70164273"/>
    <w:rsid w:val="711727B5"/>
    <w:rsid w:val="7832C237"/>
    <w:rsid w:val="783770D2"/>
    <w:rsid w:val="79670E3E"/>
    <w:rsid w:val="7D03CB3D"/>
    <w:rsid w:val="7DDCA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B24B5"/>
  <w15:docId w15:val="{53C73AA7-5128-411C-8893-DEEB431D9C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587F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ED1B6B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587F"/>
    <w:pPr>
      <w:keepNext/>
      <w:keepLines/>
      <w:spacing w:before="200" w:after="12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87F"/>
    <w:pPr>
      <w:keepNext/>
      <w:keepLines/>
      <w:spacing w:before="200" w:after="12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05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970573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70573"/>
  </w:style>
  <w:style w:type="paragraph" w:styleId="Rodap">
    <w:name w:val="footer"/>
    <w:basedOn w:val="Normal"/>
    <w:link w:val="RodapChar"/>
    <w:uiPriority w:val="99"/>
    <w:unhideWhenUsed/>
    <w:rsid w:val="00970573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7057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0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970573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E737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D1B6B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D1B6B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ED1B6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nfaseIntensa">
    <w:name w:val="Intense Emphasis"/>
    <w:basedOn w:val="Fontepargpadro"/>
    <w:uiPriority w:val="21"/>
    <w:qFormat/>
    <w:rsid w:val="00ED1B6B"/>
    <w:rPr>
      <w:b/>
      <w:bCs/>
      <w:i/>
      <w:iCs/>
      <w:color w:val="4F81BD" w:themeColor="accent1"/>
    </w:rPr>
  </w:style>
  <w:style w:type="character" w:styleId="Ttulo2Char" w:customStyle="1">
    <w:name w:val="Título 2 Char"/>
    <w:basedOn w:val="Fontepargpadro"/>
    <w:link w:val="Ttulo2"/>
    <w:uiPriority w:val="9"/>
    <w:rsid w:val="0097587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20763"/>
    <w:rPr>
      <w:color w:val="0000FF" w:themeColor="hyperlink"/>
      <w:u w:val="single"/>
    </w:rPr>
  </w:style>
  <w:style w:type="paragraph" w:styleId="Paragrafo" w:customStyle="1">
    <w:name w:val="Paragrafo"/>
    <w:basedOn w:val="Normal"/>
    <w:qFormat/>
    <w:rsid w:val="00DF353C"/>
    <w:pPr>
      <w:spacing w:after="80" w:line="264" w:lineRule="auto"/>
      <w:ind w:firstLine="397"/>
      <w:jc w:val="both"/>
    </w:pPr>
  </w:style>
  <w:style w:type="paragraph" w:styleId="Separador" w:customStyle="1">
    <w:name w:val="Separador"/>
    <w:basedOn w:val="Normal"/>
    <w:qFormat/>
    <w:rsid w:val="0097587F"/>
    <w:pPr>
      <w:spacing w:line="240" w:lineRule="auto"/>
    </w:pPr>
    <w:rPr>
      <w:sz w:val="12"/>
      <w:vertAlign w:val="superscript"/>
    </w:rPr>
  </w:style>
  <w:style w:type="character" w:styleId="Ttulo3Char" w:customStyle="1">
    <w:name w:val="Título 3 Char"/>
    <w:basedOn w:val="Fontepargpadro"/>
    <w:link w:val="Ttulo3"/>
    <w:uiPriority w:val="9"/>
    <w:rsid w:val="0097587F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SombreamentoClaro-nfase1">
    <w:name w:val="Light Shading Accent 1"/>
    <w:basedOn w:val="Tabelanormal"/>
    <w:uiPriority w:val="60"/>
    <w:rsid w:val="00784C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olorida-nfase1">
    <w:name w:val="Colorful Grid Accent 1"/>
    <w:basedOn w:val="Tabelanormal"/>
    <w:uiPriority w:val="73"/>
    <w:rsid w:val="00951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dia2-nfase5">
    <w:name w:val="Medium List 2 Accent 5"/>
    <w:basedOn w:val="Tabelanormal"/>
    <w:uiPriority w:val="66"/>
    <w:rsid w:val="009510C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yle1" w:customStyle="1">
    <w:name w:val="Style1"/>
    <w:basedOn w:val="Tabelanormal"/>
    <w:uiPriority w:val="99"/>
    <w:rsid w:val="00E50A9F"/>
    <w:pPr>
      <w:spacing w:after="0" w:line="240" w:lineRule="auto"/>
    </w:pPr>
    <w:tblPr>
      <w:tblStyleRowBandSize w:val="1"/>
      <w:tblStyleColBandSize w:val="1"/>
      <w:tblBorders>
        <w:top w:val="single" w:color="244061" w:themeColor="accent1" w:themeShade="80" w:sz="4" w:space="0"/>
        <w:left w:val="single" w:color="244061" w:themeColor="accent1" w:themeShade="80" w:sz="4" w:space="0"/>
        <w:bottom w:val="single" w:color="244061" w:themeColor="accent1" w:themeShade="80" w:sz="4" w:space="0"/>
        <w:right w:val="single" w:color="244061" w:themeColor="accent1" w:themeShade="80" w:sz="4" w:space="0"/>
      </w:tblBorders>
      <w:tblCellMar>
        <w:top w:w="17" w:type="dxa"/>
        <w:left w:w="34" w:type="dxa"/>
        <w:bottom w:w="17" w:type="dxa"/>
        <w:right w:w="34" w:type="dxa"/>
      </w:tblCellMar>
    </w:tblPr>
    <w:tblStylePr w:type="firstRow">
      <w:pPr>
        <w:wordWrap/>
        <w:spacing w:before="0" w:beforeLines="0" w:beforeAutospacing="0" w:after="0" w:afterLines="0" w:afterAutospacing="0" w:line="240" w:lineRule="auto"/>
        <w:jc w:val="left"/>
      </w:pPr>
      <w:tblPr/>
      <w:tcPr>
        <w:tcBorders>
          <w:top w:val="single" w:color="0F243E" w:themeColor="text2" w:themeShade="80" w:sz="4" w:space="0"/>
          <w:left w:val="single" w:color="0F243E" w:themeColor="text2" w:themeShade="80" w:sz="4" w:space="0"/>
          <w:bottom w:val="single" w:color="0F243E" w:themeColor="text2" w:themeShade="80" w:sz="4" w:space="0"/>
          <w:right w:val="single" w:color="0F243E" w:themeColor="text2" w:themeShade="80" w:sz="4" w:space="0"/>
          <w:insideH w:val="single" w:color="0F243E" w:themeColor="text2" w:themeShade="80" w:sz="4" w:space="0"/>
          <w:insideV w:val="single" w:color="0F243E" w:themeColor="text2" w:themeShade="80" w:sz="4" w:space="0"/>
        </w:tcBorders>
        <w:shd w:val="clear" w:color="auto" w:fill="244061" w:themeFill="accent1" w:themeFillShade="80"/>
      </w:tcPr>
    </w:tblStylePr>
    <w:tblStylePr w:type="lastRow">
      <w:tblPr/>
      <w:tcPr>
        <w:tcBorders>
          <w:bottom w:val="single" w:color="0F243E" w:themeColor="text2" w:themeShade="80" w:sz="4" w:space="0"/>
        </w:tcBorders>
      </w:tcPr>
    </w:tblStylePr>
    <w:tblStylePr w:type="lastCol">
      <w:tblPr/>
      <w:tcPr>
        <w:tcBorders>
          <w:bottom w:val="nil"/>
        </w:tcBorders>
      </w:tcPr>
    </w:tblStylePr>
    <w:tblStylePr w:type="band1Vert">
      <w:tblPr/>
      <w:tcPr>
        <w:tcBorders>
          <w:top w:val="nil"/>
          <w:bottom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4EBF4"/>
      </w:tcPr>
    </w:tblStylePr>
  </w:style>
  <w:style w:type="table" w:styleId="Style2" w:customStyle="1">
    <w:name w:val="Style2"/>
    <w:basedOn w:val="Tabelanormal"/>
    <w:uiPriority w:val="99"/>
    <w:rsid w:val="00E44CE4"/>
    <w:pPr>
      <w:spacing w:after="0" w:line="240" w:lineRule="auto"/>
    </w:pPr>
    <w:rPr>
      <w:sz w:val="18"/>
    </w:rPr>
    <w:tblPr>
      <w:tblStyleRowBandSize w:val="1"/>
      <w:tblBorders>
        <w:top w:val="single" w:color="0F243E" w:themeColor="text2" w:themeShade="80" w:sz="4" w:space="0"/>
        <w:left w:val="single" w:color="0F243E" w:themeColor="text2" w:themeShade="80" w:sz="4" w:space="0"/>
        <w:bottom w:val="single" w:color="0F243E" w:themeColor="text2" w:themeShade="80" w:sz="4" w:space="0"/>
        <w:right w:val="single" w:color="0F243E" w:themeColor="text2" w:themeShade="80" w:sz="4" w:space="0"/>
        <w:insideH w:val="single" w:color="A4BDDC" w:sz="2" w:space="0"/>
        <w:insideV w:val="single" w:color="A4BDDC" w:sz="2" w:space="0"/>
      </w:tblBorders>
      <w:tblCellMar>
        <w:top w:w="17" w:type="dxa"/>
        <w:left w:w="34" w:type="dxa"/>
        <w:bottom w:w="17" w:type="dxa"/>
        <w:right w:w="34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top w:val="single" w:color="0F243E" w:themeColor="text2" w:themeShade="80" w:sz="2" w:space="0"/>
          <w:left w:val="single" w:color="0F243E" w:themeColor="text2" w:themeShade="80" w:sz="2" w:space="0"/>
          <w:bottom w:val="single" w:color="0F243E" w:themeColor="text2" w:themeShade="80" w:sz="2" w:space="0"/>
          <w:right w:val="single" w:color="0F243E" w:themeColor="text2" w:themeShade="80" w:sz="2" w:space="0"/>
          <w:insideH w:val="nil"/>
          <w:insideV w:val="single" w:color="0F243E" w:themeColor="text2" w:themeShade="80" w:sz="2" w:space="0"/>
          <w:tl2br w:val="nil"/>
          <w:tr2bl w:val="nil"/>
        </w:tcBorders>
        <w:shd w:val="clear" w:color="auto" w:fill="2D507B"/>
      </w:tcPr>
    </w:tblStylePr>
    <w:tblStylePr w:type="band2Horz">
      <w:tblPr/>
      <w:tcPr>
        <w:shd w:val="clear" w:color="auto" w:fill="F1F4F9"/>
      </w:tcPr>
    </w:tblStylePr>
  </w:style>
  <w:style w:type="paragraph" w:styleId="Termo" w:customStyle="1">
    <w:name w:val="Termo"/>
    <w:basedOn w:val="Normal"/>
    <w:link w:val="TermoChar"/>
    <w:qFormat/>
    <w:rsid w:val="00025312"/>
    <w:rPr>
      <w:i/>
      <w:noProof/>
    </w:rPr>
  </w:style>
  <w:style w:type="character" w:styleId="TermoChar" w:customStyle="1">
    <w:name w:val="Termo Char"/>
    <w:basedOn w:val="Fontepargpadro"/>
    <w:link w:val="Termo"/>
    <w:rsid w:val="00025312"/>
    <w:rPr>
      <w:i/>
      <w:noProof/>
    </w:rPr>
  </w:style>
  <w:style w:type="table" w:styleId="Tabelacomgrade1" w:customStyle="1">
    <w:name w:val="Tabela com grade1"/>
    <w:basedOn w:val="Tabelanormal"/>
    <w:next w:val="Tabelacomgrade"/>
    <w:uiPriority w:val="59"/>
    <w:rsid w:val="00A61786"/>
    <w:pPr>
      <w:spacing w:after="0" w:line="240" w:lineRule="auto"/>
    </w:pPr>
    <w:rPr>
      <w:rFonts w:ascii="Calibri" w:hAnsi="Calibri" w:eastAsia="Calibri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647D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725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5.png" Id="R3528a18310214680" /><Relationship Type="http://schemas.openxmlformats.org/officeDocument/2006/relationships/image" Target="/media/image6.png" Id="Raf42bffaafa64315" /><Relationship Type="http://schemas.openxmlformats.org/officeDocument/2006/relationships/image" Target="/media/image7.png" Id="R51f52a7b7ab34461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8.png" Id="Re238c1ef58314fa8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A8215-42A3-4CD9-8733-98ADEB0BDAF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Kenta Informática Ltda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Integração Web do DRS Audiências 3</dc:title>
  <dc:creator>adriano-battaglin@kenta.com.br</dc:creator>
  <lastModifiedBy>Diego Guilherme Colombo</lastModifiedBy>
  <revision>219</revision>
  <lastPrinted>2020-09-04T19:51:00.0000000Z</lastPrinted>
  <dcterms:created xsi:type="dcterms:W3CDTF">2012-06-06T23:36:00.0000000Z</dcterms:created>
  <dcterms:modified xsi:type="dcterms:W3CDTF">2020-12-11T20:07:21.3661586Z</dcterms:modified>
</coreProperties>
</file>