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08/04/2015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Observa</w:t>
      </w:r>
      <w:r>
        <w:rPr>
          <w:rFonts w:hAnsi="Helvetica" w:hint="default"/>
          <w:b w:val="1"/>
          <w:bCs w:val="1"/>
          <w:sz w:val="28"/>
          <w:szCs w:val="28"/>
          <w:rtl w:val="0"/>
          <w:lang w:val="en-US"/>
        </w:rPr>
        <w:t>çõ</w:t>
      </w:r>
      <w:r>
        <w:rPr>
          <w:b w:val="1"/>
          <w:bCs w:val="1"/>
          <w:sz w:val="28"/>
          <w:szCs w:val="28"/>
          <w:rtl w:val="0"/>
          <w:lang w:val="en-US"/>
        </w:rPr>
        <w:t>es para a elabora</w:t>
      </w:r>
      <w:r>
        <w:rPr>
          <w:rFonts w:hAnsi="Helvetica" w:hint="default"/>
          <w:b w:val="1"/>
          <w:bCs w:val="1"/>
          <w:sz w:val="28"/>
          <w:szCs w:val="28"/>
          <w:rtl w:val="0"/>
          <w:lang w:val="en-US"/>
        </w:rPr>
        <w:t>çã</w:t>
      </w:r>
      <w:r>
        <w:rPr>
          <w:b w:val="1"/>
          <w:bCs w:val="1"/>
          <w:sz w:val="28"/>
          <w:szCs w:val="28"/>
          <w:rtl w:val="0"/>
          <w:lang w:val="en-US"/>
        </w:rPr>
        <w:t>o do artigo: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Resumo:</w:t>
      </w:r>
      <w:r>
        <w:rPr>
          <w:b w:val="0"/>
          <w:bCs w:val="0"/>
          <w:sz w:val="24"/>
          <w:szCs w:val="24"/>
          <w:rtl w:val="0"/>
          <w:lang w:val="en-US"/>
        </w:rPr>
        <w:t xml:space="preserve"> ( 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ú</w:t>
      </w:r>
      <w:r>
        <w:rPr>
          <w:b w:val="0"/>
          <w:bCs w:val="0"/>
          <w:sz w:val="24"/>
          <w:szCs w:val="24"/>
          <w:rtl w:val="0"/>
          <w:lang w:val="en-US"/>
        </w:rPr>
        <w:t>ltima coisa a ser escrita )</w:t>
      </w: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Escrever a respeito do que esperar do artigo em si (conte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ú</w:t>
      </w:r>
      <w:r>
        <w:rPr>
          <w:b w:val="0"/>
          <w:bCs w:val="0"/>
          <w:sz w:val="24"/>
          <w:szCs w:val="24"/>
          <w:rtl w:val="0"/>
          <w:lang w:val="en-US"/>
        </w:rPr>
        <w:t>do).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Introdu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çã</w:t>
      </w:r>
      <w:r>
        <w:rPr>
          <w:b w:val="1"/>
          <w:bCs w:val="1"/>
          <w:sz w:val="24"/>
          <w:szCs w:val="24"/>
          <w:rtl w:val="0"/>
          <w:lang w:val="en-US"/>
        </w:rPr>
        <w:t>o:</w:t>
      </w: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N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ã</w:t>
      </w:r>
      <w:r>
        <w:rPr>
          <w:b w:val="0"/>
          <w:bCs w:val="0"/>
          <w:sz w:val="24"/>
          <w:szCs w:val="24"/>
          <w:rtl w:val="0"/>
          <w:lang w:val="en-US"/>
        </w:rPr>
        <w:t>o precisa falar a respeito de todo o processo do jogo, nem entrar em detalhes desnecess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á</w:t>
      </w:r>
      <w:r>
        <w:rPr>
          <w:b w:val="0"/>
          <w:bCs w:val="0"/>
          <w:sz w:val="24"/>
          <w:szCs w:val="24"/>
          <w:rtl w:val="0"/>
          <w:lang w:val="en-US"/>
        </w:rPr>
        <w:t>rios. Escrever o suficiente para justificar os algoritmos e tecnologias adotados para o projeto.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Outras observa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çõ</w:t>
      </w:r>
      <w:r>
        <w:rPr>
          <w:b w:val="1"/>
          <w:bCs w:val="1"/>
          <w:sz w:val="24"/>
          <w:szCs w:val="24"/>
          <w:rtl w:val="0"/>
          <w:lang w:val="en-US"/>
        </w:rPr>
        <w:t>es:</w:t>
      </w:r>
    </w:p>
    <w:p>
      <w:pPr>
        <w:pStyle w:val="Body"/>
        <w:numPr>
          <w:ilvl w:val="0"/>
          <w:numId w:val="2"/>
        </w:numPr>
        <w:ind w:left="262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Detalhar o processo de tratamento de cor</w:t>
      </w:r>
    </w:p>
    <w:p>
      <w:pPr>
        <w:pStyle w:val="Body"/>
        <w:numPr>
          <w:ilvl w:val="0"/>
          <w:numId w:val="3"/>
        </w:numPr>
        <w:ind w:left="262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Explicar sobre o Arduino</w:t>
      </w:r>
    </w:p>
    <w:p>
      <w:pPr>
        <w:pStyle w:val="Body"/>
        <w:numPr>
          <w:ilvl w:val="0"/>
          <w:numId w:val="4"/>
        </w:numPr>
        <w:ind w:left="262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Comentar a literatura pesquisada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