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n5vtthqfpz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xh7crddvk2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9bhhvki91h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9xn6ds8r4jm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n5ybtbmdn91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f55a1bmce40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omhzpe8qh0l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xxc42ikygwf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2wr9bow7wpd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xxfpgfdqy6q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6zb0w4xx9ig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o472qryahd1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5venahqqsta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vxu11ptlcvj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f977r2862dy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1800hoahw0r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8o1ebisknsa8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8ngxu8u6iz8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k263rszdyt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jrox204ryvk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fdnm2jtrk14o" w:id="20"/>
      <w:bookmarkEnd w:id="20"/>
      <w:r w:rsidDel="00000000" w:rsidR="00000000" w:rsidRPr="00000000">
        <w:rPr>
          <w:rtl w:val="0"/>
        </w:rPr>
        <w:t xml:space="preserve">Capítulo 1 — Porcentagem: do cálculo direto ao inverso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a7w68yjzx2wn" w:id="21"/>
      <w:bookmarkEnd w:id="21"/>
      <w:r w:rsidDel="00000000" w:rsidR="00000000" w:rsidRPr="00000000">
        <w:rPr>
          <w:rtl w:val="0"/>
        </w:rPr>
        <w:t xml:space="preserve">Quanto custava antes do desconto?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Na liquidação de fim de ano, uma loja anunciava tênis com "40% de desconto" pelo preço de R$ 180,00. Luíza queria saber: quanto custava antes? Ela sabia calcular 40% de um valor — mas agora tinha a parte e a taxa, e precisava encontrar o todo.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você tirou 75% de aproveitamento e acertou 18 questões, quantas questões tinha a prova?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1vvsn1wix94c" w:id="22"/>
      <w:bookmarkEnd w:id="22"/>
      <w:r w:rsidDel="00000000" w:rsidR="00000000" w:rsidRPr="00000000">
        <w:rPr>
          <w:rtl w:val="0"/>
        </w:rPr>
        <w:t xml:space="preserve">1. Cálculo direto de porcentagem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Porcentagem é uma razão com denominador 100. Dado um valor </w:t>
      </w:r>
      <w:hyperlink r:id="rId6">
        <w:r w:rsidDel="00000000" w:rsidR="00000000" w:rsidRPr="00000000">
          <w:rPr/>
          <w:drawing>
            <wp:inline distB="19050" distT="19050" distL="19050" distR="19050">
              <wp:extent cx="101600" cy="101600"/>
              <wp:effectExtent b="0" l="0" r="0" t="0"/>
              <wp:docPr id="40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uma taxa </w:t>
      </w:r>
      <w:hyperlink r:id="rId8">
        <w:r w:rsidDel="00000000" w:rsidR="00000000" w:rsidRPr="00000000">
          <w:rPr/>
          <w:drawing>
            <wp:inline distB="19050" distT="19050" distL="19050" distR="19050">
              <wp:extent cx="190500" cy="139700"/>
              <wp:effectExtent b="0" l="0" r="0" t="0"/>
              <wp:docPr id="28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10">
        <w:r w:rsidDel="00000000" w:rsidR="00000000" w:rsidRPr="00000000">
          <w:rPr/>
          <w:drawing>
            <wp:inline distB="19050" distT="19050" distL="19050" distR="19050">
              <wp:extent cx="876300" cy="279400"/>
              <wp:effectExtent b="0" l="0" r="0" t="0"/>
              <wp:docPr id="51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Três caminhos chegam ao mesmo resultado: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Forma decimal:</w:t>
      </w:r>
      <w:r w:rsidDel="00000000" w:rsidR="00000000" w:rsidRPr="00000000">
        <w:rPr>
          <w:rtl w:val="0"/>
        </w:rPr>
        <w:t xml:space="preserve"> converter </w:t>
      </w:r>
      <w:hyperlink r:id="rId12">
        <w:r w:rsidDel="00000000" w:rsidR="00000000" w:rsidRPr="00000000">
          <w:rPr/>
          <w:drawing>
            <wp:inline distB="19050" distT="19050" distL="19050" distR="19050">
              <wp:extent cx="190500" cy="139700"/>
              <wp:effectExtent b="0" l="0" r="0" t="0"/>
              <wp:docPr id="2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decimal e multiplicar;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Forma fracionária:</w:t>
      </w: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/>
          <w:drawing>
            <wp:inline distB="19050" distT="19050" distL="19050" distR="19050">
              <wp:extent cx="546100" cy="279400"/>
              <wp:effectExtent b="0" l="0" r="0" t="0"/>
              <wp:docPr id="1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Regra de três:</w:t>
      </w:r>
      <w:r w:rsidDel="00000000" w:rsidR="00000000" w:rsidRPr="00000000">
        <w:rPr>
          <w:rtl w:val="0"/>
        </w:rPr>
        <w:t xml:space="preserve"> proporção entre 100% e a parte.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Veja o exemplo abaixo com 35% de R$ 240,00: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15">
        <w:r w:rsidDel="00000000" w:rsidR="00000000" w:rsidRPr="00000000">
          <w:rPr/>
          <w:drawing>
            <wp:inline distB="19050" distT="19050" distL="19050" distR="19050">
              <wp:extent cx="1562100" cy="127000"/>
              <wp:effectExtent b="0" l="0" r="0" t="0"/>
              <wp:docPr id="38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2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Pela regra de três: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hyperlink r:id="rId17">
        <w:r w:rsidDel="00000000" w:rsidR="00000000" w:rsidRPr="00000000">
          <w:rPr/>
          <w:drawing>
            <wp:inline distB="19050" distT="19050" distL="19050" distR="19050">
              <wp:extent cx="2667000" cy="317500"/>
              <wp:effectExtent b="0" l="0" r="0" t="0"/>
              <wp:docPr id="12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No Dia a Dia:</w:t>
      </w:r>
      <w:r w:rsidDel="00000000" w:rsidR="00000000" w:rsidRPr="00000000">
        <w:rPr>
          <w:rtl w:val="0"/>
        </w:rPr>
        <w:br w:type="textWrapping"/>
        <w:t xml:space="preserve">Em planilha: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=A1*0,35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=A1*35%</w:t>
      </w:r>
      <w:r w:rsidDel="00000000" w:rsidR="00000000" w:rsidRPr="00000000">
        <w:rPr>
          <w:rtl w:val="0"/>
        </w:rPr>
        <w:t xml:space="preserve"> — mesma lógica da forma decimal.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ssvzo1yycbq4" w:id="23"/>
      <w:bookmarkEnd w:id="23"/>
      <w:r w:rsidDel="00000000" w:rsidR="00000000" w:rsidRPr="00000000">
        <w:rPr>
          <w:rtl w:val="0"/>
        </w:rPr>
        <w:t xml:space="preserve">1.1 Exemplo com calculadora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Uma loja faturou R$ 12.500,00 em janeiro e cresceu 8% em fevereiro. Quanto foi o crescimento em reais?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19">
        <w:r w:rsidDel="00000000" w:rsidR="00000000" w:rsidRPr="00000000">
          <w:rPr/>
          <w:drawing>
            <wp:inline distB="19050" distT="19050" distL="19050" distR="19050">
              <wp:extent cx="1866900" cy="127000"/>
              <wp:effectExtent b="0" l="0" r="0" t="0"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669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cj5pao23lyeu" w:id="24"/>
      <w:bookmarkEnd w:id="24"/>
      <w:r w:rsidDel="00000000" w:rsidR="00000000" w:rsidRPr="00000000">
        <w:rPr>
          <w:rtl w:val="0"/>
        </w:rPr>
        <w:t xml:space="preserve">2. Cálculo inverso: encontrar o todo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Quando se conhece a parte e a taxa, divide-se a parte pela taxa decimal: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hyperlink r:id="rId21">
        <w:r w:rsidDel="00000000" w:rsidR="00000000" w:rsidRPr="00000000">
          <w:rPr/>
          <w:drawing>
            <wp:inline distB="19050" distT="19050" distL="19050" distR="19050">
              <wp:extent cx="876300" cy="342900"/>
              <wp:effectExtent b="0" l="0" r="0" t="0"/>
              <wp:docPr id="45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 tênis da Luíza custa R$ 180,00 após 40% de desconto — ou seja, R$ 180,00 é 60% do original: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hyperlink r:id="rId23">
        <w:r w:rsidDel="00000000" w:rsidR="00000000" w:rsidRPr="00000000">
          <w:rPr/>
          <w:drawing>
            <wp:inline distB="19050" distT="19050" distL="19050" distR="19050">
              <wp:extent cx="1244600" cy="342900"/>
              <wp:effectExtent b="0" l="0" r="0" t="0"/>
              <wp:docPr id="10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dividimos por 0,60 e não por 0,40?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Dois exemplos adicionais: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Produto com aumento de 25%, preço atual R$ 62,50: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hyperlink r:id="rId25">
        <w:r w:rsidDel="00000000" w:rsidR="00000000" w:rsidRPr="00000000">
          <w:rPr/>
          <w:drawing>
            <wp:inline distB="19050" distT="19050" distL="19050" distR="19050">
              <wp:extent cx="1244600" cy="342900"/>
              <wp:effectExtent b="0" l="0" r="0" t="0"/>
              <wp:docPr id="44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84 alunos representam 70% da turma: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27">
        <w:r w:rsidDel="00000000" w:rsidR="00000000" w:rsidRPr="00000000">
          <w:rPr/>
          <w:drawing>
            <wp:inline distB="19050" distT="19050" distL="19050" distR="19050">
              <wp:extent cx="1549400" cy="342900"/>
              <wp:effectExtent b="0" l="0" r="0" t="0"/>
              <wp:docPr id="49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494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kcgnfxmnikg5" w:id="25"/>
      <w:bookmarkEnd w:id="25"/>
      <w:r w:rsidDel="00000000" w:rsidR="00000000" w:rsidRPr="00000000">
        <w:rPr>
          <w:rtl w:val="0"/>
        </w:rPr>
        <w:t xml:space="preserve">3. Porcentagem de porcentagem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Aplicar uma porcentagem sobre outra não é o mesmo que somar as duas taxas — cada uma incide sobre uma base diferente.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Um produto de R$ 200,00 sofre aumento de 20% e depois desconto de 20%: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hyperlink r:id="rId29">
        <w:r w:rsidDel="00000000" w:rsidR="00000000" w:rsidRPr="00000000">
          <w:rPr/>
          <w:drawing>
            <wp:inline distB="19050" distT="19050" distL="19050" distR="19050">
              <wp:extent cx="1308100" cy="127000"/>
              <wp:effectExtent b="0" l="0" r="0" t="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1308100" cy="127000"/>
              <wp:effectExtent b="0" l="0" r="0" t="0"/>
              <wp:docPr id="34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08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 resultado é R$ 192,00 — não R$ 200,00. Houve perda líquida de 4% porque o desconto incidiu sobre R$ 240,00, não sobre R$ 200,00.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Quando a pergunta é "quanto é X% de Y%?", multiplica-se as taxas decimais: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hyperlink r:id="rId33">
        <w:r w:rsidDel="00000000" w:rsidR="00000000" w:rsidRPr="00000000">
          <w:rPr/>
          <w:drawing>
            <wp:inline distB="19050" distT="19050" distL="19050" distR="19050">
              <wp:extent cx="1803400" cy="139700"/>
              <wp:effectExtent b="0" l="0" r="0" t="0"/>
              <wp:docPr id="5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034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15% de 40%: </w:t>
      </w:r>
      <w:hyperlink r:id="rId35">
        <w:r w:rsidDel="00000000" w:rsidR="00000000" w:rsidRPr="00000000">
          <w:rPr/>
          <w:drawing>
            <wp:inline distB="19050" distT="19050" distL="19050" distR="19050">
              <wp:extent cx="1600200" cy="139700"/>
              <wp:effectExtent b="0" l="0" r="0" t="0"/>
              <wp:docPr id="56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0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eenkx3j7uhuh" w:id="26"/>
      <w:bookmarkEnd w:id="26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Reajustes pelo INSS e correções pela inflação acumulada funcionam com porcentagem sobre porcentagem — cada período incide sobre o saldo já corrigido, não sobre o valor original.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otg2y8rui5mv" w:id="27"/>
      <w:bookmarkEnd w:id="27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62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 prudente vê o perigo e busca refúgio; o inexperiente segue adiante e sofre as consequências." Provérbios 27:12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Quem compra sem verificar o preço original aceita o número anunciado como verdade. O cálculo inverso é a ferramenta de quem examina antes de decidir.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Examine antes de agir.</w:t>
      </w:r>
      <w:r w:rsidDel="00000000" w:rsidR="00000000" w:rsidRPr="00000000">
        <w:rPr>
          <w:rtl w:val="0"/>
        </w:rPr>
        <w:t xml:space="preserve"> Conferir o que está por trás de um desconto é prudência prática — o mesmo princípio que a Bíblia aplica a qualquer decisão. "O prudente examina bem os seus passos" (Provérbios 14:15).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da próxima vez que você ver um preço "promocional", qual será sua primeira conta?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c8a6gx3p2rif" w:id="28"/>
      <w:bookmarkEnd w:id="2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Porcentagem opera em dois sentidos: direto (parte a partir do todo e da taxa) e inverso (todo a partir da parte e da taxa). Taxas aplicadas em sequência não se somam — cada uma incide sobre uma base diferente, e o efeito combinado exige multiplicação de fatores.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v1fc0jfyptri" w:id="29"/>
      <w:bookmarkEnd w:id="29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Cálculo direto:</w:t>
      </w:r>
      <w:r w:rsidDel="00000000" w:rsidR="00000000" w:rsidRPr="00000000">
        <w:rPr>
          <w:rtl w:val="0"/>
        </w:rPr>
        <w:t xml:space="preserve"> </w:t>
      </w:r>
      <w:hyperlink r:id="rId37">
        <w:r w:rsidDel="00000000" w:rsidR="00000000" w:rsidRPr="00000000">
          <w:rPr/>
          <w:drawing>
            <wp:inline distB="19050" distT="19050" distL="19050" distR="19050">
              <wp:extent cx="876300" cy="279400"/>
              <wp:effectExtent b="0" l="0" r="0" t="0"/>
              <wp:docPr id="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taxa decimal × todo;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Cálculo inverso:</w:t>
      </w:r>
      <w:r w:rsidDel="00000000" w:rsidR="00000000" w:rsidRPr="00000000">
        <w:rPr>
          <w:rtl w:val="0"/>
        </w:rPr>
        <w:t xml:space="preserve"> </w:t>
      </w:r>
      <w:hyperlink r:id="rId38">
        <w:r w:rsidDel="00000000" w:rsidR="00000000" w:rsidRPr="00000000">
          <w:rPr/>
          <w:drawing>
            <wp:inline distB="19050" distT="19050" distL="19050" distR="19050">
              <wp:extent cx="876300" cy="342900"/>
              <wp:effectExtent b="0" l="0" r="0" t="0"/>
              <wp:docPr id="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parte ÷ taxa decimal;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Taxas sucessivas:</w:t>
      </w:r>
      <w:r w:rsidDel="00000000" w:rsidR="00000000" w:rsidRPr="00000000">
        <w:rPr>
          <w:rtl w:val="0"/>
        </w:rPr>
        <w:t xml:space="preserve"> não se somam — bases mudam a cada etapa.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99oy6wg66j" w:id="30"/>
      <w:bookmarkEnd w:id="30"/>
      <w:r w:rsidDel="00000000" w:rsidR="00000000" w:rsidRPr="00000000">
        <w:rPr>
          <w:rtl w:val="0"/>
        </w:rPr>
        <w:t xml:space="preserve">Capítulo 2 — Aumentos, Descontos e Variações Sucessivas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1ivozo1xe8d8" w:id="31"/>
      <w:bookmarkEnd w:id="31"/>
      <w:r w:rsidDel="00000000" w:rsidR="00000000" w:rsidRPr="00000000">
        <w:rPr>
          <w:rtl w:val="0"/>
        </w:rPr>
        <w:t xml:space="preserve">Dois descontos de 10% valem o mesmo que um de 20%?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loja anunciou: "Primeiro dia: 10% de desconto. Segundo dia: mais 10%." Matheus calculou 20% no total — mas o desconto real era de 19%. Num produto de R$ 5.000,00, essa diferença é R$ 50,00.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Um salário tem aumento de 30% e depois corte de 30%. Voltou ao valor original?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p9bw0q8c83nk" w:id="32"/>
      <w:bookmarkEnd w:id="32"/>
      <w:r w:rsidDel="00000000" w:rsidR="00000000" w:rsidRPr="00000000">
        <w:rPr>
          <w:rtl w:val="0"/>
        </w:rPr>
        <w:t xml:space="preserve">1. Fator de multiplicação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 fator de multiplicação é o número pelo qual se multiplica o valor original para obter o valor após uma variação percentual — sem calcular o acréscimo ou desconto separado.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ho27pk2tyvj4" w:id="33"/>
      <w:bookmarkEnd w:id="33"/>
      <w:r w:rsidDel="00000000" w:rsidR="00000000" w:rsidRPr="00000000">
        <w:rPr>
          <w:rtl w:val="0"/>
        </w:rPr>
        <w:t xml:space="preserve">1.1 Acréscimo percentual</w:t>
      </w:r>
    </w:p>
    <w:p w:rsidR="00000000" w:rsidDel="00000000" w:rsidP="00000000" w:rsidRDefault="00000000" w:rsidRPr="00000000" w14:paraId="0000007F">
      <w:pPr>
        <w:rPr/>
      </w:pPr>
      <w:hyperlink r:id="rId39">
        <w:r w:rsidDel="00000000" w:rsidR="00000000" w:rsidRPr="00000000">
          <w:rPr/>
          <w:drawing>
            <wp:inline distB="19050" distT="19050" distL="19050" distR="19050">
              <wp:extent cx="1358900" cy="279400"/>
              <wp:effectExtent b="0" l="0" r="0" t="0"/>
              <wp:docPr id="43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4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89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Um produto de R$ 350,00 com reajuste de 12%: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hyperlink r:id="rId41">
        <w:r w:rsidDel="00000000" w:rsidR="00000000" w:rsidRPr="00000000">
          <w:rPr/>
          <w:drawing>
            <wp:inline distB="19050" distT="19050" distL="19050" distR="19050">
              <wp:extent cx="1676400" cy="152400"/>
              <wp:effectExtent b="0" l="0" r="0" t="0"/>
              <wp:docPr id="2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4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No Dia a Dia:</w:t>
      </w:r>
      <w:r w:rsidDel="00000000" w:rsidR="00000000" w:rsidRPr="00000000">
        <w:rPr>
          <w:rtl w:val="0"/>
        </w:rPr>
        <w:br w:type="textWrapping"/>
        <w:t xml:space="preserve">Reajustes de aluguel e mensalidade escolar são acréscimos — uma multiplicação resolve sem calcular o valor do aumento separado.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8tfrxiqnjnxn" w:id="34"/>
      <w:bookmarkEnd w:id="34"/>
      <w:r w:rsidDel="00000000" w:rsidR="00000000" w:rsidRPr="00000000">
        <w:rPr>
          <w:rtl w:val="0"/>
        </w:rPr>
        <w:t xml:space="preserve">1.2 Desconto percentual</w:t>
      </w:r>
    </w:p>
    <w:p w:rsidR="00000000" w:rsidDel="00000000" w:rsidP="00000000" w:rsidRDefault="00000000" w:rsidRPr="00000000" w14:paraId="00000087">
      <w:pPr>
        <w:rPr/>
      </w:pPr>
      <w:hyperlink r:id="rId43">
        <w:r w:rsidDel="00000000" w:rsidR="00000000" w:rsidRPr="00000000">
          <w:rPr/>
          <w:drawing>
            <wp:inline distB="19050" distT="19050" distL="19050" distR="19050">
              <wp:extent cx="1358900" cy="279400"/>
              <wp:effectExtent b="0" l="0" r="0" t="0"/>
              <wp:docPr id="14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89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Um tênis de R$ 280,00 com 35% de desconto: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hyperlink r:id="rId45">
        <w:r w:rsidDel="00000000" w:rsidR="00000000" w:rsidRPr="00000000">
          <w:rPr/>
          <w:drawing>
            <wp:inline distB="19050" distT="19050" distL="19050" distR="19050">
              <wp:extent cx="1676400" cy="152400"/>
              <wp:effectExtent b="0" l="0" r="0" t="0"/>
              <wp:docPr id="50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Aumento de 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hyperlink r:id="rId47">
              <w:r w:rsidDel="00000000" w:rsidR="00000000" w:rsidRPr="00000000">
                <w:rPr/>
                <w:drawing>
                  <wp:inline distB="19050" distT="19050" distL="19050" distR="19050">
                    <wp:extent cx="241300" cy="127000"/>
                    <wp:effectExtent b="0" l="0" r="0" t="0"/>
                    <wp:docPr id="27" name="image27.png"/>
                    <a:graphic>
                      <a:graphicData uri="http://schemas.openxmlformats.org/drawingml/2006/picture">
                        <pic:pic>
                          <pic:nvPicPr>
                            <pic:cNvPr id="0" name="image27.png"/>
                            <pic:cNvPicPr preferRelativeResize="0"/>
                          </pic:nvPicPr>
                          <pic:blipFill>
                            <a:blip r:embed="rId4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1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Aumento de 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hyperlink r:id="rId49">
              <w:r w:rsidDel="00000000" w:rsidR="00000000" w:rsidRPr="00000000">
                <w:rPr/>
                <w:drawing>
                  <wp:inline distB="19050" distT="19050" distL="19050" distR="19050">
                    <wp:extent cx="241300" cy="127000"/>
                    <wp:effectExtent b="0" l="0" r="0" t="0"/>
                    <wp:docPr id="26" name="image19.png"/>
                    <a:graphic>
                      <a:graphicData uri="http://schemas.openxmlformats.org/drawingml/2006/picture">
                        <pic:pic>
                          <pic:nvPicPr>
                            <pic:cNvPr id="0" name="image19.png"/>
                            <pic:cNvPicPr preferRelativeResize="0"/>
                          </pic:nvPicPr>
                          <pic:blipFill>
                            <a:blip r:embed="rId50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13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Desconto de 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hyperlink r:id="rId51">
              <w:r w:rsidDel="00000000" w:rsidR="00000000" w:rsidRPr="00000000">
                <w:rPr/>
                <w:drawing>
                  <wp:inline distB="19050" distT="19050" distL="19050" distR="19050">
                    <wp:extent cx="254000" cy="127000"/>
                    <wp:effectExtent b="0" l="0" r="0" t="0"/>
                    <wp:docPr id="8" name="image15.png"/>
                    <a:graphic>
                      <a:graphicData uri="http://schemas.openxmlformats.org/drawingml/2006/picture">
                        <pic:pic>
                          <pic:nvPicPr>
                            <pic:cNvPr id="0" name="image15.png"/>
                            <pic:cNvPicPr preferRelativeResize="0"/>
                          </pic:nvPicPr>
                          <pic:blipFill>
                            <a:blip r:embed="rId52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540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Desconto de 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hyperlink r:id="rId53">
              <w:r w:rsidDel="00000000" w:rsidR="00000000" w:rsidRPr="00000000">
                <w:rPr/>
                <w:drawing>
                  <wp:inline distB="19050" distT="19050" distL="19050" distR="19050">
                    <wp:extent cx="254000" cy="127000"/>
                    <wp:effectExtent b="0" l="0" r="0" t="0"/>
                    <wp:docPr id="24" name="image18.png"/>
                    <a:graphic>
                      <a:graphicData uri="http://schemas.openxmlformats.org/drawingml/2006/picture">
                        <pic:pic>
                          <pic:nvPicPr>
                            <pic:cNvPr id="0" name="image18.png"/>
                            <pic:cNvPicPr preferRelativeResize="0"/>
                          </pic:nvPicPr>
                          <pic:blipFill>
                            <a:blip r:embed="rId54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540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Desconto de 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hyperlink r:id="rId55">
              <w:r w:rsidDel="00000000" w:rsidR="00000000" w:rsidRPr="00000000">
                <w:rPr/>
                <w:drawing>
                  <wp:inline distB="19050" distT="19050" distL="19050" distR="19050">
                    <wp:extent cx="254000" cy="127000"/>
                    <wp:effectExtent b="0" l="0" r="0" t="0"/>
                    <wp:docPr id="18" name="image28.png"/>
                    <a:graphic>
                      <a:graphicData uri="http://schemas.openxmlformats.org/drawingml/2006/picture">
                        <pic:pic>
                          <pic:nvPicPr>
                            <pic:cNvPr id="0" name="image28.png"/>
                            <pic:cNvPicPr preferRelativeResize="0"/>
                          </pic:nvPicPr>
                          <pic:blipFill>
                            <a:blip r:embed="rId56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54000" cy="127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Qual fator representa aumento de 100%? E desconto de 100%?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2h5qpbsv3436" w:id="35"/>
      <w:bookmarkEnd w:id="35"/>
      <w:r w:rsidDel="00000000" w:rsidR="00000000" w:rsidRPr="00000000">
        <w:rPr>
          <w:rtl w:val="0"/>
        </w:rPr>
        <w:t xml:space="preserve">2. Variações sucessivas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Quando variações se aplicam em sequência, cada uma incide sobre o resultado da anterior — não sobre o valor original. O efeito combinado é o </w:t>
      </w:r>
      <w:r w:rsidDel="00000000" w:rsidR="00000000" w:rsidRPr="00000000">
        <w:rPr>
          <w:b w:val="1"/>
          <w:bCs w:val="1"/>
          <w:rtl w:val="0"/>
        </w:rPr>
        <w:t xml:space="preserve">produto dos fatores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hyperlink r:id="rId57">
        <w:r w:rsidDel="00000000" w:rsidR="00000000" w:rsidRPr="00000000">
          <w:rPr/>
          <w:drawing>
            <wp:inline distB="19050" distT="19050" distL="19050" distR="19050">
              <wp:extent cx="1841500" cy="152400"/>
              <wp:effectExtent b="0" l="0" r="0" t="0"/>
              <wp:docPr id="33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5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415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Produto de R$ 500,00 com dois descontos de 10%: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hyperlink r:id="rId59">
        <w:r w:rsidDel="00000000" w:rsidR="00000000" w:rsidRPr="00000000">
          <w:rPr/>
          <w:drawing>
            <wp:inline distB="19050" distT="19050" distL="19050" distR="19050">
              <wp:extent cx="3035300" cy="152400"/>
              <wp:effectExtent b="0" l="0" r="0" t="0"/>
              <wp:docPr id="16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6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35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Desconto real: </w:t>
      </w:r>
      <w:hyperlink r:id="rId61">
        <w:r w:rsidDel="00000000" w:rsidR="00000000" w:rsidRPr="00000000">
          <w:rPr/>
          <w:drawing>
            <wp:inline distB="19050" distT="19050" distL="19050" distR="19050">
              <wp:extent cx="990600" cy="139700"/>
              <wp:effectExtent b="0" l="0" r="0" t="0"/>
              <wp:docPr id="41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6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não 20%.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Dois descontos iguais de </w:t>
      </w:r>
      <w:hyperlink r:id="rId63">
        <w:r w:rsidDel="00000000" w:rsidR="00000000" w:rsidRPr="00000000">
          <w:rPr/>
          <w:drawing>
            <wp:inline distB="19050" distT="19050" distL="19050" distR="19050">
              <wp:extent cx="190500" cy="139700"/>
              <wp:effectExtent b="0" l="0" r="0" t="0"/>
              <wp:docPr id="2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05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em sequência sempre geram desconto total menor que </w:t>
      </w:r>
      <w:hyperlink r:id="rId64">
        <w:r w:rsidDel="00000000" w:rsidR="00000000" w:rsidRPr="00000000">
          <w:rPr/>
          <w:drawing>
            <wp:inline distB="19050" distT="19050" distL="19050" distR="19050">
              <wp:extent cx="266700" cy="139700"/>
              <wp:effectExtent b="0" l="0" r="0" t="0"/>
              <wp:docPr id="52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6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cwburv8e5sfu" w:id="36"/>
      <w:bookmarkEnd w:id="36"/>
      <w:r w:rsidDel="00000000" w:rsidR="00000000" w:rsidRPr="00000000">
        <w:rPr>
          <w:rtl w:val="0"/>
        </w:rPr>
        <w:t xml:space="preserve">2.1 Aumento seguido de desconto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Salário de R$ 3.000,00 com aumento de 30% e depois corte de 30%: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hyperlink r:id="rId66">
        <w:r w:rsidDel="00000000" w:rsidR="00000000" w:rsidRPr="00000000">
          <w:rPr/>
          <w:drawing>
            <wp:inline distB="19050" distT="19050" distL="19050" distR="19050">
              <wp:extent cx="1460500" cy="127000"/>
              <wp:effectExtent b="0" l="0" r="0" t="0"/>
              <wp:docPr id="29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hyperlink r:id="rId68">
        <w:r w:rsidDel="00000000" w:rsidR="00000000" w:rsidRPr="00000000">
          <w:rPr/>
          <w:drawing>
            <wp:inline distB="19050" distT="19050" distL="19050" distR="19050">
              <wp:extent cx="1460500" cy="127000"/>
              <wp:effectExtent b="0" l="0" r="0" t="0"/>
              <wp:docPr id="46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6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605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Fator combinado: </w:t>
      </w:r>
      <w:hyperlink r:id="rId70">
        <w:r w:rsidDel="00000000" w:rsidR="00000000" w:rsidRPr="00000000">
          <w:rPr/>
          <w:drawing>
            <wp:inline distB="19050" distT="19050" distL="19050" distR="19050">
              <wp:extent cx="1181100" cy="127000"/>
              <wp:effectExtent b="0" l="0" r="0" t="0"/>
              <wp:docPr id="3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7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811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 → perda líquida de 9%.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Nos Números:</w:t>
      </w:r>
      <w:r w:rsidDel="00000000" w:rsidR="00000000" w:rsidRPr="00000000">
        <w:rPr>
          <w:rtl w:val="0"/>
        </w:rPr>
        <w:br w:type="textWrapping"/>
        <w:t xml:space="preserve">Na Black Friday de 2023, o Procon-SP flagrou produtos cujo "preço com desconto" era maior que o praticado 30 dias antes.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brv3skmd3v5h" w:id="37"/>
      <w:bookmarkEnd w:id="37"/>
      <w:r w:rsidDel="00000000" w:rsidR="00000000" w:rsidRPr="00000000">
        <w:rPr>
          <w:rtl w:val="0"/>
        </w:rPr>
        <w:t xml:space="preserve">2.2 Taxa equivalente única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 fator combinado pode ser convertido em uma única taxa equivalente: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hyperlink r:id="rId72">
        <w:r w:rsidDel="00000000" w:rsidR="00000000" w:rsidRPr="00000000">
          <w:rPr/>
          <w:drawing>
            <wp:inline distB="19050" distT="19050" distL="19050" distR="19050">
              <wp:extent cx="2514600" cy="152400"/>
              <wp:effectExtent b="0" l="0" r="0" t="0"/>
              <wp:docPr id="21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7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Aumento de 20% seguido de desconto de 15%: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hyperlink r:id="rId74">
        <w:r w:rsidDel="00000000" w:rsidR="00000000" w:rsidRPr="00000000">
          <w:rPr/>
          <w:drawing>
            <wp:inline distB="19050" distT="19050" distL="19050" distR="19050">
              <wp:extent cx="3213100" cy="152400"/>
              <wp:effectExtent b="0" l="0" r="0" t="0"/>
              <wp:docPr id="53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7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131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Resultado positivo → acréscimo líquido. Negativo → desconto líquido.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3pk3cjkb0j6t" w:id="38"/>
      <w:bookmarkEnd w:id="38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Operadoras de plano de saúde costumam divulgar reajustes anuais individuais — não o efeito acumulado. O fator combinado de três ou quatro anos revela um aumento real muito maior do que a soma das taxas sugere.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62b3mcq937wf" w:id="39"/>
      <w:bookmarkEnd w:id="39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C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"O imprudente acredita em tudo; o prudente examina bem os seus passos." Provérbios 14:15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Variações sucessivas são o terreno favorito de quem quer impressionar com números sem revelar o efeito real. Calcular o fator combinado é a diferença entre ser informado e ser convencido.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Verifique o efeito, não apenas a taxa.</w:t>
      </w:r>
      <w:r w:rsidDel="00000000" w:rsidR="00000000" w:rsidRPr="00000000">
        <w:rPr>
          <w:rtl w:val="0"/>
        </w:rPr>
        <w:t xml:space="preserve"> Dois descontos de 10% não são 20% — e quem sabe disso não cai em promoções que somam taxas para parecerem maiores. "O prudente vê o perigo e busca refúgio" (Provérbios 27:12).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viu uma oferta que parecia boa na taxa anunciada, mas menos vantajosa ao calcular o efeito real?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mo8wz87zjsv5" w:id="40"/>
      <w:bookmarkEnd w:id="40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Acréscimos e descontos operam por multiplicação de fatores — nunca por adição de taxas. Em variações sucessivas, o resultado é o produto dos fatores individuais; a taxa equivalente única é sempre diferente da soma das taxas parciais.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p5y25au70zdi" w:id="41"/>
      <w:bookmarkEnd w:id="41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Fator de acréscimo:</w:t>
      </w:r>
      <w:r w:rsidDel="00000000" w:rsidR="00000000" w:rsidRPr="00000000">
        <w:rPr>
          <w:rtl w:val="0"/>
        </w:rPr>
        <w:t xml:space="preserve"> </w:t>
      </w:r>
      <w:hyperlink r:id="rId76">
        <w:r w:rsidDel="00000000" w:rsidR="00000000" w:rsidRPr="00000000">
          <w:rPr/>
          <w:drawing>
            <wp:inline distB="19050" distT="19050" distL="19050" distR="19050">
              <wp:extent cx="495300" cy="279400"/>
              <wp:effectExtent b="0" l="0" r="0" t="0"/>
              <wp:docPr id="58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7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uma multiplicação substitui calcular o aumento separado;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Fator de desconto:</w:t>
      </w:r>
      <w:r w:rsidDel="00000000" w:rsidR="00000000" w:rsidRPr="00000000">
        <w:rPr>
          <w:rtl w:val="0"/>
        </w:rPr>
        <w:t xml:space="preserve"> </w:t>
      </w:r>
      <w:hyperlink r:id="rId78">
        <w:r w:rsidDel="00000000" w:rsidR="00000000" w:rsidRPr="00000000">
          <w:rPr/>
          <w:drawing>
            <wp:inline distB="19050" distT="19050" distL="19050" distR="19050">
              <wp:extent cx="495300" cy="279400"/>
              <wp:effectExtent b="0" l="0" r="0" t="0"/>
              <wp:docPr id="57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7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53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fator menor que 1 reduz o valor diretamente;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Variações sucessivas:</w:t>
      </w:r>
      <w:r w:rsidDel="00000000" w:rsidR="00000000" w:rsidRPr="00000000">
        <w:rPr>
          <w:rtl w:val="0"/>
        </w:rPr>
        <w:t xml:space="preserve"> produto dos fatores — taxas não se somam, bases mudam a cada etapa.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bookmarkStart w:colFirst="0" w:colLast="0" w:name="_dvw2l8vqyanl" w:id="42"/>
      <w:bookmarkEnd w:id="42"/>
      <w:r w:rsidDel="00000000" w:rsidR="00000000" w:rsidRPr="00000000">
        <w:rPr>
          <w:rtl w:val="0"/>
        </w:rPr>
        <w:t xml:space="preserve">Capítulo 3 — Grandezas Proporcionais e Regra de Três</w:t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hiqavdalffvp" w:id="43"/>
      <w:bookmarkEnd w:id="43"/>
      <w:r w:rsidDel="00000000" w:rsidR="00000000" w:rsidRPr="00000000">
        <w:rPr>
          <w:rtl w:val="0"/>
        </w:rPr>
        <w:t xml:space="preserve">Se dobrar a velocidade, o tempo cai pela metade?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Pedro vai de bicicleta até a escola. A 15 km/h, leva 20 minutos. Pedalando mais rápido, chegou mais cedo. Mas se dobrar a velocidade, o tempo cai exatamente pela metade? E mais tempo pedalando significa o dobro de distância percorrida?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br w:type="textWrapping"/>
        <w:t xml:space="preserve">Se 4 torneiras enchem um reservatório em 6 horas, 8 torneiras enchem em 3 horas ou em 12 horas?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xsmk10gx4f1" w:id="44"/>
      <w:bookmarkEnd w:id="44"/>
      <w:r w:rsidDel="00000000" w:rsidR="00000000" w:rsidRPr="00000000">
        <w:rPr>
          <w:rtl w:val="0"/>
        </w:rPr>
        <w:t xml:space="preserve">1. Grandezas diretamente proporcionais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Duas grandezas são diretamente proporcionais quando variam no mesmo sentido e na mesma razão — se uma dobra, a outra dobra. O quociente entre valores correspondentes é constante: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hyperlink r:id="rId80">
        <w:r w:rsidDel="00000000" w:rsidR="00000000" w:rsidRPr="00000000">
          <w:rPr/>
          <w:drawing>
            <wp:inline distB="19050" distT="19050" distL="19050" distR="19050">
              <wp:extent cx="381000" cy="279400"/>
              <wp:effectExtent b="0" l="0" r="0" t="0"/>
              <wp:docPr id="47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Veja o exemplo abaixo — preço de laranjas por quantidade: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 (kg)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 (R$)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9,00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13,50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22,50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4,50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Razão constante </w:t>
      </w:r>
      <w:hyperlink r:id="rId82">
        <w:r w:rsidDel="00000000" w:rsidR="00000000" w:rsidRPr="00000000">
          <w:rPr/>
          <w:drawing>
            <wp:inline distB="19050" distT="19050" distL="19050" distR="19050">
              <wp:extent cx="546100" cy="139700"/>
              <wp:effectExtent b="0" l="0" r="0" t="0"/>
              <wp:docPr id="48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8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61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confirma proporcionalidade direta.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No Dia a Dia:</w:t>
      </w:r>
      <w:r w:rsidDel="00000000" w:rsidR="00000000" w:rsidRPr="00000000">
        <w:rPr>
          <w:rtl w:val="0"/>
        </w:rPr>
        <w:br w:type="textWrapping"/>
        <w:t xml:space="preserve">Consumo de combustível e distância percorrida são diretamente proporcionais — a razão é o consumo médio do veículo (km/L).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Atenção: nem toda relação de crescimento conjunto é proporcional. Idade e altura crescem juntas, mas a razão entre elas não é constante — relação </w:t>
      </w:r>
      <w:r w:rsidDel="00000000" w:rsidR="00000000" w:rsidRPr="00000000">
        <w:rPr>
          <w:b w:val="1"/>
          <w:bCs w:val="1"/>
          <w:rtl w:val="0"/>
        </w:rPr>
        <w:t xml:space="preserve">não proporcional</w:t>
      </w:r>
      <w:r w:rsidDel="00000000" w:rsidR="00000000" w:rsidRPr="00000000">
        <w:rPr>
          <w:rtl w:val="0"/>
        </w:rPr>
        <w:t xml:space="preserve">. O teste é sempre verificar se </w:t>
      </w:r>
      <w:hyperlink r:id="rId84">
        <w:r w:rsidDel="00000000" w:rsidR="00000000" w:rsidRPr="00000000">
          <w:rPr/>
          <w:drawing>
            <wp:inline distB="19050" distT="19050" distL="19050" distR="19050">
              <wp:extent cx="76200" cy="279400"/>
              <wp:effectExtent b="0" l="0" r="0" t="0"/>
              <wp:docPr id="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8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permanece constante.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ysy2e4icuo04" w:id="45"/>
      <w:bookmarkEnd w:id="45"/>
      <w:r w:rsidDel="00000000" w:rsidR="00000000" w:rsidRPr="00000000">
        <w:rPr>
          <w:rtl w:val="0"/>
        </w:rPr>
        <w:t xml:space="preserve">2. Grandezas inversamente proporcionais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Duas grandezas são inversamente proporcionais quando variam em sentidos opostos e o </w:t>
      </w:r>
      <w:r w:rsidDel="00000000" w:rsidR="00000000" w:rsidRPr="00000000">
        <w:rPr>
          <w:b w:val="1"/>
          <w:bCs w:val="1"/>
          <w:rtl w:val="0"/>
        </w:rPr>
        <w:t xml:space="preserve">produto</w:t>
      </w:r>
      <w:r w:rsidDel="00000000" w:rsidR="00000000" w:rsidRPr="00000000">
        <w:rPr>
          <w:rtl w:val="0"/>
        </w:rPr>
        <w:t xml:space="preserve"> entre valores correspondentes é constante: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hyperlink r:id="rId86">
        <w:r w:rsidDel="00000000" w:rsidR="00000000" w:rsidRPr="00000000">
          <w:rPr/>
          <w:drawing>
            <wp:inline distB="19050" distT="19050" distL="19050" distR="19050">
              <wp:extent cx="635000" cy="139700"/>
              <wp:effectExtent b="0" l="0" r="0" t="0"/>
              <wp:docPr id="42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Velocidade e tempo para percorrer a mesma distância: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Velocidade (km/h)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(h)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1,0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Produto constante </w:t>
      </w:r>
      <w:hyperlink r:id="rId88">
        <w:r w:rsidDel="00000000" w:rsidR="00000000" w:rsidRPr="00000000">
          <w:rPr/>
          <w:drawing>
            <wp:inline distB="19050" distT="19050" distL="19050" distR="19050">
              <wp:extent cx="419100" cy="114300"/>
              <wp:effectExtent b="0" l="0" r="0" t="0"/>
              <wp:docPr id="35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8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confirma proporcionalidade inversa.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Se a velocidade triplica, o tempo cai para um terço — mas a distância percorrida muda?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59"/>
        <w:gridCol w:w="1275.59"/>
        <w:gridCol w:w="1275.59"/>
        <w:gridCol w:w="1275.59"/>
        <w:tblGridChange w:id="0">
          <w:tblGrid>
            <w:gridCol w:w="1275.59"/>
            <w:gridCol w:w="1275.59"/>
            <w:gridCol w:w="1275.59"/>
            <w:gridCol w:w="1275.5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 sentido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hyperlink r:id="rId90">
              <w:r w:rsidDel="00000000" w:rsidR="00000000" w:rsidRPr="00000000">
                <w:rPr/>
                <w:drawing>
                  <wp:inline distB="19050" distT="19050" distL="19050" distR="19050">
                    <wp:extent cx="381000" cy="279400"/>
                    <wp:effectExtent b="0" l="0" r="0" t="0"/>
                    <wp:docPr id="15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8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81000" cy="279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Preço × quantidade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Inversa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Sentidos opostos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hyperlink r:id="rId91">
              <w:r w:rsidDel="00000000" w:rsidR="00000000" w:rsidRPr="00000000">
                <w:rPr/>
                <w:drawing>
                  <wp:inline distB="19050" distT="19050" distL="19050" distR="19050">
                    <wp:extent cx="635000" cy="139700"/>
                    <wp:effectExtent b="0" l="0" r="0" t="0"/>
                    <wp:docPr id="37" name="image22.png"/>
                    <a:graphic>
                      <a:graphicData uri="http://schemas.openxmlformats.org/drawingml/2006/picture">
                        <pic:pic>
                          <pic:nvPicPr>
                            <pic:cNvPr id="0" name="image22.png"/>
                            <pic:cNvPicPr preferRelativeResize="0"/>
                          </pic:nvPicPr>
                          <pic:blipFill>
                            <a:blip r:embed="rId8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35000" cy="139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Velocidade × tempo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proporcional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Qualquer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Nenhuma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Idade × altura</w:t>
            </w:r>
          </w:p>
        </w:tc>
      </w:tr>
    </w:tbl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alavanca funciona por proporcionalidade inversa: quanto mais longe do apoio, menor a força necessária — produto força × distância constante.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klh5qi2xx3fi" w:id="46"/>
      <w:bookmarkEnd w:id="46"/>
      <w:r w:rsidDel="00000000" w:rsidR="00000000" w:rsidRPr="00000000">
        <w:rPr>
          <w:rtl w:val="0"/>
        </w:rPr>
        <w:t xml:space="preserve">3. Regra de três simples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 regra de três resolve problemas com duas grandezas e três valores conhecidos — o quarto é a incógnita. Dois passos antes de calcular: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Identificar o tipo:</w:t>
      </w:r>
      <w:r w:rsidDel="00000000" w:rsidR="00000000" w:rsidRPr="00000000">
        <w:rPr>
          <w:rtl w:val="0"/>
        </w:rPr>
        <w:t xml:space="preserve"> direta ou inversa?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Montar a proporção:</w:t>
      </w:r>
      <w:r w:rsidDel="00000000" w:rsidR="00000000" w:rsidRPr="00000000">
        <w:rPr>
          <w:rtl w:val="0"/>
        </w:rPr>
        <w:t xml:space="preserve"> direta — mesma ordem; inversa — inverte um lado.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Proporcionalidade direta: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hyperlink r:id="rId92">
        <w:r w:rsidDel="00000000" w:rsidR="00000000" w:rsidRPr="00000000">
          <w:rPr/>
          <w:drawing>
            <wp:inline distB="19050" distT="19050" distL="19050" distR="19050">
              <wp:extent cx="520700" cy="304800"/>
              <wp:effectExtent b="0" l="0" r="0" t="0"/>
              <wp:docPr id="54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9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700" cy="304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5 kg de arroz custam R$ 27,50. Quanto custam 8 kg?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Quantidade (kg)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 (R$)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27,50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hyperlink r:id="rId94">
              <w:r w:rsidDel="00000000" w:rsidR="00000000" w:rsidRPr="00000000">
                <w:rPr/>
                <w:drawing>
                  <wp:inline distB="19050" distT="19050" distL="19050" distR="19050">
                    <wp:extent cx="76200" cy="63500"/>
                    <wp:effectExtent b="0" l="0" r="0" t="0"/>
                    <wp:docPr id="30" name="image25.png"/>
                    <a:graphic>
                      <a:graphicData uri="http://schemas.openxmlformats.org/drawingml/2006/picture">
                        <pic:pic>
                          <pic:nvPicPr>
                            <pic:cNvPr id="0" name="image25.png"/>
                            <pic:cNvPicPr preferRelativeResize="0"/>
                          </pic:nvPicPr>
                          <pic:blipFill>
                            <a:blip r:embed="rId9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63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hyperlink r:id="rId96">
        <w:r w:rsidDel="00000000" w:rsidR="00000000" w:rsidRPr="00000000">
          <w:rPr/>
          <w:drawing>
            <wp:inline distB="19050" distT="19050" distL="19050" distR="19050">
              <wp:extent cx="3009900" cy="317500"/>
              <wp:effectExtent b="0" l="0" r="0" t="0"/>
              <wp:docPr id="9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099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b w:val="1"/>
          <w:bCs w:val="1"/>
          <w:rtl w:val="0"/>
        </w:rPr>
        <w:t xml:space="preserve">Proporcionalidade inversa: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hyperlink r:id="rId98">
        <w:r w:rsidDel="00000000" w:rsidR="00000000" w:rsidRPr="00000000">
          <w:rPr/>
          <w:drawing>
            <wp:inline distB="19050" distT="19050" distL="19050" distR="19050">
              <wp:extent cx="1143000" cy="101600"/>
              <wp:effectExtent b="0" l="0" r="0" t="0"/>
              <wp:docPr id="32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9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6 operários constroem um muro em 10 dias. Quantos dias levariam 4 operários?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hyperlink r:id="rId100">
              <w:r w:rsidDel="00000000" w:rsidR="00000000" w:rsidRPr="00000000">
                <w:rPr/>
                <w:drawing>
                  <wp:inline distB="19050" distT="19050" distL="19050" distR="19050">
                    <wp:extent cx="76200" cy="63500"/>
                    <wp:effectExtent b="0" l="0" r="0" t="0"/>
                    <wp:docPr id="36" name="image24.png"/>
                    <a:graphic>
                      <a:graphicData uri="http://schemas.openxmlformats.org/drawingml/2006/picture">
                        <pic:pic>
                          <pic:nvPicPr>
                            <pic:cNvPr id="0" name="image24.png"/>
                            <pic:cNvPicPr preferRelativeResize="0"/>
                          </pic:nvPicPr>
                          <pic:blipFill>
                            <a:blip r:embed="rId9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6200" cy="635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Inversa — inverte-se um lado: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hyperlink r:id="rId101">
        <w:r w:rsidDel="00000000" w:rsidR="00000000" w:rsidRPr="00000000">
          <w:rPr/>
          <w:drawing>
            <wp:inline distB="19050" distT="19050" distL="19050" distR="19050">
              <wp:extent cx="2540000" cy="317500"/>
              <wp:effectExtent b="0" l="0" r="0" t="0"/>
              <wp:docPr id="39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10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📐 </w:t>
      </w:r>
      <w:r w:rsidDel="00000000" w:rsidR="00000000" w:rsidRPr="00000000">
        <w:rPr>
          <w:b w:val="1"/>
          <w:bCs w:val="1"/>
          <w:rtl w:val="0"/>
        </w:rPr>
        <w:t xml:space="preserve">Fazendo as Contas:</w:t>
      </w:r>
      <w:r w:rsidDel="00000000" w:rsidR="00000000" w:rsidRPr="00000000">
        <w:rPr>
          <w:rtl w:val="0"/>
        </w:rPr>
        <w:br w:type="textWrapping"/>
        <w:t xml:space="preserve">Conferência: </w:t>
      </w:r>
      <w:hyperlink r:id="rId103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1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e </w:t>
      </w:r>
      <w:hyperlink r:id="rId105">
        <w:r w:rsidDel="00000000" w:rsidR="00000000" w:rsidRPr="00000000">
          <w:rPr/>
          <w:drawing>
            <wp:inline distB="19050" distT="19050" distL="19050" distR="19050">
              <wp:extent cx="762000" cy="101600"/>
              <wp:effectExtent b="0" l="0" r="0" t="0"/>
              <wp:docPr id="55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produto constante confirma a inversidade.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rhhshgt17luh" w:id="47"/>
      <w:bookmarkEnd w:id="47"/>
      <w:r w:rsidDel="00000000" w:rsidR="00000000" w:rsidRPr="00000000">
        <w:rPr>
          <w:rtl w:val="0"/>
        </w:rPr>
        <w:t xml:space="preserve">4. Regra de três composta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 regra de três composta envolve três ou mais grandezas. Para cada grandeza adicional, verifica-se se é direta ou inversa em relação à incógnita — e ajusta-se a fração correspondente.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8 funcionários, 6 h/dia, produzem 240 peças em 5 dias. Quantas peças produzirão 10 funcionários em 8 h/dia durante 3 dias?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Relações com a quantidade de peças: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Funcionários → mais produz mais → </w:t>
      </w:r>
      <w:r w:rsidDel="00000000" w:rsidR="00000000" w:rsidRPr="00000000">
        <w:rPr>
          <w:b w:val="1"/>
          <w:bCs w:val="1"/>
          <w:rtl w:val="0"/>
        </w:rPr>
        <w:t xml:space="preserve">direta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Horas/dia → mais produz mais → </w:t>
      </w:r>
      <w:r w:rsidDel="00000000" w:rsidR="00000000" w:rsidRPr="00000000">
        <w:rPr>
          <w:b w:val="1"/>
          <w:bCs w:val="1"/>
          <w:rtl w:val="0"/>
        </w:rPr>
        <w:t xml:space="preserve">direta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Dias → mais produz mais → </w:t>
      </w:r>
      <w:r w:rsidDel="00000000" w:rsidR="00000000" w:rsidRPr="00000000">
        <w:rPr>
          <w:b w:val="1"/>
          <w:bCs w:val="1"/>
          <w:rtl w:val="0"/>
        </w:rPr>
        <w:t xml:space="preserve">direta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hyperlink r:id="rId107">
        <w:r w:rsidDel="00000000" w:rsidR="00000000" w:rsidRPr="00000000">
          <w:rPr/>
          <w:drawing>
            <wp:inline distB="19050" distT="19050" distL="19050" distR="19050">
              <wp:extent cx="3239999" cy="292100"/>
              <wp:effectExtent b="0" l="0" r="0" t="0"/>
              <wp:docPr id="17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0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39999" cy="292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Quando uma grandeza é </w:t>
      </w:r>
      <w:r w:rsidDel="00000000" w:rsidR="00000000" w:rsidRPr="00000000">
        <w:rPr>
          <w:b w:val="1"/>
          <w:bCs w:val="1"/>
          <w:rtl w:val="0"/>
        </w:rPr>
        <w:t xml:space="preserve">inversamente</w:t>
      </w:r>
      <w:r w:rsidDel="00000000" w:rsidR="00000000" w:rsidRPr="00000000">
        <w:rPr>
          <w:rtl w:val="0"/>
        </w:rPr>
        <w:t xml:space="preserve"> proporcional à incógnita, inverte-se apenas a fração dela.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4 torneiras enchem um reservatório em 9 horas. Quantas horas levariam 6 torneiras?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Mais torneiras → menos tempo → </w:t>
      </w:r>
      <w:r w:rsidDel="00000000" w:rsidR="00000000" w:rsidRPr="00000000">
        <w:rPr>
          <w:b w:val="1"/>
          <w:bCs w:val="1"/>
          <w:rtl w:val="0"/>
        </w:rPr>
        <w:t xml:space="preserve">inversa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hyperlink r:id="rId109">
        <w:r w:rsidDel="00000000" w:rsidR="00000000" w:rsidRPr="00000000">
          <w:rPr/>
          <w:drawing>
            <wp:inline distB="19050" distT="19050" distL="19050" distR="19050">
              <wp:extent cx="2819400" cy="317500"/>
              <wp:effectExtent b="0" l="0" r="0" t="0"/>
              <wp:docPr id="23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194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🕵️ </w:t>
      </w:r>
      <w:r w:rsidDel="00000000" w:rsidR="00000000" w:rsidRPr="00000000">
        <w:rPr>
          <w:b w:val="1"/>
          <w:bCs w:val="1"/>
          <w:rtl w:val="0"/>
        </w:rPr>
        <w:t xml:space="preserve">Caso Real:</w:t>
      </w:r>
      <w:r w:rsidDel="00000000" w:rsidR="00000000" w:rsidRPr="00000000">
        <w:rPr>
          <w:rtl w:val="0"/>
        </w:rPr>
        <w:br w:type="textWrapping"/>
        <w:t xml:space="preserve">Engenheiros usam regra de três composta para recalcular prazos de obra quando mudam número de trabalhadores e jornada ao mesmo tempo.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z23y7of8u1s0" w:id="48"/>
      <w:bookmarkEnd w:id="48"/>
      <w:r w:rsidDel="00000000" w:rsidR="00000000" w:rsidRPr="00000000">
        <w:rPr>
          <w:rtl w:val="0"/>
        </w:rPr>
        <w:t xml:space="preserve">NA VIDA REAL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Nutricionistas ajustam receitas industriais com regra de três composta: mudanças simultâneas em número de funcionários, jornada e volume de produção exigem proporcionalidade com três grandezas ao mesmo tempo.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x6xd6nr9wvye" w:id="49"/>
      <w:bookmarkEnd w:id="49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7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"Tudo tem o seu tempo determinado; há tempo para cada propósito debaixo do céu." Eclesiastes 3:1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Proporcionalidade é a matemática do equilíbrio. Quando os recursos diminuem, o prazo precisa ser ajustado — ignorar uma das grandezas distorce todo o planejamento.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Planeje considerando todas as variáveis.</w:t>
      </w:r>
      <w:r w:rsidDel="00000000" w:rsidR="00000000" w:rsidRPr="00000000">
        <w:rPr>
          <w:rtl w:val="0"/>
        </w:rPr>
        <w:t xml:space="preserve"> A regra de três composta ensina que tempo, pessoas e condições estão conectados — e que omitir qualquer uma delas compromete o resultado. "Os planos bem elaborados levam à fartura" (Provérbios 21:5).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você já fez um plano que falhou porque não considerou todas as variáveis envolvidas?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3ekojmm60tn1" w:id="50"/>
      <w:bookmarkEnd w:id="50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Grandezas diretamente proporcionais têm razão constante; inversamente proporcionais têm produto constante. A regra de três transforma esse reconhecimento em cálculo: direta mantém a ordem, inversa inverte um lado. Na regra de três composta, cada grandeza adicional é tratada individualmente conforme seu tipo.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axxhffj7va8t" w:id="51"/>
      <w:bookmarkEnd w:id="51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Proporcionalidade direta:</w:t>
      </w:r>
      <w:r w:rsidDel="00000000" w:rsidR="00000000" w:rsidRPr="00000000">
        <w:rPr>
          <w:rtl w:val="0"/>
        </w:rPr>
        <w:t xml:space="preserve"> </w:t>
      </w:r>
      <w:hyperlink r:id="rId111">
        <w:r w:rsidDel="00000000" w:rsidR="00000000" w:rsidRPr="00000000">
          <w:rPr/>
          <w:drawing>
            <wp:inline distB="19050" distT="19050" distL="19050" distR="19050">
              <wp:extent cx="381000" cy="279400"/>
              <wp:effectExtent b="0" l="0" r="0" t="0"/>
              <wp:docPr id="31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8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279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razão constante, mesmo sentido;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Proporcionalidade inversa:</w:t>
      </w:r>
      <w:r w:rsidDel="00000000" w:rsidR="00000000" w:rsidRPr="00000000">
        <w:rPr>
          <w:rtl w:val="0"/>
        </w:rPr>
        <w:t xml:space="preserve"> </w:t>
      </w:r>
      <w:hyperlink r:id="rId112">
        <w:r w:rsidDel="00000000" w:rsidR="00000000" w:rsidRPr="00000000">
          <w:rPr/>
          <w:drawing>
            <wp:inline distB="19050" distT="19050" distL="19050" distR="19050">
              <wp:extent cx="635000" cy="139700"/>
              <wp:effectExtent b="0" l="0" r="0" t="0"/>
              <wp:docPr id="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— produto constante, sentidos opostos;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pacing w:before="120" w:lineRule="auto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Regra de três inversa:</w:t>
      </w:r>
      <w:r w:rsidDel="00000000" w:rsidR="00000000" w:rsidRPr="00000000">
        <w:rPr>
          <w:rtl w:val="0"/>
        </w:rPr>
        <w:t xml:space="preserve"> inverte-se a fração da grandeza com sentido oposto à incógnita.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Nova Mono">
    <w:embedRegular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5.png"/><Relationship Id="rId42" Type="http://schemas.openxmlformats.org/officeDocument/2006/relationships/image" Target="media/image21.png"/><Relationship Id="rId41" Type="http://schemas.openxmlformats.org/officeDocument/2006/relationships/hyperlink" Target="https://www.codecogs.com/eqnedit.php?latex=%20V_f%20%3D%20350%20%5Ctimes%201%7B%2C%7D12%20%3D%20392%7B%2C%7D00%20#0" TargetMode="External"/><Relationship Id="rId44" Type="http://schemas.openxmlformats.org/officeDocument/2006/relationships/image" Target="media/image13.png"/><Relationship Id="rId43" Type="http://schemas.openxmlformats.org/officeDocument/2006/relationships/hyperlink" Target="https://www.codecogs.com/eqnedit.php?latex=%20V_f%20%3D%20V%20%5Ctimes%20%5Cleft(1%20-%20%5Cfrac%7Bp%7D%7B100%7D%5Cright)%20#0" TargetMode="External"/><Relationship Id="rId46" Type="http://schemas.openxmlformats.org/officeDocument/2006/relationships/image" Target="media/image53.png"/><Relationship Id="rId45" Type="http://schemas.openxmlformats.org/officeDocument/2006/relationships/hyperlink" Target="https://www.codecogs.com/eqnedit.php?latex=%20V_f%20%3D%20280%20%5Ctimes%200%7B%2C%7D65%20%3D%20182%7B%2C%7D00%20#0" TargetMode="External"/><Relationship Id="rId107" Type="http://schemas.openxmlformats.org/officeDocument/2006/relationships/hyperlink" Target="https://www.codecogs.com/eqnedit.php?latex=%20%5Cfrac%7B240%7D%7Bx%7D%20%3D%20%5Cfrac%7B8%7D%7B10%7D%20%5Ctimes%20%5Cfrac%7B6%7D%7B8%7D%20%5Ctimes%20%5Cfrac%7B5%7D%7B3%7D%20%3D%20%5Cfrac%7B240%7D%7B240%7D%20%3D%201%20%5Cquad%20%5CRightarrow%20%5Cquad%20x%20%3D%20240%20%3B%5Cmathrm%7Bpe%7D%2C%5Ctilde%7B%5Cmathrm%7Bc%7D%7D%5Cmathrm%7Bas%7D%20#0" TargetMode="External"/><Relationship Id="rId106" Type="http://schemas.openxmlformats.org/officeDocument/2006/relationships/image" Target="media/image54.png"/><Relationship Id="rId105" Type="http://schemas.openxmlformats.org/officeDocument/2006/relationships/hyperlink" Target="https://www.codecogs.com/eqnedit.php?latex=%204%20%5Ctimes%2015%20%3D%2060%20#0" TargetMode="External"/><Relationship Id="rId104" Type="http://schemas.openxmlformats.org/officeDocument/2006/relationships/image" Target="media/image5.png"/><Relationship Id="rId109" Type="http://schemas.openxmlformats.org/officeDocument/2006/relationships/hyperlink" Target="https://www.codecogs.com/eqnedit.php?latex=%20%5Cfrac%7Bx%7D%7B9%7D%20%3D%20%5Cfrac%7B4%7D%7B6%7D%20%5Cquad%20%5CRightarrow%20%5Cquad%206x%20%3D%2036%20%5Cquad%20%5CRightarrow%20%5Cquad%20x%20%3D%206%20%3B%5Cmathrm%7Bhoras%7D%20#0" TargetMode="External"/><Relationship Id="rId108" Type="http://schemas.openxmlformats.org/officeDocument/2006/relationships/image" Target="media/image23.png"/><Relationship Id="rId48" Type="http://schemas.openxmlformats.org/officeDocument/2006/relationships/image" Target="media/image27.png"/><Relationship Id="rId47" Type="http://schemas.openxmlformats.org/officeDocument/2006/relationships/hyperlink" Target="https://www.codecogs.com/eqnedit.php?latex=%201%7B%2C%7D05%20#0" TargetMode="External"/><Relationship Id="rId49" Type="http://schemas.openxmlformats.org/officeDocument/2006/relationships/hyperlink" Target="https://www.codecogs.com/eqnedit.php?latex=%201%7B%2C%7D20%20#0" TargetMode="External"/><Relationship Id="rId103" Type="http://schemas.openxmlformats.org/officeDocument/2006/relationships/hyperlink" Target="https://www.codecogs.com/eqnedit.php?latex=%206%20%5Ctimes%2010%20%3D%2060%20#0" TargetMode="External"/><Relationship Id="rId102" Type="http://schemas.openxmlformats.org/officeDocument/2006/relationships/image" Target="media/image49.png"/><Relationship Id="rId101" Type="http://schemas.openxmlformats.org/officeDocument/2006/relationships/hyperlink" Target="https://www.codecogs.com/eqnedit.php?latex=%20%5Cfrac%7B6%7D%7B4%7D%20%3D%20%5Cfrac%7Bx%7D%7B10%7D%20%5Cquad%20%5CRightarrow%20%5Cquad%204x%20%3D%2060%20%5Cquad%20%5CRightarrow%20%5Cquad%20x%20%3D%2015%20#0" TargetMode="External"/><Relationship Id="rId100" Type="http://schemas.openxmlformats.org/officeDocument/2006/relationships/hyperlink" Target="https://www.codecogs.com/eqnedit.php?latex=%20x%20#0" TargetMode="External"/><Relationship Id="rId31" Type="http://schemas.openxmlformats.org/officeDocument/2006/relationships/hyperlink" Target="https://www.codecogs.com/eqnedit.php?latex=%20240%20%5Ctimes%200%7B%2C%7D80%20%3D%20192%7B%2C%7D00%20#0" TargetMode="External"/><Relationship Id="rId30" Type="http://schemas.openxmlformats.org/officeDocument/2006/relationships/image" Target="media/image3.png"/><Relationship Id="rId33" Type="http://schemas.openxmlformats.org/officeDocument/2006/relationships/hyperlink" Target="https://www.codecogs.com/eqnedit.php?latex=%200%7B%2C%7D02%20%5Ctimes%200%7B%2C%7D05%20%3D%200%7B%2C%7D001%20%3D%200%7B%2C%7D1%25%20#0" TargetMode="External"/><Relationship Id="rId32" Type="http://schemas.openxmlformats.org/officeDocument/2006/relationships/image" Target="media/image37.png"/><Relationship Id="rId35" Type="http://schemas.openxmlformats.org/officeDocument/2006/relationships/hyperlink" Target="https://www.codecogs.com/eqnedit.php?latex=%200%7B%2C%7D15%20%5Ctimes%200%7B%2C%7D40%20%3D%200%7B%2C%7D06%20%3D%206%25%20#0" TargetMode="External"/><Relationship Id="rId34" Type="http://schemas.openxmlformats.org/officeDocument/2006/relationships/image" Target="media/image17.png"/><Relationship Id="rId37" Type="http://schemas.openxmlformats.org/officeDocument/2006/relationships/hyperlink" Target="https://www.codecogs.com/eqnedit.php?latex=%20P%20%3D%20%5Cfrac%7Bp%7D%7B100%7D%20%5Ctimes%20V%20#0" TargetMode="External"/><Relationship Id="rId36" Type="http://schemas.openxmlformats.org/officeDocument/2006/relationships/image" Target="media/image57.png"/><Relationship Id="rId39" Type="http://schemas.openxmlformats.org/officeDocument/2006/relationships/hyperlink" Target="https://www.codecogs.com/eqnedit.php?latex=%20V_f%20%3D%20V%20%5Ctimes%20%5Cleft(1%20%2B%20%5Cfrac%7Bp%7D%7B100%7D%5Cright)%20#0" TargetMode="External"/><Relationship Id="rId38" Type="http://schemas.openxmlformats.org/officeDocument/2006/relationships/hyperlink" Target="https://www.codecogs.com/eqnedit.php?latex=%20V%20%3D%20%5Cfrac%7BP%20%5Ctimes%20100%7D%7Bp%7D%20#0" TargetMode="External"/><Relationship Id="rId20" Type="http://schemas.openxmlformats.org/officeDocument/2006/relationships/image" Target="media/image6.png"/><Relationship Id="rId22" Type="http://schemas.openxmlformats.org/officeDocument/2006/relationships/image" Target="media/image30.png"/><Relationship Id="rId21" Type="http://schemas.openxmlformats.org/officeDocument/2006/relationships/hyperlink" Target="https://www.codecogs.com/eqnedit.php?latex=%20V%20%3D%20%5Cfrac%7BP%20%5Ctimes%20100%7D%7Bp%7D%20#0" TargetMode="External"/><Relationship Id="rId24" Type="http://schemas.openxmlformats.org/officeDocument/2006/relationships/image" Target="media/image16.png"/><Relationship Id="rId23" Type="http://schemas.openxmlformats.org/officeDocument/2006/relationships/hyperlink" Target="https://www.codecogs.com/eqnedit.php?latex=%20V%20%3D%20%5Cfrac%7B180%7D%7B0%7B%2C%7D60%7D%20%3D%20300%7B%2C%7D00%20#0" TargetMode="External"/><Relationship Id="rId26" Type="http://schemas.openxmlformats.org/officeDocument/2006/relationships/image" Target="media/image41.png"/><Relationship Id="rId25" Type="http://schemas.openxmlformats.org/officeDocument/2006/relationships/hyperlink" Target="https://www.codecogs.com/eqnedit.php?latex=%20V%20%3D%20%5Cfrac%7B62%7B%2C%7D50%7D%7B1%7B%2C%7D25%7D%20%3D%2050%7B%2C%7D00%20#0" TargetMode="External"/><Relationship Id="rId28" Type="http://schemas.openxmlformats.org/officeDocument/2006/relationships/image" Target="media/image55.png"/><Relationship Id="rId27" Type="http://schemas.openxmlformats.org/officeDocument/2006/relationships/hyperlink" Target="https://www.codecogs.com/eqnedit.php?latex=%20V%20%3D%20%5Cfrac%7B84%7D%7B0%7B%2C%7D70%7D%20%3D%20120%20%3B%5Cmathrm%7Balunos%7D%20#0" TargetMode="External"/><Relationship Id="rId29" Type="http://schemas.openxmlformats.org/officeDocument/2006/relationships/hyperlink" Target="https://www.codecogs.com/eqnedit.php?latex=%20200%20%5Ctimes%201%7B%2C%7D20%20%3D%20240%7B%2C%7D00%20#0" TargetMode="External"/><Relationship Id="rId95" Type="http://schemas.openxmlformats.org/officeDocument/2006/relationships/image" Target="media/image25.png"/><Relationship Id="rId94" Type="http://schemas.openxmlformats.org/officeDocument/2006/relationships/hyperlink" Target="https://www.codecogs.com/eqnedit.php?latex=%20x%20#0" TargetMode="External"/><Relationship Id="rId97" Type="http://schemas.openxmlformats.org/officeDocument/2006/relationships/image" Target="media/image42.png"/><Relationship Id="rId96" Type="http://schemas.openxmlformats.org/officeDocument/2006/relationships/hyperlink" Target="https://www.codecogs.com/eqnedit.php?latex=%20%5Cfrac%7B5%7D%7B8%7D%20%3D%20%5Cfrac%7B27%7B%2C%7D50%7D%7Bx%7D%20%5Cquad%20%5CRightarrow%20%5Cquad%205x%20%3D%20220%20%5Cquad%20%5CRightarrow%20%5Cquad%20x%20%3D%2044%7B%2C%7D00%20#0" TargetMode="External"/><Relationship Id="rId11" Type="http://schemas.openxmlformats.org/officeDocument/2006/relationships/image" Target="media/image36.png"/><Relationship Id="rId99" Type="http://schemas.openxmlformats.org/officeDocument/2006/relationships/image" Target="media/image32.png"/><Relationship Id="rId10" Type="http://schemas.openxmlformats.org/officeDocument/2006/relationships/hyperlink" Target="https://www.codecogs.com/eqnedit.php?latex=%20P%20%3D%20%5Cfrac%7Bp%7D%7B100%7D%20%5Ctimes%20V%20#0" TargetMode="External"/><Relationship Id="rId98" Type="http://schemas.openxmlformats.org/officeDocument/2006/relationships/hyperlink" Target="https://www.codecogs.com/eqnedit.php?latex=%20x_1%20%5Ctimes%20y_1%20%3D%20x_2%20%5Ctimes%20y_2%20#0" TargetMode="External"/><Relationship Id="rId13" Type="http://schemas.openxmlformats.org/officeDocument/2006/relationships/hyperlink" Target="https://www.codecogs.com/eqnedit.php?latex=%20%5Cfrac%7Bp%7D%7B100%7D%20%5Ctimes%20V%20#0" TargetMode="External"/><Relationship Id="rId12" Type="http://schemas.openxmlformats.org/officeDocument/2006/relationships/hyperlink" Target="https://www.codecogs.com/eqnedit.php?latex=%20p%25%20#0" TargetMode="External"/><Relationship Id="rId91" Type="http://schemas.openxmlformats.org/officeDocument/2006/relationships/hyperlink" Target="https://www.codecogs.com/eqnedit.php?latex=%20x%20%5Ctimes%20y%20%3D%20k%20#0" TargetMode="External"/><Relationship Id="rId90" Type="http://schemas.openxmlformats.org/officeDocument/2006/relationships/hyperlink" Target="https://www.codecogs.com/eqnedit.php?latex=%20%5Cfrac%7By%7D%7Bx%7D%20%3D%20k%20#0" TargetMode="External"/><Relationship Id="rId93" Type="http://schemas.openxmlformats.org/officeDocument/2006/relationships/image" Target="media/image52.png"/><Relationship Id="rId92" Type="http://schemas.openxmlformats.org/officeDocument/2006/relationships/hyperlink" Target="https://www.codecogs.com/eqnedit.php?latex=%20%5Cfrac%7Bx_1%7D%7Bx_2%7D%20%3D%20%5Cfrac%7By_1%7D%7By_2%7D%20#0" TargetMode="External"/><Relationship Id="rId15" Type="http://schemas.openxmlformats.org/officeDocument/2006/relationships/hyperlink" Target="https://www.codecogs.com/eqnedit.php?latex=%20P%20%3D%200%7B%2C%7D35%20%5Ctimes%20240%20%3D%2084%7B%2C%7D00%20#0" TargetMode="External"/><Relationship Id="rId110" Type="http://schemas.openxmlformats.org/officeDocument/2006/relationships/image" Target="media/image48.png"/><Relationship Id="rId14" Type="http://schemas.openxmlformats.org/officeDocument/2006/relationships/image" Target="media/image10.png"/><Relationship Id="rId17" Type="http://schemas.openxmlformats.org/officeDocument/2006/relationships/hyperlink" Target="https://www.codecogs.com/eqnedit.php?latex=%20%5Cfrac%7B100%7D%7B240%7D%20%3D%20%5Cfrac%7B35%7D%7BP%7D%20%5Cquad%20%5CRightarrow%20%5Cquad%20P%20%3D%20%5Cfrac%7B35%20%5Ctimes%20240%7D%7B100%7D%20%3D%2084%7B%2C%7D00%20#0" TargetMode="External"/><Relationship Id="rId16" Type="http://schemas.openxmlformats.org/officeDocument/2006/relationships/image" Target="media/image38.png"/><Relationship Id="rId19" Type="http://schemas.openxmlformats.org/officeDocument/2006/relationships/hyperlink" Target="https://www.codecogs.com/eqnedit.php?latex=%20P%20%3D%200%7B%2C%7D08%20%5Ctimes%2012500%20%3D%201000%7B%2C%7D00%20#0" TargetMode="External"/><Relationship Id="rId18" Type="http://schemas.openxmlformats.org/officeDocument/2006/relationships/image" Target="media/image34.png"/><Relationship Id="rId112" Type="http://schemas.openxmlformats.org/officeDocument/2006/relationships/hyperlink" Target="https://www.codecogs.com/eqnedit.php?latex=%20x%20%5Ctimes%20y%20%3D%20k%20#0" TargetMode="External"/><Relationship Id="rId111" Type="http://schemas.openxmlformats.org/officeDocument/2006/relationships/hyperlink" Target="https://www.codecogs.com/eqnedit.php?latex=%20%5Cfrac%7By%7D%7Bx%7D%20%3D%20k%20#0" TargetMode="External"/><Relationship Id="rId84" Type="http://schemas.openxmlformats.org/officeDocument/2006/relationships/hyperlink" Target="https://www.codecogs.com/eqnedit.php?latex=%20%5Cfrac%7By%7D%7Bx%7D%20#0" TargetMode="External"/><Relationship Id="rId83" Type="http://schemas.openxmlformats.org/officeDocument/2006/relationships/image" Target="media/image44.png"/><Relationship Id="rId86" Type="http://schemas.openxmlformats.org/officeDocument/2006/relationships/hyperlink" Target="https://www.codecogs.com/eqnedit.php?latex=%20x%20%5Ctimes%20y%20%3D%20k%20#0" TargetMode="External"/><Relationship Id="rId85" Type="http://schemas.openxmlformats.org/officeDocument/2006/relationships/image" Target="media/image9.png"/><Relationship Id="rId88" Type="http://schemas.openxmlformats.org/officeDocument/2006/relationships/hyperlink" Target="https://www.codecogs.com/eqnedit.php?latex=%20k%20%3D%2030%20#0" TargetMode="External"/><Relationship Id="rId87" Type="http://schemas.openxmlformats.org/officeDocument/2006/relationships/image" Target="media/image29.png"/><Relationship Id="rId89" Type="http://schemas.openxmlformats.org/officeDocument/2006/relationships/image" Target="media/image40.png"/><Relationship Id="rId80" Type="http://schemas.openxmlformats.org/officeDocument/2006/relationships/hyperlink" Target="https://www.codecogs.com/eqnedit.php?latex=%20%5Cfrac%7By%7D%7Bx%7D%20%3D%20k%20#0" TargetMode="External"/><Relationship Id="rId82" Type="http://schemas.openxmlformats.org/officeDocument/2006/relationships/hyperlink" Target="https://www.codecogs.com/eqnedit.php?latex=%20k%20%3D%204%7B%2C%7D50%20#0" TargetMode="External"/><Relationship Id="rId81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20V%20#0" TargetMode="External"/><Relationship Id="rId7" Type="http://schemas.openxmlformats.org/officeDocument/2006/relationships/image" Target="media/image43.png"/><Relationship Id="rId8" Type="http://schemas.openxmlformats.org/officeDocument/2006/relationships/hyperlink" Target="https://www.codecogs.com/eqnedit.php?latex=%20p%25%20#0" TargetMode="External"/><Relationship Id="rId73" Type="http://schemas.openxmlformats.org/officeDocument/2006/relationships/image" Target="media/image14.png"/><Relationship Id="rId72" Type="http://schemas.openxmlformats.org/officeDocument/2006/relationships/hyperlink" Target="https://www.codecogs.com/eqnedit.php?latex=%20%5Cmathrm%7Btaxa%3Bequiv.%7D%20%3D%20(f_1%20%5Ctimes%20f_2%20%5Ctimes%20%5Ccdots%20%5Ctimes%20f_n)%20-%201%20#0" TargetMode="External"/><Relationship Id="rId75" Type="http://schemas.openxmlformats.org/officeDocument/2006/relationships/image" Target="media/image58.png"/><Relationship Id="rId74" Type="http://schemas.openxmlformats.org/officeDocument/2006/relationships/hyperlink" Target="https://www.codecogs.com/eqnedit.php?latex=%20f%20%3D%201%7B%2C%7D20%20%5Ctimes%200%7B%2C%7D85%20%3D%201%7B%2C%7D02%20%5Cquad%20%5CRightarrow%20%5Cquad%20%5Cmathrm%7Btaxa%3Bequiv.%7D%20%3D%202%25%20#0" TargetMode="External"/><Relationship Id="rId77" Type="http://schemas.openxmlformats.org/officeDocument/2006/relationships/image" Target="media/image51.png"/><Relationship Id="rId76" Type="http://schemas.openxmlformats.org/officeDocument/2006/relationships/hyperlink" Target="https://www.codecogs.com/eqnedit.php?latex=%201%20%2B%20%5Cfrac%7Bp%7D%7B100%7D%20#0" TargetMode="External"/><Relationship Id="rId79" Type="http://schemas.openxmlformats.org/officeDocument/2006/relationships/image" Target="media/image56.png"/><Relationship Id="rId78" Type="http://schemas.openxmlformats.org/officeDocument/2006/relationships/hyperlink" Target="https://www.codecogs.com/eqnedit.php?latex=%201%20-%20%5Cfrac%7Bp%7D%7B100%7D%20#0" TargetMode="External"/><Relationship Id="rId71" Type="http://schemas.openxmlformats.org/officeDocument/2006/relationships/image" Target="media/image11.png"/><Relationship Id="rId70" Type="http://schemas.openxmlformats.org/officeDocument/2006/relationships/hyperlink" Target="https://www.codecogs.com/eqnedit.php?latex=%201%7B%2C%7D30%20%5Ctimes%200%7B%2C%7D70%20%3D%200%7B%2C%7D91%20#0" TargetMode="External"/><Relationship Id="rId62" Type="http://schemas.openxmlformats.org/officeDocument/2006/relationships/image" Target="media/image47.png"/><Relationship Id="rId61" Type="http://schemas.openxmlformats.org/officeDocument/2006/relationships/hyperlink" Target="https://www.codecogs.com/eqnedit.php?latex=%201%20-%200%7B%2C%7D81%20%3D%2019%25%20#0" TargetMode="External"/><Relationship Id="rId64" Type="http://schemas.openxmlformats.org/officeDocument/2006/relationships/hyperlink" Target="https://www.codecogs.com/eqnedit.php?latex=%202p%25%20#0" TargetMode="External"/><Relationship Id="rId63" Type="http://schemas.openxmlformats.org/officeDocument/2006/relationships/hyperlink" Target="https://www.codecogs.com/eqnedit.php?latex=%20p%25%20#0" TargetMode="External"/><Relationship Id="rId66" Type="http://schemas.openxmlformats.org/officeDocument/2006/relationships/hyperlink" Target="https://www.codecogs.com/eqnedit.php?latex=%203000%20%5Ctimes%201%7B%2C%7D30%20%3D%203900%7B%2C%7D00%20#0" TargetMode="External"/><Relationship Id="rId65" Type="http://schemas.openxmlformats.org/officeDocument/2006/relationships/image" Target="media/image50.png"/><Relationship Id="rId68" Type="http://schemas.openxmlformats.org/officeDocument/2006/relationships/hyperlink" Target="https://www.codecogs.com/eqnedit.php?latex=%203900%20%5Ctimes%200%7B%2C%7D70%20%3D%202730%7B%2C%7D00%20#0" TargetMode="External"/><Relationship Id="rId67" Type="http://schemas.openxmlformats.org/officeDocument/2006/relationships/image" Target="media/image20.png"/><Relationship Id="rId60" Type="http://schemas.openxmlformats.org/officeDocument/2006/relationships/image" Target="media/image35.png"/><Relationship Id="rId69" Type="http://schemas.openxmlformats.org/officeDocument/2006/relationships/image" Target="media/image46.png"/><Relationship Id="rId51" Type="http://schemas.openxmlformats.org/officeDocument/2006/relationships/hyperlink" Target="https://www.codecogs.com/eqnedit.php?latex=%200%7B%2C%7D90%20#0" TargetMode="External"/><Relationship Id="rId50" Type="http://schemas.openxmlformats.org/officeDocument/2006/relationships/image" Target="media/image19.png"/><Relationship Id="rId53" Type="http://schemas.openxmlformats.org/officeDocument/2006/relationships/hyperlink" Target="https://www.codecogs.com/eqnedit.php?latex=%200%7B%2C%7D75%20#0" TargetMode="External"/><Relationship Id="rId52" Type="http://schemas.openxmlformats.org/officeDocument/2006/relationships/image" Target="media/image15.png"/><Relationship Id="rId55" Type="http://schemas.openxmlformats.org/officeDocument/2006/relationships/hyperlink" Target="https://www.codecogs.com/eqnedit.php?latex=%200%7B%2C%7D50%20#0" TargetMode="External"/><Relationship Id="rId54" Type="http://schemas.openxmlformats.org/officeDocument/2006/relationships/image" Target="media/image18.png"/><Relationship Id="rId57" Type="http://schemas.openxmlformats.org/officeDocument/2006/relationships/hyperlink" Target="https://www.codecogs.com/eqnedit.php?latex=%20V_f%20%3D%20V%20%5Ctimes%20f_1%20%5Ctimes%20f_2%20%5Ctimes%20%5Ccdots%20%5Ctimes%20f_n%20#0" TargetMode="External"/><Relationship Id="rId56" Type="http://schemas.openxmlformats.org/officeDocument/2006/relationships/image" Target="media/image28.png"/><Relationship Id="rId59" Type="http://schemas.openxmlformats.org/officeDocument/2006/relationships/hyperlink" Target="https://www.codecogs.com/eqnedit.php?latex=%20V_f%20%3D%20500%20%5Ctimes%200%7B%2C%7D90%20%5Ctimes%200%7B%2C%7D90%20%3D%20500%20%5Ctimes%200%7B%2C%7D81%20%3D%20405%7B%2C%7D00%20#0" TargetMode="External"/><Relationship Id="rId58" Type="http://schemas.openxmlformats.org/officeDocument/2006/relationships/image" Target="media/image39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TiltWarp-regular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oncertOne-regular.ttf"/><Relationship Id="rId15" Type="http://schemas.openxmlformats.org/officeDocument/2006/relationships/font" Target="fonts/NovaMono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