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twr9cd993t9" w:id="0"/>
      <w:bookmarkEnd w:id="0"/>
      <w:r w:rsidDel="00000000" w:rsidR="00000000" w:rsidRPr="00000000">
        <w:rPr>
          <w:rtl w:val="0"/>
        </w:rPr>
        <w:t xml:space="preserve">Capítulo 1 — Gases Perfeitos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665z737df5b" w:id="1"/>
      <w:bookmarkEnd w:id="1"/>
      <w:r w:rsidDel="00000000" w:rsidR="00000000" w:rsidRPr="00000000">
        <w:rPr>
          <w:rtl w:val="0"/>
        </w:rPr>
        <w:t xml:space="preserve">Por que é perigoso jogar um frasco de aerossol no fogo?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lata de desodorante avisa: "não perfure, não incinere". Dentro dela, um gás está confinado sob pressão alta num volume pequeno. Se a temperatura sobe bruscamente — como numa fogueira —, a pressão interna dispara. A lata não resiste e explode.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Pressão, volume e temperatura estão amarrados. Mexer em uma dessas grandezas obrigatoriamente afeta as outras. Entender essa relação é o que permite prever o comportamento de qualquer gás — de um spray doméstico a um cilindro de mergulho.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num dia quente, os pneus do carro ficam mais duros mesmo sem acrescentar ar. O que está mudando ali dentro?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rx39wrev6vu" w:id="2"/>
      <w:bookmarkEnd w:id="2"/>
      <w:r w:rsidDel="00000000" w:rsidR="00000000" w:rsidRPr="00000000">
        <w:rPr>
          <w:rtl w:val="0"/>
        </w:rPr>
        <w:t xml:space="preserve">1. O modelo do gás perfeito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Gases reais são complicados — suas moléculas interagem, ocupam espaço e se comportam de formas diferentes conforme pressão e temperatura. Para simplificar, a Física trabalha com um modelo idealizado: o </w:t>
      </w:r>
      <w:r w:rsidDel="00000000" w:rsidR="00000000" w:rsidRPr="00000000">
        <w:rPr>
          <w:b w:val="1"/>
          <w:bCs w:val="1"/>
          <w:rtl w:val="0"/>
        </w:rPr>
        <w:t xml:space="preserve">gás perfeito</w:t>
      </w:r>
      <w:r w:rsidDel="00000000" w:rsidR="00000000" w:rsidRPr="00000000">
        <w:rPr>
          <w:rtl w:val="0"/>
        </w:rPr>
        <w:t xml:space="preserve"> (ou ideal).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xlqwxywg9n5" w:id="3"/>
      <w:bookmarkEnd w:id="3"/>
      <w:r w:rsidDel="00000000" w:rsidR="00000000" w:rsidRPr="00000000">
        <w:rPr>
          <w:rtl w:val="0"/>
        </w:rPr>
        <w:t xml:space="preserve">1.1 Quais são as hipóteses?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modelo assume três condições: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moléculas são </w:t>
      </w:r>
      <w:r w:rsidDel="00000000" w:rsidR="00000000" w:rsidRPr="00000000">
        <w:rPr>
          <w:b w:val="1"/>
          <w:bCs w:val="1"/>
          <w:rtl w:val="0"/>
        </w:rPr>
        <w:t xml:space="preserve">pontuais</w:t>
      </w:r>
      <w:r w:rsidDel="00000000" w:rsidR="00000000" w:rsidRPr="00000000">
        <w:rPr>
          <w:rtl w:val="0"/>
        </w:rPr>
        <w:t xml:space="preserve"> — seu volume próprio é desprezível comparado ao volume do recipiente;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não há forças</w:t>
      </w:r>
      <w:r w:rsidDel="00000000" w:rsidR="00000000" w:rsidRPr="00000000">
        <w:rPr>
          <w:rtl w:val="0"/>
        </w:rPr>
        <w:t xml:space="preserve"> de atração ou repulsão entre as moléculas (exceto durante colisões);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colisões entre moléculas e com as paredes são </w:t>
      </w:r>
      <w:r w:rsidDel="00000000" w:rsidR="00000000" w:rsidRPr="00000000">
        <w:rPr>
          <w:b w:val="1"/>
          <w:bCs w:val="1"/>
          <w:rtl w:val="0"/>
        </w:rPr>
        <w:t xml:space="preserve">perfeitamente elásticas</w:t>
      </w:r>
      <w:r w:rsidDel="00000000" w:rsidR="00000000" w:rsidRPr="00000000">
        <w:rPr>
          <w:rtl w:val="0"/>
        </w:rPr>
        <w:t xml:space="preserve"> — conservam energia cinética.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Gases reais se aproximam desse modelo em </w:t>
      </w:r>
      <w:r w:rsidDel="00000000" w:rsidR="00000000" w:rsidRPr="00000000">
        <w:rPr>
          <w:b w:val="1"/>
          <w:bCs w:val="1"/>
          <w:rtl w:val="0"/>
        </w:rPr>
        <w:t xml:space="preserve">baixas pressões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altas temperaturas</w:t>
      </w:r>
      <w:r w:rsidDel="00000000" w:rsidR="00000000" w:rsidRPr="00000000">
        <w:rPr>
          <w:rtl w:val="0"/>
        </w:rPr>
        <w:t xml:space="preserve"> — quando as moléculas estão afastadas e se movem rápido. Nas condições ambiente, a maioria dos gases comuns (ar, oxigênio, nitrogênio) se comporta muito próximo do ideal.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t xml:space="preserve"> Os gases nobres (hélio, neônio, argônio) são os que melhor se comportam como gases perfeitos — suas moléculas monoatômicas praticamente não interagem.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ejuccmqsr71" w:id="4"/>
      <w:bookmarkEnd w:id="4"/>
      <w:r w:rsidDel="00000000" w:rsidR="00000000" w:rsidRPr="00000000">
        <w:rPr>
          <w:rtl w:val="0"/>
        </w:rPr>
        <w:t xml:space="preserve">2. Variáveis de estado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estado de um gás é descrito por três grandezas — </w:t>
      </w:r>
      <w:r w:rsidDel="00000000" w:rsidR="00000000" w:rsidRPr="00000000">
        <w:rPr>
          <w:b w:val="1"/>
          <w:bCs w:val="1"/>
          <w:rtl w:val="0"/>
        </w:rPr>
        <w:t xml:space="preserve">pressão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— chamadas variáveis de estado. Conhecendo duas delas (e a quantidade de gás), a terceira fica determinada.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re48llp4w9l" w:id="5"/>
      <w:bookmarkEnd w:id="5"/>
      <w:r w:rsidDel="00000000" w:rsidR="00000000" w:rsidRPr="00000000">
        <w:rPr>
          <w:rtl w:val="0"/>
        </w:rPr>
        <w:t xml:space="preserve">2.1 Pressão (</w:t>
      </w:r>
      <w:hyperlink r:id="rId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Pressão é a força por unidade de área que o gás exerce sobre as paredes do recipiente. Resulta do bombardeio constante das moléculas.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Pa = 1 N/m²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Atmosfera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 atm = 1,013 × 10⁵ 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milímetro de mercúrio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mmHg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atm = 760 mmHg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t xml:space="preserve"> a pressão atmosférica ao nível do mar equivale ao peso de uma coluna de mercúrio de 76 cm — cerca de 10 toneladas por metro quadrado.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fkbe68tpa8a6" w:id="6"/>
      <w:bookmarkEnd w:id="6"/>
      <w:r w:rsidDel="00000000" w:rsidR="00000000" w:rsidRPr="00000000">
        <w:rPr>
          <w:rtl w:val="0"/>
        </w:rPr>
        <w:t xml:space="preserve">2.2 Volume (</w:t>
      </w:r>
      <w:hyperlink r:id="rId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Volume é o espaço ocupado pelo gás — que é sempre o volume do recipiente (o gás se expande e ocupa todo o espaço disponível).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Unidades comuns: litro (L), mililitro (mL), metro cúbico (m³). Conversão útil: </w:t>
      </w:r>
      <w:hyperlink r:id="rId10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3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0lxeg1pvkko" w:id="7"/>
      <w:bookmarkEnd w:id="7"/>
      <w:r w:rsidDel="00000000" w:rsidR="00000000" w:rsidRPr="00000000">
        <w:rPr>
          <w:rtl w:val="0"/>
        </w:rPr>
        <w:t xml:space="preserve">2.3 Temperatura (</w:t>
      </w:r>
      <w:hyperlink r:id="rId1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Temperatura mede a agitação média das moléculas. Nas equações dos gases, </w:t>
      </w:r>
      <w:r w:rsidDel="00000000" w:rsidR="00000000" w:rsidRPr="00000000">
        <w:rPr>
          <w:b w:val="1"/>
          <w:bCs w:val="1"/>
          <w:rtl w:val="0"/>
        </w:rPr>
        <w:t xml:space="preserve">sempre em Kelvin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460500" cy="152400"/>
              <wp:effectExtent b="0" l="0" r="0" t="0"/>
              <wp:docPr id="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t xml:space="preserve"> por que não podemos usar Celsius nas equações dos gases? O que aconteceria se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673100" cy="139700"/>
              <wp:effectExtent b="0" l="0" r="0" t="0"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gás teria pressão ou volume zero?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eksc3tkpp93u" w:id="8"/>
      <w:bookmarkEnd w:id="8"/>
      <w:r w:rsidDel="00000000" w:rsidR="00000000" w:rsidRPr="00000000">
        <w:rPr>
          <w:rtl w:val="0"/>
        </w:rPr>
        <w:t xml:space="preserve">3. Equação de Clapeyron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Clapeyron reuniu as leis experimentais de Boyle, Charles e Gay-Lussac numa única equação que relaciona todas as variáveis de estado para </w:t>
      </w:r>
      <w:hyperlink r:id="rId1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mols de gás perfeito: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1092200" cy="101600"/>
              <wp:effectExtent b="0" l="0" r="0" t="0"/>
              <wp:docPr id="4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onde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pressão (atm ou Pa),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volume (L ou m³), </w:t>
      </w:r>
      <w:hyperlink r:id="rId2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número de mols,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constante universal dos gases e </w:t>
      </w:r>
      <w:hyperlink r:id="rId2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absoluta (K).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rzp6hcvyu9wh" w:id="9"/>
      <w:bookmarkEnd w:id="9"/>
      <w:r w:rsidDel="00000000" w:rsidR="00000000" w:rsidRPr="00000000">
        <w:rPr>
          <w:rtl w:val="0"/>
        </w:rPr>
        <w:t xml:space="preserve">3.1 Constante universal dos gases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valor de </w:t>
      </w:r>
      <w:hyperlink r:id="rId2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depende das unidades escolhidas para pressão e volume: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Pressão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01600" cy="101600"/>
                    <wp:effectExtent b="0" l="0" r="0" t="0"/>
                    <wp:docPr id="29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hyperlink r:id="rId30">
              <w:r w:rsidDel="00000000" w:rsidR="00000000" w:rsidRPr="00000000">
                <w:rPr/>
                <w:drawing>
                  <wp:inline distB="19050" distT="19050" distL="19050" distR="19050">
                    <wp:extent cx="1447800" cy="152400"/>
                    <wp:effectExtent b="0" l="0" r="0" t="0"/>
                    <wp:docPr id="14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3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47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hyperlink r:id="rId32">
              <w:r w:rsidDel="00000000" w:rsidR="00000000" w:rsidRPr="00000000">
                <w:rPr/>
                <w:drawing>
                  <wp:inline distB="19050" distT="19050" distL="19050" distR="19050">
                    <wp:extent cx="1028700" cy="152400"/>
                    <wp:effectExtent b="0" l="0" r="0" t="0"/>
                    <wp:docPr id="10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28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133.8582677165355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t xml:space="preserve"> nas CNTP </w:t>
        <w:br w:type="textWrapping"/>
        <w:t xml:space="preserve">(</w:t>
      </w:r>
      <w:hyperlink r:id="rId34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3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6">
        <w:r w:rsidDel="00000000" w:rsidR="00000000" w:rsidRPr="00000000">
          <w:rPr/>
          <w:drawing>
            <wp:inline distB="19050" distT="19050" distL="19050" distR="19050">
              <wp:extent cx="698500" cy="101600"/>
              <wp:effectExtent b="0" l="0" r="0" t="0"/>
              <wp:docPr id="2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1 mol de qualquer gás perfeito ocupa </w:t>
      </w:r>
      <w:hyperlink r:id="rId38">
        <w:r w:rsidDel="00000000" w:rsidR="00000000" w:rsidRPr="00000000">
          <w:rPr/>
          <w:drawing>
            <wp:inline distB="19050" distT="19050" distL="19050" distR="19050">
              <wp:extent cx="2400300" cy="317500"/>
              <wp:effectExtent b="0" l="0" r="0" t="0"/>
              <wp:docPr id="2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q23wvnp6b5wq" w:id="10"/>
      <w:bookmarkEnd w:id="10"/>
      <w:r w:rsidDel="00000000" w:rsidR="00000000" w:rsidRPr="00000000">
        <w:rPr>
          <w:rtl w:val="0"/>
        </w:rPr>
        <w:t xml:space="preserve">3.2 Número de mols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número de mols conecta massa e massa molar: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469900" cy="279400"/>
              <wp:effectExtent b="0" l="0" r="0" t="0"/>
              <wp:docPr id="2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onde </w:t>
      </w:r>
      <w:hyperlink r:id="rId42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massa do gás (g) e </w:t>
      </w:r>
      <w:hyperlink r:id="rId44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massa molar (g/mol).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 cilindro de 10 L contém oxigênio (</w:t>
      </w:r>
      <w:hyperlink r:id="rId46">
        <w:r w:rsidDel="00000000" w:rsidR="00000000" w:rsidRPr="00000000">
          <w:rPr/>
          <w:drawing>
            <wp:inline distB="19050" distT="19050" distL="19050" distR="19050">
              <wp:extent cx="952500" cy="152400"/>
              <wp:effectExtent b="0" l="0" r="0" t="0"/>
              <wp:docPr id="4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a 27 °C e 2 atm. Qual a massa de gás no cilindro?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Dados:</w:t>
      </w:r>
    </w:p>
    <w:p w:rsidR="00000000" w:rsidDel="00000000" w:rsidP="00000000" w:rsidRDefault="00000000" w:rsidRPr="00000000" w14:paraId="00000054">
      <w:pPr>
        <w:spacing w:before="200" w:lineRule="auto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1765300" cy="152400"/>
              <wp:effectExtent b="0" l="0" r="0" t="0"/>
              <wp:docPr id="5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0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1485900" cy="114300"/>
              <wp:effectExtent b="0" l="0" r="0" t="0"/>
              <wp:docPr id="1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0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2781300" cy="342900"/>
              <wp:effectExtent b="0" l="0" r="0" t="0"/>
              <wp:docPr id="16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1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1930400" cy="139700"/>
              <wp:effectExtent b="0" l="0" r="0" t="0"/>
              <wp:docPr id="4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0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oir6k12rq0rp" w:id="11"/>
      <w:bookmarkEnd w:id="11"/>
      <w:r w:rsidDel="00000000" w:rsidR="00000000" w:rsidRPr="00000000">
        <w:rPr>
          <w:rtl w:val="0"/>
        </w:rPr>
        <w:t xml:space="preserve">4. Lei Geral dos Gases Perfeitos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Quando a quantidade de gás não muda (</w:t>
      </w:r>
      <w:hyperlink r:id="rId5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constante), podemos comparar dois estados diferentes do mesmo gás sem precisar de </w:t>
      </w:r>
      <w:hyperlink r:id="rId5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079500" cy="342900"/>
              <wp:effectExtent b="0" l="0" r="0" t="0"/>
              <wp:docPr id="4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Essa é a </w:t>
      </w:r>
      <w:r w:rsidDel="00000000" w:rsidR="00000000" w:rsidRPr="00000000">
        <w:rPr>
          <w:b w:val="1"/>
          <w:bCs w:val="1"/>
          <w:rtl w:val="0"/>
        </w:rPr>
        <w:t xml:space="preserve">Lei Geral dos Gases</w:t>
      </w:r>
      <w:r w:rsidDel="00000000" w:rsidR="00000000" w:rsidRPr="00000000">
        <w:rPr>
          <w:rtl w:val="0"/>
        </w:rPr>
        <w:t xml:space="preserve">. Ela funciona para qualquer transformação em que não haja vazamento nem adição de gás.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5puepdxh0vk5" w:id="12"/>
      <w:bookmarkEnd w:id="12"/>
      <w:r w:rsidDel="00000000" w:rsidR="00000000" w:rsidRPr="00000000">
        <w:rPr>
          <w:rtl w:val="0"/>
        </w:rPr>
        <w:t xml:space="preserve">4.1 De onde vem?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 </w:t>
      </w:r>
      <w:hyperlink r:id="rId60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1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constantes, pela equação de Clapeyron: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1511300" cy="317500"/>
              <wp:effectExtent b="0" l="0" r="0" t="0"/>
              <wp:docPr id="2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Logo, o valor de </w:t>
      </w:r>
      <w:hyperlink r:id="rId64">
        <w:r w:rsidDel="00000000" w:rsidR="00000000" w:rsidRPr="00000000">
          <w:rPr/>
          <w:drawing>
            <wp:inline distB="19050" distT="19050" distL="19050" distR="19050">
              <wp:extent cx="241300" cy="317500"/>
              <wp:effectExtent b="0" l="0" r="0" t="0"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estado inicial é igual ao do estado final.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 resolvido:</w:t>
      </w:r>
      <w:r w:rsidDel="00000000" w:rsidR="00000000" w:rsidRPr="00000000">
        <w:rPr>
          <w:rtl w:val="0"/>
        </w:rPr>
        <w:t xml:space="preserve"> Um gás ocupa 5 L a 2 atm e 300 K. Ele é comprimido para 2 L e aquecido a 600 K. Qual a nova pressão?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850900" cy="317500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762000" cy="317500"/>
              <wp:effectExtent b="0" l="0" r="0" t="0"/>
              <wp:docPr id="4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2133600" cy="317500"/>
              <wp:effectExtent b="0" l="0" r="0" t="0"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3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t xml:space="preserve"> ao encher pneus no posto, o calibrador mede a pressão a frio. Depois de rodar, a temperatura sobe e a pressão aumenta — sem que nenhum ar tenha entrado.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gbv34o8h1iu0" w:id="13"/>
      <w:bookmarkEnd w:id="13"/>
      <w:r w:rsidDel="00000000" w:rsidR="00000000" w:rsidRPr="00000000">
        <w:rPr>
          <w:rtl w:val="0"/>
        </w:rPr>
        <w:t xml:space="preserve">4.2 Casos particulares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Lei Geral contém as três leis clássicas como casos especiais — basta fixar uma variável: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 constante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Isotérmica (Boyle)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hyperlink r:id="rId72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22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hyperlink r:id="rId73">
              <w:r w:rsidDel="00000000" w:rsidR="00000000" w:rsidRPr="00000000">
                <w:rPr/>
                <w:drawing>
                  <wp:inline distB="19050" distT="19050" distL="19050" distR="19050">
                    <wp:extent cx="800100" cy="127000"/>
                    <wp:effectExtent b="0" l="0" r="0" t="0"/>
                    <wp:docPr id="38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7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001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Isobárica (Charles/Gay-Lussac)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hyperlink r:id="rId75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8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hyperlink r:id="rId76">
              <w:r w:rsidDel="00000000" w:rsidR="00000000" w:rsidRPr="00000000">
                <w:rPr/>
                <w:drawing>
                  <wp:inline distB="19050" distT="19050" distL="19050" distR="19050">
                    <wp:extent cx="533400" cy="342900"/>
                    <wp:effectExtent b="0" l="0" r="0" t="0"/>
                    <wp:docPr id="53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7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Isocórica / Isométrica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hyperlink r:id="rId78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36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hyperlink r:id="rId79">
              <w:r w:rsidDel="00000000" w:rsidR="00000000" w:rsidRPr="00000000">
                <w:rPr/>
                <w:drawing>
                  <wp:inline distB="19050" distT="19050" distL="19050" distR="19050">
                    <wp:extent cx="558800" cy="342900"/>
                    <wp:effectExtent b="0" l="0" r="0" t="0"/>
                    <wp:docPr id="20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8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Cada uma dessas transformações será estudada em detalhe no próximo capítulo, com seus gráficos característicos.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t xml:space="preserve"> coloque um balão de festa murcho sobre a boca de uma garrafa PET vazia e mergulhe a garrafa em água quente. O balão infla sozinho — é a lei dos gases em ação (isobárica: pressão constante, temperatura sobe, volume aumenta).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Observe a tabela de pressão recomendada no manual do carro da sua família (ou de um colega). Pesquise: a recomendação vale para pneu frio ou quente? Usando a Lei Geral, calcule quanto a pressão aumenta se a temperatura do pneu subir de 25 °C para 55 °C durante uma viagem (considere volume constante).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sooclg46mvy" w:id="14"/>
      <w:bookmarkEnd w:id="1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i w:val="1"/>
          <w:iCs w:val="1"/>
          <w:rtl w:val="0"/>
        </w:rPr>
        <w:t xml:space="preserve">"Quem mediu as águas na concha da mão e tomou a medida dos céus aos palmos?"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Isaías 40:12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equação de Clapeyron resume o comportamento de qualquer gás perfeito em cinco símbolos: </w:t>
      </w:r>
      <w:hyperlink r:id="rId81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3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Pressão, volume, temperatura, quantidade de matéria — tudo conectado por uma única constante universal. Essa economia impressiona: leis simples governando uma infinidade de situações.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1. Uma constante para todos:</w:t>
      </w:r>
      <w:r w:rsidDel="00000000" w:rsidR="00000000" w:rsidRPr="00000000">
        <w:rPr>
          <w:rtl w:val="0"/>
        </w:rPr>
        <w:t xml:space="preserve"> </w:t>
      </w:r>
      <w:hyperlink r:id="rId8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vale o mesmo para qualquer gás — hélio, oxigênio, nitrogênio. Não depende do material, só da natureza. Constantes universais apontam para um design unificado. </w:t>
      </w:r>
      <w:r w:rsidDel="00000000" w:rsidR="00000000" w:rsidRPr="00000000">
        <w:rPr>
          <w:i w:val="1"/>
          <w:iCs w:val="1"/>
          <w:rtl w:val="0"/>
        </w:rPr>
        <w:t xml:space="preserve">"Um só Deus e Pai de todos, o qual é sobre todos, e por todos, e em todos"</w:t>
      </w:r>
      <w:r w:rsidDel="00000000" w:rsidR="00000000" w:rsidRPr="00000000">
        <w:rPr>
          <w:rtl w:val="0"/>
        </w:rPr>
        <w:t xml:space="preserve"> (Efésios 4:6).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2. Variáveis conectadas:</w:t>
      </w:r>
      <w:r w:rsidDel="00000000" w:rsidR="00000000" w:rsidRPr="00000000">
        <w:rPr>
          <w:rtl w:val="0"/>
        </w:rPr>
        <w:t xml:space="preserve"> mexer em uma variável de estado altera as outras — nada está isolado. Na vida, decisões também não existem no vácuo. </w:t>
      </w:r>
      <w:r w:rsidDel="00000000" w:rsidR="00000000" w:rsidRPr="00000000">
        <w:rPr>
          <w:i w:val="1"/>
          <w:iCs w:val="1"/>
          <w:rtl w:val="0"/>
        </w:rPr>
        <w:t xml:space="preserve">"Não erreis: Deus não se deixa escarnecer; porque tudo o que o homem semear, isso também ceifará"</w:t>
      </w:r>
      <w:r w:rsidDel="00000000" w:rsidR="00000000" w:rsidRPr="00000000">
        <w:rPr>
          <w:rtl w:val="0"/>
        </w:rPr>
        <w:t xml:space="preserve"> (Gálatas 6:7).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3. Limites do modelo:</w:t>
      </w:r>
      <w:r w:rsidDel="00000000" w:rsidR="00000000" w:rsidRPr="00000000">
        <w:rPr>
          <w:rtl w:val="0"/>
        </w:rPr>
        <w:t xml:space="preserve"> o gás perfeito não existe — é uma idealização. Funciona bem dentro de certos limites, mas falha em condições extremas. Modelos humanos de compreensão também têm limites. </w:t>
      </w:r>
      <w:r w:rsidDel="00000000" w:rsidR="00000000" w:rsidRPr="00000000">
        <w:rPr>
          <w:i w:val="1"/>
          <w:iCs w:val="1"/>
          <w:rtl w:val="0"/>
        </w:rPr>
        <w:t xml:space="preserve">"Porque agora vemos por espelho em enigma, mas então veremos face a face"</w:t>
      </w:r>
      <w:r w:rsidDel="00000000" w:rsidR="00000000" w:rsidRPr="00000000">
        <w:rPr>
          <w:rtl w:val="0"/>
        </w:rPr>
        <w:t xml:space="preserve"> (1 Coríntios 13:12).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a Física usa modelos idealizados (gás perfeito, plano sem atrito) para entender o mundo real. Será que fazemos algo parecido ao tentar entender questões que nos ultrapassam?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pz1c08duqqz" w:id="15"/>
      <w:bookmarkEnd w:id="1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Um gás perfeito é um modelo idealizado onde as moléculas são pontuais, não interagem entre si e colidem elasticamente. Seu estado é descrito por três variáveis — pressão, volume e temperatura. A equação de Clapeyron (</w:t>
      </w:r>
      <w:hyperlink r:id="rId8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4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relaciona todas elas para </w:t>
      </w:r>
      <w:hyperlink r:id="rId85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mols de gás. Quando a quantidade de gás não muda, a Lei Geral (</w:t>
      </w:r>
      <w:hyperlink r:id="rId86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4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permite comparar dois estados diferentes. Temperatura nas equações deve sempre estar em Kelvin.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4rcvvj1ow9xq" w:id="16"/>
      <w:bookmarkEnd w:id="1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Gás perfeito:</w:t>
      </w:r>
      <w:r w:rsidDel="00000000" w:rsidR="00000000" w:rsidRPr="00000000">
        <w:rPr>
          <w:rtl w:val="0"/>
        </w:rPr>
        <w:t xml:space="preserve"> modelo idealizado — moléculas pontuais, sem interação, colisões elásticas;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Variáveis de estado:</w:t>
      </w:r>
      <w:r w:rsidDel="00000000" w:rsidR="00000000" w:rsidRPr="00000000">
        <w:rPr>
          <w:rtl w:val="0"/>
        </w:rPr>
        <w:t xml:space="preserve"> pressão (</w:t>
      </w:r>
      <w:hyperlink r:id="rId8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volume (</w:t>
      </w:r>
      <w:hyperlink r:id="rId8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 temperatura (</w:t>
      </w:r>
      <w:hyperlink r:id="rId9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5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— descrevem completamente o estado do gás;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Equação de Clapeyron:</w:t>
      </w:r>
      <w:r w:rsidDel="00000000" w:rsidR="00000000" w:rsidRPr="00000000">
        <w:rPr>
          <w:rtl w:val="0"/>
        </w:rPr>
        <w:t xml:space="preserve"> </w:t>
      </w:r>
      <w:hyperlink r:id="rId91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relaciona variáveis de estado com quantidade de gás;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 Geral dos Gases:</w:t>
      </w:r>
      <w:r w:rsidDel="00000000" w:rsidR="00000000" w:rsidRPr="00000000">
        <w:rPr>
          <w:rtl w:val="0"/>
        </w:rPr>
        <w:t xml:space="preserve"> </w:t>
      </w:r>
      <w:hyperlink r:id="rId92">
        <w:r w:rsidDel="00000000" w:rsidR="00000000" w:rsidRPr="00000000">
          <w:rPr/>
          <w:drawing>
            <wp:inline distB="19050" distT="19050" distL="19050" distR="19050">
              <wp:extent cx="1257300" cy="152400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compara dois estados do mesmo gás com massa constante;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 absoluta:</w:t>
      </w:r>
      <w:r w:rsidDel="00000000" w:rsidR="00000000" w:rsidRPr="00000000">
        <w:rPr>
          <w:rtl w:val="0"/>
        </w:rPr>
        <w:t xml:space="preserve"> sempre em Kelvin nas equações dos gases (</w:t>
      </w:r>
      <w:hyperlink r:id="rId93">
        <w:r w:rsidDel="00000000" w:rsidR="00000000" w:rsidRPr="00000000">
          <w:rPr/>
          <w:drawing>
            <wp:inline distB="19050" distT="19050" distL="19050" distR="19050">
              <wp:extent cx="1460500" cy="152400"/>
              <wp:effectExtent b="0" l="0" r="0" t="0"/>
              <wp:docPr id="2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b w:val="1"/>
      <w:bCs w:val="1"/>
      <w:color w:val="ff6f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b w:val="1"/>
      <w:bCs w:val="1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n%20%3D%20%5Cfrac%7Bm%7D%7BM%7D%20#0" TargetMode="External"/><Relationship Id="rId84" Type="http://schemas.openxmlformats.org/officeDocument/2006/relationships/hyperlink" Target="https://www.codecogs.com/eqnedit.php?latex=%20PV%20%3D%20nRT%20#0" TargetMode="External"/><Relationship Id="rId83" Type="http://schemas.openxmlformats.org/officeDocument/2006/relationships/hyperlink" Target="https://www.codecogs.com/eqnedit.php?latex=%20R%20#0" TargetMode="External"/><Relationship Id="rId42" Type="http://schemas.openxmlformats.org/officeDocument/2006/relationships/hyperlink" Target="https://www.codecogs.com/eqnedit.php?latex=%20m%20#0" TargetMode="External"/><Relationship Id="rId86" Type="http://schemas.openxmlformats.org/officeDocument/2006/relationships/hyperlink" Target="https://www.codecogs.com/eqnedit.php?latex=%20P_1V_1%2FT_1%20%3D%20P_2V_2%2FT_2%20#0" TargetMode="External"/><Relationship Id="rId41" Type="http://schemas.openxmlformats.org/officeDocument/2006/relationships/image" Target="media/image28.png"/><Relationship Id="rId85" Type="http://schemas.openxmlformats.org/officeDocument/2006/relationships/hyperlink" Target="https://www.codecogs.com/eqnedit.php?latex=%20n%20#0" TargetMode="External"/><Relationship Id="rId44" Type="http://schemas.openxmlformats.org/officeDocument/2006/relationships/hyperlink" Target="https://www.codecogs.com/eqnedit.php?latex=%20M%20#0" TargetMode="External"/><Relationship Id="rId88" Type="http://schemas.openxmlformats.org/officeDocument/2006/relationships/hyperlink" Target="https://www.codecogs.com/eqnedit.php?latex=%20P%20#0" TargetMode="External"/><Relationship Id="rId43" Type="http://schemas.openxmlformats.org/officeDocument/2006/relationships/image" Target="media/image5.png"/><Relationship Id="rId87" Type="http://schemas.openxmlformats.org/officeDocument/2006/relationships/image" Target="media/image35.png"/><Relationship Id="rId46" Type="http://schemas.openxmlformats.org/officeDocument/2006/relationships/hyperlink" Target="https://www.codecogs.com/eqnedit.php?latex=%20M%20%3D%2032%20%5Ctext%7B%20g%2Fmol%7D%20#0" TargetMode="External"/><Relationship Id="rId45" Type="http://schemas.openxmlformats.org/officeDocument/2006/relationships/image" Target="media/image1.png"/><Relationship Id="rId89" Type="http://schemas.openxmlformats.org/officeDocument/2006/relationships/hyperlink" Target="https://www.codecogs.com/eqnedit.php?latex=%20V%20#0" TargetMode="External"/><Relationship Id="rId80" Type="http://schemas.openxmlformats.org/officeDocument/2006/relationships/image" Target="media/image12.png"/><Relationship Id="rId82" Type="http://schemas.openxmlformats.org/officeDocument/2006/relationships/image" Target="media/image30.png"/><Relationship Id="rId81" Type="http://schemas.openxmlformats.org/officeDocument/2006/relationships/hyperlink" Target="https://www.codecogs.com/eqnedit.php?latex=%20PV%20%3D%20nRT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hyperlink" Target="https://www.codecogs.com/eqnedit.php?latex=%20R%20%3D%200%7B%2C%7D082%20%5Ctext%7B%20atm%C2%B7L%2Fmol%C2%B7K%7D%20#0" TargetMode="External"/><Relationship Id="rId47" Type="http://schemas.openxmlformats.org/officeDocument/2006/relationships/image" Target="media/image49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P%20#0" TargetMode="External"/><Relationship Id="rId7" Type="http://schemas.openxmlformats.org/officeDocument/2006/relationships/image" Target="media/image38.png"/><Relationship Id="rId8" Type="http://schemas.openxmlformats.org/officeDocument/2006/relationships/hyperlink" Target="https://www.codecogs.com/eqnedit.php?latex=%20V%20#0" TargetMode="External"/><Relationship Id="rId73" Type="http://schemas.openxmlformats.org/officeDocument/2006/relationships/hyperlink" Target="https://www.codecogs.com/eqnedit.php?latex=%20P_1%20V_1%20%3D%20P_2%20V_2%20#0" TargetMode="External"/><Relationship Id="rId72" Type="http://schemas.openxmlformats.org/officeDocument/2006/relationships/hyperlink" Target="https://www.codecogs.com/eqnedit.php?latex=%20T%20#0" TargetMode="External"/><Relationship Id="rId31" Type="http://schemas.openxmlformats.org/officeDocument/2006/relationships/image" Target="media/image22.png"/><Relationship Id="rId75" Type="http://schemas.openxmlformats.org/officeDocument/2006/relationships/hyperlink" Target="https://www.codecogs.com/eqnedit.php?latex=%20P%20#0" TargetMode="External"/><Relationship Id="rId30" Type="http://schemas.openxmlformats.org/officeDocument/2006/relationships/hyperlink" Target="https://www.codecogs.com/eqnedit.php?latex=%200%7B%2C%7D082%20%5Ctext%7B%20atm%C2%B7L%2Fmol%C2%B7K%7D%20#0" TargetMode="External"/><Relationship Id="rId74" Type="http://schemas.openxmlformats.org/officeDocument/2006/relationships/image" Target="media/image42.png"/><Relationship Id="rId33" Type="http://schemas.openxmlformats.org/officeDocument/2006/relationships/image" Target="media/image6.png"/><Relationship Id="rId77" Type="http://schemas.openxmlformats.org/officeDocument/2006/relationships/image" Target="media/image51.png"/><Relationship Id="rId32" Type="http://schemas.openxmlformats.org/officeDocument/2006/relationships/hyperlink" Target="https://www.codecogs.com/eqnedit.php?latex=%208%7B%2C%7D314%20%5Ctext%7B%20J%2Fmol%C2%B7K%7D%20#0" TargetMode="External"/><Relationship Id="rId76" Type="http://schemas.openxmlformats.org/officeDocument/2006/relationships/hyperlink" Target="https://www.codecogs.com/eqnedit.php?latex=%20%5Cfrac%7BV_1%7D%7BT_1%7D%20%3D%20%5Cfrac%7BV_2%7D%7BT_2%7D%20#0" TargetMode="External"/><Relationship Id="rId35" Type="http://schemas.openxmlformats.org/officeDocument/2006/relationships/image" Target="media/image39.png"/><Relationship Id="rId79" Type="http://schemas.openxmlformats.org/officeDocument/2006/relationships/hyperlink" Target="https://www.codecogs.com/eqnedit.php?latex=%20%5Cfrac%7BP_1%7D%7BT_1%7D%20%3D%20%5Cfrac%7BP_2%7D%7BT_2%7D%20#0" TargetMode="External"/><Relationship Id="rId34" Type="http://schemas.openxmlformats.org/officeDocument/2006/relationships/hyperlink" Target="https://www.codecogs.com/eqnedit.php?latex=%20P%20%3D%201%20%5Ctext%7B%20atm%7D%20#0" TargetMode="External"/><Relationship Id="rId78" Type="http://schemas.openxmlformats.org/officeDocument/2006/relationships/hyperlink" Target="https://www.codecogs.com/eqnedit.php?latex=%20V%20#0" TargetMode="External"/><Relationship Id="rId71" Type="http://schemas.openxmlformats.org/officeDocument/2006/relationships/image" Target="media/image20.png"/><Relationship Id="rId70" Type="http://schemas.openxmlformats.org/officeDocument/2006/relationships/hyperlink" Target="https://www.codecogs.com/eqnedit.php?latex=%20P_2%20%3D%20%5Cfrac%7B10%20%5Ccdot%20600%7D%7B300%20%5Ccdot%202%7D%20%3D%20%5Cfrac%7B6.000%7D%7B600%7D%20%3D%2010%20%5Ctext%7B%20atm%7D%20#0" TargetMode="External"/><Relationship Id="rId37" Type="http://schemas.openxmlformats.org/officeDocument/2006/relationships/image" Target="media/image44.png"/><Relationship Id="rId36" Type="http://schemas.openxmlformats.org/officeDocument/2006/relationships/hyperlink" Target="https://www.codecogs.com/eqnedit.php?latex=%20T%20%3D%20273%20%5Ctext%7B%20K%7D%20#0" TargetMode="External"/><Relationship Id="rId39" Type="http://schemas.openxmlformats.org/officeDocument/2006/relationships/image" Target="media/image29.png"/><Relationship Id="rId38" Type="http://schemas.openxmlformats.org/officeDocument/2006/relationships/hyperlink" Target="https://www.codecogs.com/eqnedit.php?latex=%20V%20%3D%20%5Cfrac%7BnRT%7D%7BP%7D%20%3D%20%5Cfrac%7B1%20%5Ccdot%200%7B%2C%7D082%20%5Ccdot%20273%7D%7B1%7D%20%5Capprox%2022%7B%2C%7D4%20%5Ctext%7B%20L%7D%20#0" TargetMode="External"/><Relationship Id="rId62" Type="http://schemas.openxmlformats.org/officeDocument/2006/relationships/hyperlink" Target="https://www.codecogs.com/eqnedit.php?latex=%20%5Cfrac%7BPV%7D%7BT%7D%20%3D%20nR%20%3D%20%5Ctext%7Bconstante%7D%20#0" TargetMode="External"/><Relationship Id="rId61" Type="http://schemas.openxmlformats.org/officeDocument/2006/relationships/hyperlink" Target="https://www.codecogs.com/eqnedit.php?latex=%20R%20#0" TargetMode="External"/><Relationship Id="rId20" Type="http://schemas.openxmlformats.org/officeDocument/2006/relationships/hyperlink" Target="https://www.codecogs.com/eqnedit.php?latex=%20P%20%5Ccdot%20V%20%3D%20n%20%5Ccdot%20R%20%5Ccdot%20T%20#0" TargetMode="External"/><Relationship Id="rId64" Type="http://schemas.openxmlformats.org/officeDocument/2006/relationships/hyperlink" Target="https://www.codecogs.com/eqnedit.php?latex=%20%5Cfrac%7BPV%7D%7BT%7D%20#0" TargetMode="External"/><Relationship Id="rId63" Type="http://schemas.openxmlformats.org/officeDocument/2006/relationships/image" Target="media/image40.png"/><Relationship Id="rId22" Type="http://schemas.openxmlformats.org/officeDocument/2006/relationships/hyperlink" Target="https://www.codecogs.com/eqnedit.php?latex=%20P%20#0" TargetMode="External"/><Relationship Id="rId66" Type="http://schemas.openxmlformats.org/officeDocument/2006/relationships/hyperlink" Target="https://www.codecogs.com/eqnedit.php?latex=%20%5Cfrac%7B2%20%5Ccdot%205%7D%7B300%7D%20%3D%20%5Cfrac%7BP_2%20%5Ccdot%202%7D%7B600%7D%20#0" TargetMode="External"/><Relationship Id="rId21" Type="http://schemas.openxmlformats.org/officeDocument/2006/relationships/image" Target="media/image54.png"/><Relationship Id="rId65" Type="http://schemas.openxmlformats.org/officeDocument/2006/relationships/image" Target="media/image14.png"/><Relationship Id="rId24" Type="http://schemas.openxmlformats.org/officeDocument/2006/relationships/hyperlink" Target="https://www.codecogs.com/eqnedit.php?latex=%20n%20#0" TargetMode="External"/><Relationship Id="rId68" Type="http://schemas.openxmlformats.org/officeDocument/2006/relationships/hyperlink" Target="https://www.codecogs.com/eqnedit.php?latex=%20%5Cfrac%7B10%7D%7B300%7D%20%3D%20%5Cfrac%7B2%2CP_2%7D%7B600%7D%20#0" TargetMode="External"/><Relationship Id="rId23" Type="http://schemas.openxmlformats.org/officeDocument/2006/relationships/hyperlink" Target="https://www.codecogs.com/eqnedit.php?latex=%20V%20#0" TargetMode="External"/><Relationship Id="rId67" Type="http://schemas.openxmlformats.org/officeDocument/2006/relationships/image" Target="media/image13.png"/><Relationship Id="rId60" Type="http://schemas.openxmlformats.org/officeDocument/2006/relationships/hyperlink" Target="https://www.codecogs.com/eqnedit.php?latex=%20n%20#0" TargetMode="External"/><Relationship Id="rId26" Type="http://schemas.openxmlformats.org/officeDocument/2006/relationships/image" Target="media/image24.png"/><Relationship Id="rId25" Type="http://schemas.openxmlformats.org/officeDocument/2006/relationships/hyperlink" Target="https://www.codecogs.com/eqnedit.php?latex=%20R%20#0" TargetMode="External"/><Relationship Id="rId69" Type="http://schemas.openxmlformats.org/officeDocument/2006/relationships/image" Target="media/image50.png"/><Relationship Id="rId28" Type="http://schemas.openxmlformats.org/officeDocument/2006/relationships/hyperlink" Target="https://www.codecogs.com/eqnedit.php?latex=%20R%20#0" TargetMode="External"/><Relationship Id="rId27" Type="http://schemas.openxmlformats.org/officeDocument/2006/relationships/hyperlink" Target="https://www.codecogs.com/eqnedit.php?latex=%20T%20#0" TargetMode="External"/><Relationship Id="rId29" Type="http://schemas.openxmlformats.org/officeDocument/2006/relationships/hyperlink" Target="https://www.codecogs.com/eqnedit.php?latex=%20R%20#0" TargetMode="External"/><Relationship Id="rId51" Type="http://schemas.openxmlformats.org/officeDocument/2006/relationships/image" Target="media/image19.png"/><Relationship Id="rId50" Type="http://schemas.openxmlformats.org/officeDocument/2006/relationships/hyperlink" Target="https://www.codecogs.com/eqnedit.php?latex=%20T%20%3D%2027%20%2B%20273%20%3D%20300%20%5Ctext%7B%20K%7D%20#0" TargetMode="External"/><Relationship Id="rId53" Type="http://schemas.openxmlformats.org/officeDocument/2006/relationships/image" Target="media/image53.png"/><Relationship Id="rId52" Type="http://schemas.openxmlformats.org/officeDocument/2006/relationships/hyperlink" Target="https://www.codecogs.com/eqnedit.php?latex=%20n%20%3D%20%5Cfrac%7BPV%7D%7BRT%7D%20%3D%20%5Cfrac%7B2%20%5Ccdot%2010%7D%7B0%7B%2C%7D082%20%5Ccdot%20300%7D%20%3D%20%5Cfrac%7B20%7D%7B24%7B%2C%7D6%7D%20%5Capprox%200%7B%2C%7D81%20%5Ctext%7B%20mol%7D%20#0" TargetMode="External"/><Relationship Id="rId11" Type="http://schemas.openxmlformats.org/officeDocument/2006/relationships/image" Target="media/image45.png"/><Relationship Id="rId55" Type="http://schemas.openxmlformats.org/officeDocument/2006/relationships/image" Target="media/image52.png"/><Relationship Id="rId10" Type="http://schemas.openxmlformats.org/officeDocument/2006/relationships/hyperlink" Target="https://www.codecogs.com/eqnedit.php?latex=%201%20%5Ctext%7B%20m%7D%5E3%20%3D%201.000%20%5Ctext%7B%20L%7D%20#0" TargetMode="External"/><Relationship Id="rId54" Type="http://schemas.openxmlformats.org/officeDocument/2006/relationships/hyperlink" Target="https://www.codecogs.com/eqnedit.php?latex=%20m%20%3D%20n%20%5Ccdot%20M%20%3D%200%7B%2C%7D81%20%5Ccdot%2032%20%5Capprox%2026%20%5Ctext%7B%20g%7D%20#0" TargetMode="External"/><Relationship Id="rId13" Type="http://schemas.openxmlformats.org/officeDocument/2006/relationships/image" Target="media/image41.png"/><Relationship Id="rId57" Type="http://schemas.openxmlformats.org/officeDocument/2006/relationships/hyperlink" Target="https://www.codecogs.com/eqnedit.php?latex=%20R%20#0" TargetMode="External"/><Relationship Id="rId12" Type="http://schemas.openxmlformats.org/officeDocument/2006/relationships/hyperlink" Target="https://www.codecogs.com/eqnedit.php?latex=%20T%20#0" TargetMode="External"/><Relationship Id="rId56" Type="http://schemas.openxmlformats.org/officeDocument/2006/relationships/hyperlink" Target="https://www.codecogs.com/eqnedit.php?latex=%20n%20#0" TargetMode="External"/><Relationship Id="rId91" Type="http://schemas.openxmlformats.org/officeDocument/2006/relationships/hyperlink" Target="https://www.codecogs.com/eqnedit.php?latex=%20PV%20%3D%20nRT%20#0" TargetMode="External"/><Relationship Id="rId90" Type="http://schemas.openxmlformats.org/officeDocument/2006/relationships/hyperlink" Target="https://www.codecogs.com/eqnedit.php?latex=%20T%20#0" TargetMode="External"/><Relationship Id="rId93" Type="http://schemas.openxmlformats.org/officeDocument/2006/relationships/hyperlink" Target="https://www.codecogs.com/eqnedit.php?latex=%20T(K)%20%3D%20T(%C2%B0C)%20%2B%20273%20#0" TargetMode="External"/><Relationship Id="rId92" Type="http://schemas.openxmlformats.org/officeDocument/2006/relationships/hyperlink" Target="https://www.codecogs.com/eqnedit.php?latex=%20P_1V_1%2FT_1%20%3D%20P_2V_2%2FT_2%20#0" TargetMode="External"/><Relationship Id="rId15" Type="http://schemas.openxmlformats.org/officeDocument/2006/relationships/image" Target="media/image31.png"/><Relationship Id="rId59" Type="http://schemas.openxmlformats.org/officeDocument/2006/relationships/image" Target="media/image47.png"/><Relationship Id="rId14" Type="http://schemas.openxmlformats.org/officeDocument/2006/relationships/hyperlink" Target="https://www.codecogs.com/eqnedit.php?latex=%20T(K)%20%3D%20T(%C2%B0C)%20%2B%20273%20#0" TargetMode="External"/><Relationship Id="rId58" Type="http://schemas.openxmlformats.org/officeDocument/2006/relationships/hyperlink" Target="https://www.codecogs.com/eqnedit.php?latex=%20%5Cfrac%7BP_1%20%5Ccdot%20V_1%7D%7BT_1%7D%20%3D%20%5Cfrac%7BP_2%20%5Ccdot%20V_2%7D%7BT_2%7D%20#0" TargetMode="External"/><Relationship Id="rId17" Type="http://schemas.openxmlformats.org/officeDocument/2006/relationships/image" Target="media/image15.png"/><Relationship Id="rId16" Type="http://schemas.openxmlformats.org/officeDocument/2006/relationships/hyperlink" Target="https://www.codecogs.com/eqnedit.php?latex=%20T%20%3D%200%20%5Ctext%7B%20%C2%B0C%7D%20#0" TargetMode="External"/><Relationship Id="rId19" Type="http://schemas.openxmlformats.org/officeDocument/2006/relationships/image" Target="media/image21.png"/><Relationship Id="rId18" Type="http://schemas.openxmlformats.org/officeDocument/2006/relationships/hyperlink" Target="https://www.codecogs.com/eqnedit.php?latex=%20n%20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