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4zu6189p93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28hs8sjj6nk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jnndlhw1scm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d816qyeutfg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qpllbpyhd32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unp14doa0f1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uz0x3ozc54c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4sawe371q1d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6ofzc1173qc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9cb18jgujqi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ct39ddgmvf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caw6me5zrdu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jk4pfld0jcx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udnfcnor1bfi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sm31c27uimk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l5i28evybhp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drwbgryblq0p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9n58tuq7437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3pzu1j9h5ypq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6bgep5mtoclc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4fsmzroefcm6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sciyamjacxdh" w:id="21"/>
      <w:bookmarkEnd w:id="21"/>
      <w:r w:rsidDel="00000000" w:rsidR="00000000" w:rsidRPr="00000000">
        <w:rPr>
          <w:rtl w:val="0"/>
        </w:rPr>
        <w:t xml:space="preserve">Capítulo 1 — Gráficos de Colunas, Barras e Linhas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pvkpdnas54hu" w:id="22"/>
      <w:bookmarkEnd w:id="22"/>
      <w:r w:rsidDel="00000000" w:rsidR="00000000" w:rsidRPr="00000000">
        <w:rPr>
          <w:rtl w:val="0"/>
        </w:rPr>
        <w:t xml:space="preserve">O que os números escondem quando ficam numa lista?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escola fez uma pesquisa: quantos alunos praticam cada esporte no contraturno. Os dados vieram numa tabela com seis linhas — ninguém conseguia dizer, de relance, qual esporte era mais popular. Aí um aluno pegou os dados e fez um desenho com barras. Em dois segundos, todo mundo sabia a resposta.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Gráficos carregam a mesma informação da tabela de um jeito que os olhos entendem mais rápido.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Você já viu um gráfico em jornal ou no celular? O que chamou sua atenção primeiro — os números ou o formato visual?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z4evvw2s9ofu" w:id="23"/>
      <w:bookmarkEnd w:id="23"/>
      <w:r w:rsidDel="00000000" w:rsidR="00000000" w:rsidRPr="00000000">
        <w:rPr>
          <w:rtl w:val="0"/>
        </w:rPr>
        <w:t xml:space="preserve">1. Gráfico de colunas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 gráfico de colunas usa barras verticais para comparar categorias ou valores em momentos diferentes.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ps65bjrb2o4j" w:id="24"/>
      <w:bookmarkEnd w:id="24"/>
      <w:r w:rsidDel="00000000" w:rsidR="00000000" w:rsidRPr="00000000">
        <w:rPr>
          <w:rtl w:val="0"/>
        </w:rPr>
        <w:t xml:space="preserve">1.1 Estrutura básica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Quatro elementos são obrigatórios: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o que está sendo representado;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Eixo horizontal (x):</w:t>
      </w:r>
      <w:r w:rsidDel="00000000" w:rsidR="00000000" w:rsidRPr="00000000">
        <w:rPr>
          <w:rtl w:val="0"/>
        </w:rPr>
        <w:t xml:space="preserve"> lista as categorias (meses, esportes, turmas…);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Eixo vertical (y):</w:t>
      </w:r>
      <w:r w:rsidDel="00000000" w:rsidR="00000000" w:rsidRPr="00000000">
        <w:rPr>
          <w:rtl w:val="0"/>
        </w:rPr>
        <w:t xml:space="preserve"> mostra os valores (quantidade, porcentagem…);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Escala:</w:t>
      </w:r>
      <w:r w:rsidDel="00000000" w:rsidR="00000000" w:rsidRPr="00000000">
        <w:rPr>
          <w:rtl w:val="0"/>
        </w:rPr>
        <w:t xml:space="preserve"> números marcados no eixo y, sempre começando do zero.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akh852c36g92" w:id="25"/>
      <w:bookmarkEnd w:id="25"/>
      <w:r w:rsidDel="00000000" w:rsidR="00000000" w:rsidRPr="00000000">
        <w:rPr>
          <w:rtl w:val="0"/>
        </w:rPr>
        <w:t xml:space="preserve">1.2 Como ler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Uma pesquisa registrou quantos alunos de uma turma de 30 praticam cada esporte: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25.8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12.91"/>
        <w:gridCol w:w="2512.91"/>
        <w:tblGridChange w:id="0">
          <w:tblGrid>
            <w:gridCol w:w="2512.91"/>
            <w:gridCol w:w="2512.91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Futebol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Basquete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Volei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Para ler qualquer coluna: localize a categoria no eixo x, suba até o topo da barra e leia o valor no eixo y. A coluna mais alta (Futebol, 12) e a mais baixa (Outro, 2) são identificadas de imediato — sem precisar subtrair.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vx1dnog4h29f" w:id="26"/>
      <w:bookmarkEnd w:id="26"/>
      <w:r w:rsidDel="00000000" w:rsidR="00000000" w:rsidRPr="00000000">
        <w:rPr>
          <w:rtl w:val="0"/>
        </w:rPr>
        <w:t xml:space="preserve">1.3 Como construir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Desenhe os dois eixos formando um L;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Defina a escala do eixo y — comece no zero, intervalos iguais que cubram o maior valor;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Marque as categorias no eixo x com espaçamento igual;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Desenhe colunas de mesma largura, altura proporcional ao valor de cada categoria.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O que acontece com a leitura do gráfico se a escala não começar do zero?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rttrgpe4rdsx" w:id="27"/>
      <w:bookmarkEnd w:id="27"/>
      <w:r w:rsidDel="00000000" w:rsidR="00000000" w:rsidRPr="00000000">
        <w:rPr>
          <w:rtl w:val="0"/>
        </w:rPr>
        <w:t xml:space="preserve">2. Gráfico de barras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 gráfico de barras é o gráfico de colunas com orientação horizontal — mesma lógica, direção diferente.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n0cknh6mguh5" w:id="28"/>
      <w:bookmarkEnd w:id="28"/>
      <w:r w:rsidDel="00000000" w:rsidR="00000000" w:rsidRPr="00000000">
        <w:rPr>
          <w:rtl w:val="0"/>
        </w:rPr>
        <w:t xml:space="preserve">2.1 Quando usar barras em vez de colunas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Duas situações favorecem a orientação horizontal: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Rótulos longos:</w:t>
      </w:r>
      <w:r w:rsidDel="00000000" w:rsidR="00000000" w:rsidRPr="00000000">
        <w:rPr>
          <w:rtl w:val="0"/>
        </w:rPr>
        <w:t xml:space="preserve"> nomes extensos cabem melhor numa linha horizontal;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Muitas categorias:</w:t>
      </w:r>
      <w:r w:rsidDel="00000000" w:rsidR="00000000" w:rsidRPr="00000000">
        <w:rPr>
          <w:rtl w:val="0"/>
        </w:rPr>
        <w:t xml:space="preserve"> oito ou mais categorias se distribuem melhor no espaço horizontal.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Os mesmos dados do exemplo anterior, em barras: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3675"/>
        <w:tblGridChange w:id="0">
          <w:tblGrid>
            <w:gridCol w:w="1335"/>
            <w:gridCol w:w="367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Futebol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████████████ 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Basquete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███████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Volei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██████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███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██ 2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 leitura vai da esquerda para a direita — barra mais longa = maior valor.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1u07jl4yamcq" w:id="29"/>
      <w:bookmarkEnd w:id="29"/>
      <w:r w:rsidDel="00000000" w:rsidR="00000000" w:rsidRPr="00000000">
        <w:rPr>
          <w:rtl w:val="0"/>
        </w:rPr>
        <w:t xml:space="preserve">2.2 Regras comuns a colunas e barras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Escala começa no zero</w:t>
      </w:r>
      <w:r w:rsidDel="00000000" w:rsidR="00000000" w:rsidRPr="00000000">
        <w:rPr>
          <w:rtl w:val="0"/>
        </w:rPr>
        <w:t xml:space="preserve"> — se não começar, diferenças visuais enganam;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Espaços entre barras iguais</w:t>
      </w:r>
      <w:r w:rsidDel="00000000" w:rsidR="00000000" w:rsidRPr="00000000">
        <w:rPr>
          <w:rtl w:val="0"/>
        </w:rPr>
        <w:t xml:space="preserve"> — irregularidade distorce a percepção.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Em rankings ("os 10 países mais populosos"), barras horizontais são preferidas porque facilitam a leitura em ordem decrescente de cima para baixo.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sqg552v6sods" w:id="30"/>
      <w:bookmarkEnd w:id="30"/>
      <w:r w:rsidDel="00000000" w:rsidR="00000000" w:rsidRPr="00000000">
        <w:rPr>
          <w:rtl w:val="0"/>
        </w:rPr>
        <w:t xml:space="preserve">3. Gráfico de linhas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 gráfico de linhas conecta pontos para mostrar como um valor muda ao longo do tempo.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jj07wk4h0cdo" w:id="31"/>
      <w:bookmarkEnd w:id="31"/>
      <w:r w:rsidDel="00000000" w:rsidR="00000000" w:rsidRPr="00000000">
        <w:rPr>
          <w:rtl w:val="0"/>
        </w:rPr>
        <w:t xml:space="preserve">3.1 Para que serve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Use gráfico de linhas quando o eixo horizontal representa </w:t>
      </w:r>
      <w:r w:rsidDel="00000000" w:rsidR="00000000" w:rsidRPr="00000000">
        <w:rPr>
          <w:b w:val="1"/>
          <w:bCs w:val="1"/>
          <w:rtl w:val="0"/>
        </w:rPr>
        <w:t xml:space="preserve">tempo</w:t>
      </w:r>
      <w:r w:rsidDel="00000000" w:rsidR="00000000" w:rsidRPr="00000000">
        <w:rPr>
          <w:rtl w:val="0"/>
        </w:rPr>
        <w:t xml:space="preserve"> — dias, meses, anos. O foco não é comparar categorias isoladas, mas ver a </w:t>
      </w:r>
      <w:r w:rsidDel="00000000" w:rsidR="00000000" w:rsidRPr="00000000">
        <w:rPr>
          <w:b w:val="1"/>
          <w:bCs w:val="1"/>
          <w:rtl w:val="0"/>
        </w:rPr>
        <w:t xml:space="preserve">tendência</w:t>
      </w:r>
      <w:r w:rsidDel="00000000" w:rsidR="00000000" w:rsidRPr="00000000">
        <w:rPr>
          <w:rtl w:val="0"/>
        </w:rPr>
        <w:t xml:space="preserve">: o valor sobe, cai ou oscila?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uxx856z8kra0" w:id="32"/>
      <w:bookmarkEnd w:id="32"/>
      <w:r w:rsidDel="00000000" w:rsidR="00000000" w:rsidRPr="00000000">
        <w:rPr>
          <w:rtl w:val="0"/>
        </w:rPr>
        <w:t xml:space="preserve">3.2 Como ler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Uma aluna registrou quantas horas estudou por semana num bimestre: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025.8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12.91"/>
        <w:gridCol w:w="2512.91"/>
        <w:tblGridChange w:id="0">
          <w:tblGrid>
            <w:gridCol w:w="2512.91"/>
            <w:gridCol w:w="2512.91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Cada semana é um ponto; os pontos são conectados por segmentos de reta: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Segmento subindo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valor aumentou;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Segmento descendo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valor diminuiu;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Segmento horizontal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valor estável.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Dois pontos merecem atenção imediata: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Pico (máximo):</w:t>
      </w:r>
      <w:r w:rsidDel="00000000" w:rsidR="00000000" w:rsidRPr="00000000">
        <w:rPr>
          <w:rtl w:val="0"/>
        </w:rPr>
        <w:t xml:space="preserve"> ponto mais alto — 5ª semana (9 h);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Vale (mínimo):</w:t>
      </w:r>
      <w:r w:rsidDel="00000000" w:rsidR="00000000" w:rsidRPr="00000000">
        <w:rPr>
          <w:rtl w:val="0"/>
        </w:rPr>
        <w:t xml:space="preserve"> ponto mais baixo — 1ª semana (4 h).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Por que não faz sentido usar gráfico de linhas para representar os esportes preferidos da turma?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zaph26n9odn2" w:id="33"/>
      <w:bookmarkEnd w:id="33"/>
      <w:r w:rsidDel="00000000" w:rsidR="00000000" w:rsidRPr="00000000">
        <w:rPr>
          <w:rtl w:val="0"/>
        </w:rPr>
        <w:t xml:space="preserve">4. Escolhendo o tipo certo</w:t>
      </w:r>
    </w:p>
    <w:tbl>
      <w:tblPr>
        <w:tblStyle w:val="Table4"/>
        <w:tblW w:w="5025.8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75.2733333333333"/>
        <w:gridCol w:w="1675.2733333333333"/>
        <w:gridCol w:w="1675.2733333333333"/>
        <w:tblGridChange w:id="0">
          <w:tblGrid>
            <w:gridCol w:w="1675.2733333333333"/>
            <w:gridCol w:w="1675.2733333333333"/>
            <w:gridCol w:w="1675.273333333333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indicado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Comparar categorias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Colunas ou barras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Altura/comprimento compara diretamente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Rotulos longos ou muitas categorias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Barras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Espaco horizontal acomoda melhor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Evolucao ao longo do tempo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Linhas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Conectar pontos mostra tendencia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Partes de um todo (soma = 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capitulo 2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🕵️ </w:t>
      </w:r>
      <w:r w:rsidDel="00000000" w:rsidR="00000000" w:rsidRPr="00000000">
        <w:rPr>
          <w:b w:val="1"/>
          <w:bCs w:val="1"/>
          <w:rtl w:val="0"/>
        </w:rPr>
        <w:t xml:space="preserve">Caso Real:</w:t>
      </w:r>
      <w:r w:rsidDel="00000000" w:rsidR="00000000" w:rsidRPr="00000000">
        <w:rPr>
          <w:rtl w:val="0"/>
        </w:rPr>
        <w:br w:type="textWrapping"/>
        <w:t xml:space="preserve">Um portal usou gráfico de linhas para comparar partidos numa eleição — quando o correto seria colunas, pois não havia progressão no tempo entre os partidos.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b8or52u5h0q2" w:id="34"/>
      <w:bookmarkEnd w:id="34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 IBGE publica mensalmente o índice de inflação em gráfico de linhas — para mostrar se os preços sobem mais rápido ou mais devagar ao longo dos meses.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8fkaf0qp6r5m" w:id="35"/>
      <w:bookmarkEnd w:id="35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9C">
      <w:pPr>
        <w:ind w:left="600" w:right="600" w:firstLine="0"/>
        <w:rPr/>
      </w:pPr>
      <w:r w:rsidDel="00000000" w:rsidR="00000000" w:rsidRPr="00000000">
        <w:rPr>
          <w:rtl w:val="0"/>
        </w:rPr>
        <w:t xml:space="preserve">"O coração entendido busca o conhecimento, mas a boca dos tolos se alimenta de tolice." Provérbios 15:14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Escolher o gráfico errado não é mentira, mas é descuido — e descuido com informação leva a conclusões erradas.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Clareza é respeito.</w:t>
      </w:r>
      <w:r w:rsidDel="00000000" w:rsidR="00000000" w:rsidRPr="00000000">
        <w:rPr>
          <w:rtl w:val="0"/>
        </w:rPr>
        <w:t xml:space="preserve"> Um gráfico bem escolhido entrega a verdade dos dados sem forçar interpretação; um gráfico mal escolhido confunde, mesmo sem intenção. "O prudente age com conhecimento" (Provérbios 13:16).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Você já viu um gráfico que parecia mostrar algo impressionante, mas ao prestar atenção percebeu que era exagero visual?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5oeg6c5ib7qd" w:id="36"/>
      <w:bookmarkEnd w:id="36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Colunas e barras comparam categorias — a diferença entre elas é só a orientação. Linhas mostram como um valor evolui no tempo, revelando tendências que uma tabela esconde. A escolha do tipo certo depende do que os dados representam.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ci5ejjdtobud" w:id="37"/>
      <w:bookmarkEnd w:id="37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Colunas/barras:</w:t>
      </w:r>
      <w:r w:rsidDel="00000000" w:rsidR="00000000" w:rsidRPr="00000000">
        <w:rPr>
          <w:rtl w:val="0"/>
        </w:rPr>
        <w:t xml:space="preserve"> comparar categorias — escala sempre começa no zero;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Linhas:</w:t>
      </w:r>
      <w:r w:rsidDel="00000000" w:rsidR="00000000" w:rsidRPr="00000000">
        <w:rPr>
          <w:rtl w:val="0"/>
        </w:rPr>
        <w:t xml:space="preserve"> tendência ao longo do tempo — segmento subindo = aumento, descendo = queda;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Escolha do tipo:</w:t>
      </w:r>
      <w:r w:rsidDel="00000000" w:rsidR="00000000" w:rsidRPr="00000000">
        <w:rPr>
          <w:rtl w:val="0"/>
        </w:rPr>
        <w:t xml:space="preserve"> depende do que os dados representam, não do que fica mais bonito.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bookmarkStart w:colFirst="0" w:colLast="0" w:name="_8igp6q6xcvrr" w:id="38"/>
      <w:bookmarkEnd w:id="38"/>
      <w:r w:rsidDel="00000000" w:rsidR="00000000" w:rsidRPr="00000000">
        <w:rPr>
          <w:rtl w:val="0"/>
        </w:rPr>
        <w:t xml:space="preserve">Capítulo 2 — Gráfico de Setores</w:t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q5g358b80e" w:id="39"/>
      <w:bookmarkEnd w:id="39"/>
      <w:r w:rsidDel="00000000" w:rsidR="00000000" w:rsidRPr="00000000">
        <w:rPr>
          <w:rtl w:val="0"/>
        </w:rPr>
        <w:t xml:space="preserve">Por que a pizza virou gráfico?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Uma pesquisa perguntou a 40 alunos como eles vão para a escola. Um aluno fez o gráfico de colunas com os resultados. Outro fez um círculo dividido em fatias. O professor olhou para os dois e disse: "O segundo mostra algo que o primeiro não mostra tão bem."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Quando os dados representam partes de um todo, o círculo dividido comunica proporção de um jeito que colunas não conseguem.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metade da turma prefere futebol e a outra metade se divide entre três esportes, qual gráfico mostraria isso mais claramente — colunas ou um círculo cortado ao meio?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z9na71lgx0h0" w:id="40"/>
      <w:bookmarkEnd w:id="40"/>
      <w:r w:rsidDel="00000000" w:rsidR="00000000" w:rsidRPr="00000000">
        <w:rPr>
          <w:rtl w:val="0"/>
        </w:rPr>
        <w:t xml:space="preserve">1. O que é o gráfico de setores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 gráfico de setores é um círculo dividido em fatias, onde cada fatia representa uma parte do total.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kk68on2y9zvy" w:id="41"/>
      <w:bookmarkEnd w:id="41"/>
      <w:r w:rsidDel="00000000" w:rsidR="00000000" w:rsidRPr="00000000">
        <w:rPr>
          <w:rtl w:val="0"/>
        </w:rPr>
        <w:t xml:space="preserve">1.1 Estrutura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 círculo inteiro representa </w:t>
      </w:r>
      <w:r w:rsidDel="00000000" w:rsidR="00000000" w:rsidRPr="00000000">
        <w:rPr>
          <w:b w:val="1"/>
          <w:bCs w:val="1"/>
          <w:rtl w:val="0"/>
        </w:rPr>
        <w:t xml:space="preserve">100% dos dados</w:t>
      </w:r>
      <w:r w:rsidDel="00000000" w:rsidR="00000000" w:rsidRPr="00000000">
        <w:rPr>
          <w:rtl w:val="0"/>
        </w:rPr>
        <w:t xml:space="preserve">. Três elementos são obrigatórios: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o que está sendo representado;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Rótulos ou legenda:</w:t>
      </w:r>
      <w:r w:rsidDel="00000000" w:rsidR="00000000" w:rsidRPr="00000000">
        <w:rPr>
          <w:rtl w:val="0"/>
        </w:rPr>
        <w:t xml:space="preserve"> categoria + porcentagem (ou valor) de cada fatia;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Porcentagens:</w:t>
      </w:r>
      <w:r w:rsidDel="00000000" w:rsidR="00000000" w:rsidRPr="00000000">
        <w:rPr>
          <w:rtl w:val="0"/>
        </w:rPr>
        <w:t xml:space="preserve"> a proporção de cada parte em relação ao todo.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ovlaeqxqkzi5" w:id="42"/>
      <w:bookmarkEnd w:id="42"/>
      <w:r w:rsidDel="00000000" w:rsidR="00000000" w:rsidRPr="00000000">
        <w:rPr>
          <w:rtl w:val="0"/>
        </w:rPr>
        <w:t xml:space="preserve">1.2 De porcentagem para ângulo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Cada fatia é um setor com um ângulo proporcional à sua porcentagem. O círculo tem 360°: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$$\mathrm{angulo} = \frac{p}{100} \times 360°$$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onde $$ p $$ é a porcentagem da categoria.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Veja o exemplo abaixo com os dados do transporte escolar de uma turma de 40 alunos: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025.8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56.455"/>
        <w:gridCol w:w="1256.455"/>
        <w:gridCol w:w="1256.455"/>
        <w:gridCol w:w="1256.455"/>
        <w:tblGridChange w:id="0">
          <w:tblGrid>
            <w:gridCol w:w="1256.455"/>
            <w:gridCol w:w="1256.455"/>
            <w:gridCol w:w="1256.455"/>
            <w:gridCol w:w="1256.45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Onibus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180°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Bicicleta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360°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Calculando o angulo do onibus: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$$\frac{50}{100} \times 360 = 180°$$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Calculando o angulo do carro: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$$\frac{20}{100} \times 360 = 72°$$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Confirme: $$ 180 + 90 + 72 + 18 = 360° $$ — a soma dos ângulos sempre fecha o círculo.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kpflglvq91lk" w:id="43"/>
      <w:bookmarkEnd w:id="43"/>
      <w:r w:rsidDel="00000000" w:rsidR="00000000" w:rsidRPr="00000000">
        <w:rPr>
          <w:rtl w:val="0"/>
        </w:rPr>
        <w:t xml:space="preserve">2. Como ler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Fatia maior = maior porcentagem. Dois cuidados são essenciais.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Quatro perguntas guiam a leitura: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Qual fatia é a maior? Ela representa mais ou menos da metade do total?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Alguma fatia é claramente menor que as outras?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 fatias estão rotuladas com porcentagens? Sem elas, a leitura é imprecisa;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 porcentagens somam 100%? Se não somarem, o gráfico tem erro.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Fatias próximas em tamanho são difíceis de comparar visualmente — se uma categoria tem 31% e outra tem 29%, as fatias parecem idênticas. Nesse caso, os números dos rótulos importam mais que o tamanho visual.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Um gráfico de setores sem porcentagens nos rótulos: você consegue dizer com certeza qual fatia tem 35% e qual tem 30%?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sut9moo6mkik" w:id="44"/>
      <w:bookmarkEnd w:id="44"/>
      <w:r w:rsidDel="00000000" w:rsidR="00000000" w:rsidRPr="00000000">
        <w:rPr>
          <w:rtl w:val="0"/>
        </w:rPr>
        <w:t xml:space="preserve">3. Quando usar — e quando não usar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O gráfico de setores só faz sentido quando as categorias representam partes de um único todo.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tdvomjrmm28i" w:id="45"/>
      <w:bookmarkEnd w:id="45"/>
      <w:r w:rsidDel="00000000" w:rsidR="00000000" w:rsidRPr="00000000">
        <w:rPr>
          <w:rtl w:val="0"/>
        </w:rPr>
        <w:t xml:space="preserve">3.1 Quando é adequado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Duas condições precisam ser verdadeiras ao mesmo tempo: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 categorias somam 100%;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objetivo é mostrar proporção — não comparar valores absolutos.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Exemplos adequados: distribuição do orçamento familiar, resultado de enquete de escolha única, composição de uma turma por tipo de transporte.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2h5o9efpg9g1" w:id="46"/>
      <w:bookmarkEnd w:id="46"/>
      <w:r w:rsidDel="00000000" w:rsidR="00000000" w:rsidRPr="00000000">
        <w:rPr>
          <w:rtl w:val="0"/>
        </w:rPr>
        <w:t xml:space="preserve">3.2 Quando não é adequado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Dados que não somam 100%:</w:t>
      </w:r>
      <w:r w:rsidDel="00000000" w:rsidR="00000000" w:rsidRPr="00000000">
        <w:rPr>
          <w:rtl w:val="0"/>
        </w:rPr>
        <w:t xml:space="preserve"> pesquisa de múltipla escolha, por exemplo — o total ultrapassa 100% e o círculo não fecha;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Muitas categorias:</w:t>
      </w:r>
      <w:r w:rsidDel="00000000" w:rsidR="00000000" w:rsidRPr="00000000">
        <w:rPr>
          <w:rtl w:val="0"/>
        </w:rPr>
        <w:t xml:space="preserve"> com 7 ou mais fatias, o gráfico vira confusão — barras comunicam melhor;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Evolução no tempo:</w:t>
      </w:r>
      <w:r w:rsidDel="00000000" w:rsidR="00000000" w:rsidRPr="00000000">
        <w:rPr>
          <w:rtl w:val="0"/>
        </w:rPr>
        <w:t xml:space="preserve"> para isso, use linhas.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025.8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75.2733333333333"/>
        <w:gridCol w:w="1675.2733333333333"/>
        <w:gridCol w:w="1675.2733333333333"/>
        <w:tblGridChange w:id="0">
          <w:tblGrid>
            <w:gridCol w:w="1675.2733333333333"/>
            <w:gridCol w:w="1675.2733333333333"/>
            <w:gridCol w:w="1675.273333333333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Colunas/Barras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Partes de um todo (soma = 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Funciona, menos intuitivo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Comparar valores absolutos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Muitas categorias (7+)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Evolucao no tempo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Usar linhas</w:t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🕵️ </w:t>
      </w:r>
      <w:r w:rsidDel="00000000" w:rsidR="00000000" w:rsidRPr="00000000">
        <w:rPr>
          <w:b w:val="1"/>
          <w:bCs w:val="1"/>
          <w:rtl w:val="0"/>
        </w:rPr>
        <w:t xml:space="preserve">Caso Real:</w:t>
      </w:r>
      <w:r w:rsidDel="00000000" w:rsidR="00000000" w:rsidRPr="00000000">
        <w:rPr>
          <w:rtl w:val="0"/>
        </w:rPr>
        <w:br w:type="textWrapping"/>
        <w:t xml:space="preserve">Em 2020, um jornal publicou um gráfico de pizza com intenções de voto em que as fatias somavam 107% — erro que distorceu completamente a leitura dos dados.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2tz4y289rh05" w:id="47"/>
      <w:bookmarkEnd w:id="47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Pesquisas eleitorais sempre usam gráfico de setores para mostrar a distribuição de intenções de voto — cada candidato é uma fatia, e o total é 100% dos entrevistados.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brw72oamfpp1" w:id="48"/>
      <w:bookmarkEnd w:id="48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21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"Tudo tem o seu tempo determinado; há tempo para todo o propósito debaixo do céu." Eclesiastes 3:1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Cada tipo de gráfico tem seu propósito — usar o errado desperdiça a informação tanto quanto não fazer gráfico nenhum.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Ferramenta certa, hora certa.</w:t>
      </w:r>
      <w:r w:rsidDel="00000000" w:rsidR="00000000" w:rsidRPr="00000000">
        <w:rPr>
          <w:rtl w:val="0"/>
        </w:rPr>
        <w:t xml:space="preserve"> Assim como há um tempo para cada coisa, há um gráfico para cada tipo de dado — confundi-los leva a conclusões que os dados não sustentam. "O prudente age com conhecimento" (Provérbios 13:16).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Você já foi convencido por um gráfico de pizza que, ao analisar melhor, mostrava uma informação distorcida ou incompleta?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p4ff3xf2ld5t" w:id="49"/>
      <w:bookmarkEnd w:id="49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O gráfico de setores mostra partes de um todo: cada fatia é proporcional à porcentagem da categoria, e todas juntas formam os 360° do círculo. É adequado quando os dados somam 100% e o objetivo é mostrar proporção — inadequado em qualquer outra situação.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cqf6zpvtvt3y" w:id="50"/>
      <w:bookmarkEnd w:id="50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Setores:</w:t>
      </w:r>
      <w:r w:rsidDel="00000000" w:rsidR="00000000" w:rsidRPr="00000000">
        <w:rPr>
          <w:rtl w:val="0"/>
        </w:rPr>
        <w:t xml:space="preserve"> representam partes de um todo — soma das fatias é sempre 100% e 360°;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Angulo de cada fatia:</w:t>
      </w:r>
      <w:r w:rsidDel="00000000" w:rsidR="00000000" w:rsidRPr="00000000">
        <w:rPr>
          <w:rtl w:val="0"/>
        </w:rPr>
        <w:t xml:space="preserve"> $$ \frac{p}{100} \times 360° $$, onde $$ p $$ é a porcentagem da categoria;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Quando não usar:</w:t>
      </w:r>
      <w:r w:rsidDel="00000000" w:rsidR="00000000" w:rsidRPr="00000000">
        <w:rPr>
          <w:rtl w:val="0"/>
        </w:rPr>
        <w:t xml:space="preserve"> dados que não somam 100%, muitas categorias ou evolução no tempo.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rPr/>
      </w:pPr>
      <w:bookmarkStart w:colFirst="0" w:colLast="0" w:name="_v6bljavj6wyr" w:id="51"/>
      <w:bookmarkEnd w:id="51"/>
      <w:r w:rsidDel="00000000" w:rsidR="00000000" w:rsidRPr="00000000">
        <w:rPr>
          <w:rtl w:val="0"/>
        </w:rPr>
        <w:t xml:space="preserve">Capítulo 3 — Como ler e não ser enganado por gráficos</w:t>
      </w:r>
    </w:p>
    <w:p w:rsidR="00000000" w:rsidDel="00000000" w:rsidP="00000000" w:rsidRDefault="00000000" w:rsidRPr="00000000" w14:paraId="00000134">
      <w:pPr>
        <w:pStyle w:val="Heading2"/>
        <w:rPr/>
      </w:pPr>
      <w:bookmarkStart w:colFirst="0" w:colLast="0" w:name="_8wz2rh2chpr1" w:id="52"/>
      <w:bookmarkEnd w:id="52"/>
      <w:r w:rsidDel="00000000" w:rsidR="00000000" w:rsidRPr="00000000">
        <w:rPr>
          <w:rtl w:val="0"/>
        </w:rPr>
        <w:t xml:space="preserve">Todo gráfico fala a verdade?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Uma manchete dizia: "Vendas crescem 400% em um ano!" O gráfico mostrava duas colunas — a segunda parecia quatro vezes maior. Quem olhou o eixo y percebeu que ele começava em 980, não em zero. A diferença real era de 40 unidades num total de mais de mil.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Gráficos podem distorcer sem mentir nos números — basta escolher a escala errada ou omitir a fonte.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você visse dois gráficos com os mesmos dados, mas um com eixo começando em zero e outro começando em 80, qual pareceria mostrar uma diferença maior?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sraflqqdxx9r" w:id="53"/>
      <w:bookmarkEnd w:id="53"/>
      <w:r w:rsidDel="00000000" w:rsidR="00000000" w:rsidRPr="00000000">
        <w:rPr>
          <w:rtl w:val="0"/>
        </w:rPr>
        <w:t xml:space="preserve">1. Elementos obrigatórios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Um gráfico sem seus elementos essenciais não pode ser verificado nem comparado.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Cinco elementos não podem faltar: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indica o que está sendo representado;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Eixos com rótulos:</w:t>
      </w:r>
      <w:r w:rsidDel="00000000" w:rsidR="00000000" w:rsidRPr="00000000">
        <w:rPr>
          <w:rtl w:val="0"/>
        </w:rPr>
        <w:t xml:space="preserve"> identificam o que cada eixo mede;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Escala:</w:t>
      </w:r>
      <w:r w:rsidDel="00000000" w:rsidR="00000000" w:rsidRPr="00000000">
        <w:rPr>
          <w:rtl w:val="0"/>
        </w:rPr>
        <w:t xml:space="preserve"> valores marcados com intervalos regulares;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indica de onde vieram os dados — sem fonte, não há como verificar;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Legenda:</w:t>
      </w:r>
      <w:r w:rsidDel="00000000" w:rsidR="00000000" w:rsidRPr="00000000">
        <w:rPr>
          <w:rtl w:val="0"/>
        </w:rPr>
        <w:t xml:space="preserve"> quando há mais de uma série ou cor, explica o que cada uma representa.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No Dia a Dia:</w:t>
      </w:r>
      <w:r w:rsidDel="00000000" w:rsidR="00000000" w:rsidRPr="00000000">
        <w:rPr>
          <w:rtl w:val="0"/>
        </w:rPr>
        <w:br w:type="textWrapping"/>
        <w:t xml:space="preserve">Gráficos compartilhados em redes sociais quase sempre omitem a fonte — perguntar "isso veio de onde?" é o primeiro passo para verificar qualquer dado.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n8tcwmz7nl5o" w:id="54"/>
      <w:bookmarkEnd w:id="54"/>
      <w:r w:rsidDel="00000000" w:rsidR="00000000" w:rsidRPr="00000000">
        <w:rPr>
          <w:rtl w:val="0"/>
        </w:rPr>
        <w:t xml:space="preserve">2. Distorções de escala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 escala é o elemento mais fácil de manipular — e o que mais engana.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21m6rx33alym" w:id="55"/>
      <w:bookmarkEnd w:id="55"/>
      <w:r w:rsidDel="00000000" w:rsidR="00000000" w:rsidRPr="00000000">
        <w:rPr>
          <w:rtl w:val="0"/>
        </w:rPr>
        <w:t xml:space="preserve">2.1 Eixo que não começa no zero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Quando o eixo vertical começa num valor diferente de zero, pequenas diferenças parecem enormes. Veja o exemplo abaixo — aprovação de um produto em dois meses: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025.8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12.91"/>
        <w:gridCol w:w="2512.91"/>
        <w:tblGridChange w:id="0">
          <w:tblGrid>
            <w:gridCol w:w="2512.91"/>
            <w:gridCol w:w="2512.91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Aprovacao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Fevereiro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94%</w:t>
            </w:r>
          </w:p>
        </w:tc>
      </w:tr>
    </w:tbl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Grafico A</w:t>
      </w:r>
      <w:r w:rsidDel="00000000" w:rsidR="00000000" w:rsidRPr="00000000">
        <w:rPr>
          <w:rtl w:val="0"/>
        </w:rPr>
        <w:t xml:space="preserve"> — eixo y de 0% a 100%: as colunas parecem quase do mesmo tamanho. A diferença de 3 pontos é visível, mas pequena;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Grafico B</w:t>
      </w:r>
      <w:r w:rsidDel="00000000" w:rsidR="00000000" w:rsidRPr="00000000">
        <w:rPr>
          <w:rtl w:val="0"/>
        </w:rPr>
        <w:t xml:space="preserve"> — eixo y de 90% a 95%: a coluna de fevereiro parece três vezes maior. Os mesmos dados, escala diferente.</w:t>
      </w:r>
    </w:p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kdc6qda6h5a8" w:id="56"/>
      <w:bookmarkEnd w:id="56"/>
      <w:r w:rsidDel="00000000" w:rsidR="00000000" w:rsidRPr="00000000">
        <w:rPr>
          <w:rtl w:val="0"/>
        </w:rPr>
        <w:t xml:space="preserve">2.2 Intervalos irregulares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 escala precisa ter intervalos iguais. Se o eixo marca 0, 10, 20, 50, 100 — os saltos desiguais distorcem as distâncias visuais entre os valores e tornam comparações impossíveis.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Nos Números:</w:t>
      </w:r>
      <w:r w:rsidDel="00000000" w:rsidR="00000000" w:rsidRPr="00000000">
        <w:rPr>
          <w:rtl w:val="0"/>
        </w:rPr>
        <w:br w:type="textWrapping"/>
        <w:t xml:space="preserve">Gráficos com eixo truncado são responsáveis por mais de 40% das distorções visuais identificadas em notícias sobre economia.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vlkt64a5qwrn" w:id="57"/>
      <w:bookmarkEnd w:id="57"/>
      <w:r w:rsidDel="00000000" w:rsidR="00000000" w:rsidRPr="00000000">
        <w:rPr>
          <w:rtl w:val="0"/>
        </w:rPr>
        <w:t xml:space="preserve">3. Outras armadilhas</w:t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3joqm43r9flj" w:id="58"/>
      <w:bookmarkEnd w:id="58"/>
      <w:r w:rsidDel="00000000" w:rsidR="00000000" w:rsidRPr="00000000">
        <w:rPr>
          <w:rtl w:val="0"/>
        </w:rPr>
        <w:t xml:space="preserve">3.1 Gráfico de setores com soma diferente de 100%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As fatias precisam somar exatamente 100%. Veja o exemplo abaixo — resultado publicado num site: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5025.8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12.91"/>
        <w:gridCol w:w="2512.91"/>
        <w:tblGridChange w:id="0">
          <w:tblGrid>
            <w:gridCol w:w="2512.91"/>
            <w:gridCol w:w="2512.91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Porcentagem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Total acima de 100% — impossível num gráfico de setores correto. A pesquisa provavelmente permitia múltiplas respostas, e o tipo de gráfico foi escolhido de forma errada.</w:t>
      </w:r>
    </w:p>
    <w:p w:rsidR="00000000" w:rsidDel="00000000" w:rsidP="00000000" w:rsidRDefault="00000000" w:rsidRPr="00000000" w14:paraId="00000170">
      <w:pPr>
        <w:pStyle w:val="Heading3"/>
        <w:rPr/>
      </w:pPr>
      <w:bookmarkStart w:colFirst="0" w:colLast="0" w:name="_v3gjmlvslckz" w:id="59"/>
      <w:bookmarkEnd w:id="59"/>
      <w:r w:rsidDel="00000000" w:rsidR="00000000" w:rsidRPr="00000000">
        <w:rPr>
          <w:rtl w:val="0"/>
        </w:rPr>
        <w:t xml:space="preserve">3.2 Comparação sem base comum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Dois gráficos com escalas diferentes não podem ser comparados visualmente — mesmo parecendo do mesmo tamanho, as colunas não têm relação. Para comparar dois gráficos, a escala precisa ser idêntica nos dois.</w:t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3cf1o32b56ls" w:id="60"/>
      <w:bookmarkEnd w:id="60"/>
      <w:r w:rsidDel="00000000" w:rsidR="00000000" w:rsidRPr="00000000">
        <w:rPr>
          <w:rtl w:val="0"/>
        </w:rPr>
        <w:t xml:space="preserve">3.3 Título que orienta a leitura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Um título como "Crescimento explosivo das vendas" diz ao leitor o que pensar antes de ver os dados. Títulos neutros descrevem o dado sem julgamento: "Vendas mensais — janeiro a dezembro".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🕵️ </w:t>
      </w:r>
      <w:r w:rsidDel="00000000" w:rsidR="00000000" w:rsidRPr="00000000">
        <w:rPr>
          <w:b w:val="1"/>
          <w:bCs w:val="1"/>
          <w:rtl w:val="0"/>
        </w:rPr>
        <w:t xml:space="preserve">Caso Real:</w:t>
      </w:r>
      <w:r w:rsidDel="00000000" w:rsidR="00000000" w:rsidRPr="00000000">
        <w:rPr>
          <w:rtl w:val="0"/>
        </w:rPr>
        <w:br w:type="textWrapping"/>
        <w:t xml:space="preserve">Durante a pandemia, um gráfico viral comparava curvas de casos em dois países com eixos completamente diferentes — o país com mais casos parecia ter menos por causa da escala.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y28uwtg3o1tk" w:id="61"/>
      <w:bookmarkEnd w:id="61"/>
      <w:r w:rsidDel="00000000" w:rsidR="00000000" w:rsidRPr="00000000">
        <w:rPr>
          <w:rtl w:val="0"/>
        </w:rPr>
        <w:t xml:space="preserve">4. Como verificar um gráfico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Quatro perguntas resolvem a maioria dos casos suspeitos: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eixo começa no zero? Se não, a diferença visual está exagerada;</w:t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Os intervalos da escala são iguais? Saltos irregulares distorcem proporções;</w:t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fonte está indicada? Sem fonte, o dado não pode ser verificado;</w:t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 porcentagens somam 100%? (Apenas para gráfico de setores.)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 habilidade de identificar distorções em gráficos tem nome: </w:t>
      </w:r>
      <w:r w:rsidDel="00000000" w:rsidR="00000000" w:rsidRPr="00000000">
        <w:rPr>
          <w:i w:val="1"/>
          <w:iCs w:val="1"/>
          <w:rtl w:val="0"/>
        </w:rPr>
        <w:t xml:space="preserve">letramento estatístico</w:t>
      </w:r>
      <w:r w:rsidDel="00000000" w:rsidR="00000000" w:rsidRPr="00000000">
        <w:rPr>
          <w:rtl w:val="0"/>
        </w:rPr>
        <w:t xml:space="preserve"> — considerada tão importante quanto saber ler e calcular.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bookmarkStart w:colFirst="0" w:colLast="0" w:name="_58tmitl3gg7o" w:id="62"/>
      <w:bookmarkEnd w:id="62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Órgãos de checagem como Aos Fatos e Agência Lupa analisam gráficos publicados por políticos e veículos de comunicação — distorções de escala estão entre os erros mais frequentes encontrados.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rPr/>
      </w:pPr>
      <w:bookmarkStart w:colFirst="0" w:colLast="0" w:name="_hyye6lra7oft" w:id="63"/>
      <w:bookmarkEnd w:id="63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8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 balança enganosa é abominação para o Senhor, mas o peso justo é o seu prazer." Provérbios 11:1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Uma escala manipulada faz o mesmo que uma balança adulterada — os números parecem corretos, mas a medida está errada.</w:t>
      </w:r>
    </w:p>
    <w:p w:rsidR="00000000" w:rsidDel="00000000" w:rsidP="00000000" w:rsidRDefault="00000000" w:rsidRPr="00000000" w14:paraId="0000018B">
      <w:pPr>
        <w:numPr>
          <w:ilvl w:val="0"/>
          <w:numId w:val="6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Honestidade com dados é questão de caráter.</w:t>
      </w:r>
      <w:r w:rsidDel="00000000" w:rsidR="00000000" w:rsidRPr="00000000">
        <w:rPr>
          <w:rtl w:val="0"/>
        </w:rPr>
        <w:t xml:space="preserve"> Repassar um gráfico distorcido sem checá-lo contribui para a desinformação, mesmo sem intenção. "O testemunho verdadeiro liberta" (Provérbios 14:25).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Você já compartilhou algo nas redes que depois descobriu estar distorcido? O que faria diferente hoje?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rPr/>
      </w:pPr>
      <w:bookmarkStart w:colFirst="0" w:colLast="0" w:name="_hb4l8mttkjzs" w:id="64"/>
      <w:bookmarkEnd w:id="64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Todo gráfico precisa de título, eixos rotulados, escala com intervalos iguais a partir do zero e fonte identificada. Saber verificar um gráfico é tão importante quanto saber construí-lo.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bookmarkStart w:colFirst="0" w:colLast="0" w:name="_dqqlqcaq9pin" w:id="65"/>
      <w:bookmarkEnd w:id="65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Elementos obrigatórios:</w:t>
      </w:r>
      <w:r w:rsidDel="00000000" w:rsidR="00000000" w:rsidRPr="00000000">
        <w:rPr>
          <w:rtl w:val="0"/>
        </w:rPr>
        <w:t xml:space="preserve"> título, eixos rotulados, escala regular, fonte e legenda quando necessário;</w:t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Eixo truncado:</w:t>
      </w:r>
      <w:r w:rsidDel="00000000" w:rsidR="00000000" w:rsidRPr="00000000">
        <w:rPr>
          <w:rtl w:val="0"/>
        </w:rPr>
        <w:t xml:space="preserve"> escala que não começa no zero exagera visualmente diferenças pequenas;</w:t>
      </w:r>
    </w:p>
    <w:p w:rsidR="00000000" w:rsidDel="00000000" w:rsidP="00000000" w:rsidRDefault="00000000" w:rsidRPr="00000000" w14:paraId="00000197">
      <w:pPr>
        <w:numPr>
          <w:ilvl w:val="0"/>
          <w:numId w:val="6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Verificacao:</w:t>
      </w:r>
      <w:r w:rsidDel="00000000" w:rsidR="00000000" w:rsidRPr="00000000">
        <w:rPr>
          <w:rtl w:val="0"/>
        </w:rPr>
        <w:t xml:space="preserve"> intervalos iguais, fonte indicada e — em setores — soma igual a 100%.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>
        <w:col w:space="720" w:w="5025.82"/>
        <w:col w:space="0" w:w="5025.8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Fira Mono">
    <w:embedRegular w:fontKey="{00000000-0000-0000-0000-000000000000}" r:id="rId10" w:subsetted="0"/>
    <w:embedBold w:fontKey="{00000000-0000-0000-0000-000000000000}" r:id="rId11" w:subsetted="0"/>
  </w:font>
  <w:font w:name="Tilt Warp">
    <w:embedRegular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FiraMono-bold.ttf"/><Relationship Id="rId10" Type="http://schemas.openxmlformats.org/officeDocument/2006/relationships/font" Target="fonts/FiraMono-regular.ttf"/><Relationship Id="rId13" Type="http://schemas.openxmlformats.org/officeDocument/2006/relationships/font" Target="fonts/NovaMono-regular.ttf"/><Relationship Id="rId12" Type="http://schemas.openxmlformats.org/officeDocument/2006/relationships/font" Target="fonts/TiltWarp-regular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