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0119667053223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62"/>
          <w:sz w:val="47.90910339355469"/>
          <w:szCs w:val="47.9091033935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4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4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4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2"/>
          <w:sz w:val="47.90910339355469"/>
          <w:szCs w:val="47.90910339355469"/>
          <w:u w:val="none"/>
          <w:shd w:fill="auto" w:val="clear"/>
          <w:vertAlign w:val="baseline"/>
          <w:rtl w:val="0"/>
        </w:rPr>
        <w:t xml:space="preserve">Formato de Informe de Seguimiento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1482090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1725930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6564178466797" w:lineRule="auto"/>
        <w:ind w:left="9644.127197265625" w:right="0" w:hanging="9644.1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pgSz w:h="15840" w:w="12240" w:orient="portrait"/>
          <w:pgMar w:bottom="120" w:top="360" w:left="48.00000190734863" w:right="35.998535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2"/>
          <w:sz w:val="47.90910339355469"/>
          <w:szCs w:val="47.90910339355469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Nivel de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5109672546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Integrantes (Nombre completo) Cédula Rol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2424964904785"/>
          <w:szCs w:val="39.92424964904785"/>
          <w:highlight w:val="white"/>
          <w:u w:val="none"/>
          <w:vertAlign w:val="subscript"/>
          <w:rtl w:val="0"/>
        </w:rPr>
        <w:t xml:space="preserve">Segura Arbeláez Lida María 38886255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highlight w:val="white"/>
          <w:u w:val="none"/>
          <w:vertAlign w:val="baselin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-566914</wp:posOffset>
            </wp:positionH>
            <wp:positionV relativeFrom="paragraph">
              <wp:posOffset>506730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4931640625" w:line="229.34217453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0" w:top="360" w:left="970.7795715332031" w:right="35.998535156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participación  (Alto, Medio,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Bajo, Retirado)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326171875" w:line="223.4559202194214" w:lineRule="auto"/>
        <w:ind w:left="911.9999694824219" w:right="0" w:hanging="911.9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2424964904785"/>
          <w:szCs w:val="39.92424964904785"/>
          <w:highlight w:val="white"/>
          <w:u w:val="single"/>
          <w:vertAlign w:val="subscript"/>
          <w:rtl w:val="0"/>
        </w:rPr>
        <w:t xml:space="preserve">configuración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2424964904785"/>
          <w:szCs w:val="39.92424964904785"/>
          <w:highlight w:val="white"/>
          <w:u w:val="none"/>
          <w:vertAlign w:val="subscript"/>
          <w:rtl w:val="0"/>
        </w:rPr>
        <w:t xml:space="preserve">Aguirre Junco Ángel Ricardo 7175405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highlight w:val="white"/>
          <w:u w:val="none"/>
          <w:vertAlign w:val="baseline"/>
          <w:rtl w:val="0"/>
        </w:rPr>
        <w:t xml:space="preserve">Diseñador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-560069</wp:posOffset>
            </wp:positionH>
            <wp:positionV relativeFrom="paragraph">
              <wp:posOffset>262890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4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-560069</wp:posOffset>
            </wp:positionH>
            <wp:positionV relativeFrom="paragraph">
              <wp:posOffset>506730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5.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2424964904785"/>
          <w:szCs w:val="39.92424964904785"/>
          <w:highlight w:val="white"/>
          <w:u w:val="single"/>
          <w:vertAlign w:val="subscript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2424964904785"/>
          <w:szCs w:val="39.92424964904785"/>
          <w:u w:val="single"/>
          <w:shd w:fill="auto" w:val="clear"/>
          <w:vertAlign w:val="subscript"/>
          <w:rtl w:val="0"/>
        </w:rPr>
        <w:t xml:space="preserve">- 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Alto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32958984375" w:line="281.23157501220703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highlight w:val="black"/>
          <w:u w:val="none"/>
          <w:vertAlign w:val="baseline"/>
          <w:rtl w:val="0"/>
        </w:rPr>
        <w:t xml:space="preserve">Ruiz Johana Paola 41951132 Líder 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highlight w:val="black"/>
          <w:u w:val="none"/>
          <w:vertAlign w:val="baseline"/>
          <w:rtl w:val="0"/>
        </w:rPr>
        <w:t xml:space="preserve">Romero Peña Harol Andrés 1000156154 Diseñador UI 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96486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584165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348.800964355469" w:type="dxa"/>
        <w:jc w:val="left"/>
        <w:tblInd w:w="899.200010299682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9.5999145507812"/>
        <w:gridCol w:w="1701.5997314453125"/>
        <w:gridCol w:w="2551.199951171875"/>
        <w:gridCol w:w="2126.4013671875"/>
        <w:tblGridChange w:id="0">
          <w:tblGrid>
            <w:gridCol w:w="3969.5999145507812"/>
            <w:gridCol w:w="1701.5997314453125"/>
            <w:gridCol w:w="2551.199951171875"/>
            <w:gridCol w:w="2126.4013671875"/>
          </w:tblGrid>
        </w:tblGridChange>
      </w:tblGrid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highlight w:val="white"/>
                <w:u w:val="none"/>
                <w:vertAlign w:val="baseline"/>
                <w:rtl w:val="0"/>
              </w:rPr>
              <w:t xml:space="preserve">Sandoval Bermúdez Nicolás David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4376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highlight w:val="white"/>
                <w:u w:val="none"/>
                <w:vertAlign w:val="baseline"/>
                <w:rtl w:val="0"/>
              </w:rPr>
              <w:t xml:space="preserve">1000156154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3.646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u w:val="none"/>
                <w:shd w:fill="auto" w:val="clear"/>
                <w:vertAlign w:val="baseline"/>
                <w:rtl w:val="0"/>
              </w:rPr>
              <w:t xml:space="preserve">No responde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3.95454978942871"/>
                <w:szCs w:val="23.95454978942871"/>
                <w:u w:val="none"/>
                <w:shd w:fill="auto" w:val="clear"/>
                <w:vertAlign w:val="baseline"/>
                <w:rtl w:val="0"/>
              </w:rPr>
              <w:t xml:space="preserve">Retirado 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51.981300354003906"/>
          <w:szCs w:val="51.98130035400390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Primera reunión (plan inicial del sprint) - lunes.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431427</wp:posOffset>
            </wp:positionV>
            <wp:extent cx="7719061" cy="24384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656005859375" w:line="240" w:lineRule="auto"/>
        <w:ind w:left="2239.17300224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Pantallazo: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209346771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5891783" cy="219456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783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0902709960938" w:line="199.92014408111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Observaciones: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172.800598144531" w:type="dxa"/>
        <w:jc w:val="left"/>
        <w:tblInd w:w="1753.60003471374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2.800598144531"/>
        <w:tblGridChange w:id="0">
          <w:tblGrid>
            <w:gridCol w:w="9172.800598144531"/>
          </w:tblGrid>
        </w:tblGridChange>
      </w:tblGrid>
      <w:tr>
        <w:trPr>
          <w:cantSplit w:val="0"/>
          <w:trHeight w:val="78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.09736824035645" w:lineRule="auto"/>
              <w:ind w:left="-1440" w:right="-1329.6008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Se crea las tareas en GibHub, sobre las labores a realizar con referencia al desarrollo del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719061" cy="24384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9061" cy="24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código, realización de informe, y video para la entrega del sprint 2.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011657714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19061" cy="24384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06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2.70953178405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51.981300354003906"/>
          <w:szCs w:val="51.98130035400390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Reunión diaria de seguimiento - martes.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888671875" w:line="240" w:lineRule="auto"/>
        <w:ind w:left="2239.17300224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Pantallazo: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95751953125" w:line="210.29106616973877" w:lineRule="auto"/>
        <w:ind w:left="1664.1783142089844" w:right="1711.201171875" w:firstLine="111.821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5504688" cy="4000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Observaciones: </w:t>
      </w:r>
    </w:p>
    <w:tbl>
      <w:tblPr>
        <w:tblStyle w:val="Table3"/>
        <w:tblW w:w="9441.600646972656" w:type="dxa"/>
        <w:jc w:val="left"/>
        <w:tblInd w:w="1753.60003471374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41.600646972656"/>
        <w:tblGridChange w:id="0">
          <w:tblGrid>
            <w:gridCol w:w="9441.600646972656"/>
          </w:tblGrid>
        </w:tblGridChange>
      </w:tblGrid>
      <w:tr>
        <w:trPr>
          <w:cantSplit w:val="0"/>
          <w:trHeight w:val="10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32851314544678" w:lineRule="auto"/>
              <w:ind w:left="129.45205688476562" w:right="106.473388671875" w:firstLine="9.917144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Para realizar el sprint # 2, fue necesario la instalación de los siguiente comandos: npm install - -save @sendgrid/mail, npm install dotenv, npm install --save twilio. Además de la generación  de código en la plataforma Visual studio, donde se evidencia que el código está funcionando  en el localhost puerto 3000 (node servidor.js).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9.59063529968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51.981300354003906"/>
          <w:szCs w:val="51.98130035400390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Reunión diaria de seguimiento - miércoles.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10205078125" w:line="240" w:lineRule="auto"/>
        <w:ind w:left="2239.17300224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Pantallazo: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443359375" w:line="211.58480644226074" w:lineRule="auto"/>
        <w:ind w:left="1664.1783142089844" w:right="1154.40185546875" w:firstLine="111.821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5858256" cy="358292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358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Observaciones:  </w:t>
      </w:r>
    </w:p>
    <w:tbl>
      <w:tblPr>
        <w:tblStyle w:val="Table4"/>
        <w:tblW w:w="9650.399475097656" w:type="dxa"/>
        <w:jc w:val="left"/>
        <w:tblInd w:w="1753.60003471374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0.399475097656"/>
        <w:tblGridChange w:id="0">
          <w:tblGrid>
            <w:gridCol w:w="9650.399475097656"/>
          </w:tblGrid>
        </w:tblGridChange>
      </w:tblGrid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60244274139404" w:lineRule="auto"/>
              <w:ind w:left="139.81002807617188" w:right="782.974853515625" w:hanging="7.4929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Se realizan las líneas que muestran las relaciones que tienen las entidades del proyecto.  Recomendación impartida por la tutora. 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5.55575370788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51.981300354003906"/>
          <w:szCs w:val="51.98130035400390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Reunión diaria de seguimiento – jueves.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867919921875" w:line="240" w:lineRule="auto"/>
        <w:ind w:left="2239.17300224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0" w:top="360" w:left="48.00000190734863" w:right="35.99853515625" w:header="0" w:footer="720"/>
          <w:cols w:equalWidth="0" w:num="1">
            <w:col w:space="0" w:w="12156.00146293640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Pantallazo: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39695930480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1924812" cy="416204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812" cy="416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Observaciones: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0" w:top="360" w:left="1712.1783447265625" w:right="3945.59997558593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1856232" cy="402945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402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4.800109863281" w:type="dxa"/>
        <w:jc w:val="left"/>
        <w:tblInd w:w="1753.60003471374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800109863281"/>
        <w:tblGridChange w:id="0">
          <w:tblGrid>
            <w:gridCol w:w="9364.800109863281"/>
          </w:tblGrid>
        </w:tblGridChange>
      </w:tblGrid>
      <w:tr>
        <w:trPr>
          <w:cantSplit w:val="0"/>
          <w:trHeight w:val="11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8284702301025" w:lineRule="auto"/>
              <w:ind w:left="130.55404663085938" w:right="448.837890625" w:firstLine="1.76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Se hace reunión donde se evidencia que la actividad para el sprint 2 fue desarrollada con  éxito, ya que efectivamente los envíos de SMS y Correo llegaron al celular y al correo  programado en las plataformas correspondiente (twilio y sendgrid). A demás de la  confirmación de parte de Postman. 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9.07092094421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51.981300354003906"/>
          <w:szCs w:val="51.98130035400390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Reunión diaria de seguimiento – viernes.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989990234375" w:line="240" w:lineRule="auto"/>
        <w:ind w:left="2239.17300224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66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Pantallazo: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11541366577148" w:lineRule="auto"/>
        <w:ind w:left="1664.1783142089844" w:right="1154.40185546875" w:firstLine="111.821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5858256" cy="332232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Observaciones: </w:t>
      </w:r>
    </w:p>
    <w:tbl>
      <w:tblPr>
        <w:tblStyle w:val="Table6"/>
        <w:tblW w:w="9321.600646972656" w:type="dxa"/>
        <w:jc w:val="left"/>
        <w:tblInd w:w="1753.60003471374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21.600646972656"/>
        <w:tblGridChange w:id="0">
          <w:tblGrid>
            <w:gridCol w:w="9321.600646972656"/>
          </w:tblGrid>
        </w:tblGridChange>
      </w:tblGrid>
      <w:tr>
        <w:trPr>
          <w:cantSplit w:val="0"/>
          <w:trHeight w:val="68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8009605407715" w:lineRule="auto"/>
              <w:ind w:left="136.50436401367188" w:right="173.779296875" w:hanging="4.187316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Se realiza reunión para realizar el respectivo video de la funcionalidad del código. Se anexa  link del video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.038150787353516"/>
                <w:szCs w:val="22.038150787353516"/>
                <w:u w:val="single"/>
                <w:shd w:fill="auto" w:val="clear"/>
                <w:vertAlign w:val="baseline"/>
                <w:rtl w:val="0"/>
              </w:rPr>
              <w:t xml:space="preserve">https://youtu.be/a6o5Oo7nGQk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38150787353516"/>
                <w:szCs w:val="22.03815078735351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20" w:top="360" w:left="48.00000190734863" w:right="35.99853515625" w:header="0" w:footer="720"/>
      <w:cols w:equalWidth="0" w:num="1">
        <w:col w:space="0" w:w="12156.0014629364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44" Type="http://schemas.openxmlformats.org/officeDocument/2006/relationships/image" Target="media/image13.png"/><Relationship Id="rId43" Type="http://schemas.openxmlformats.org/officeDocument/2006/relationships/image" Target="media/image7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6.png"/><Relationship Id="rId48" Type="http://schemas.openxmlformats.org/officeDocument/2006/relationships/image" Target="media/image23.png"/><Relationship Id="rId47" Type="http://schemas.openxmlformats.org/officeDocument/2006/relationships/image" Target="media/image21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41.png"/><Relationship Id="rId8" Type="http://schemas.openxmlformats.org/officeDocument/2006/relationships/image" Target="media/image43.png"/><Relationship Id="rId31" Type="http://schemas.openxmlformats.org/officeDocument/2006/relationships/image" Target="media/image24.png"/><Relationship Id="rId30" Type="http://schemas.openxmlformats.org/officeDocument/2006/relationships/image" Target="media/image28.png"/><Relationship Id="rId33" Type="http://schemas.openxmlformats.org/officeDocument/2006/relationships/image" Target="media/image30.png"/><Relationship Id="rId32" Type="http://schemas.openxmlformats.org/officeDocument/2006/relationships/image" Target="media/image25.png"/><Relationship Id="rId35" Type="http://schemas.openxmlformats.org/officeDocument/2006/relationships/image" Target="media/image29.png"/><Relationship Id="rId34" Type="http://schemas.openxmlformats.org/officeDocument/2006/relationships/image" Target="media/image31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0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26" Type="http://schemas.openxmlformats.org/officeDocument/2006/relationships/image" Target="media/image22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29" Type="http://schemas.openxmlformats.org/officeDocument/2006/relationships/image" Target="media/image26.png"/><Relationship Id="rId51" Type="http://schemas.openxmlformats.org/officeDocument/2006/relationships/image" Target="media/image27.png"/><Relationship Id="rId50" Type="http://schemas.openxmlformats.org/officeDocument/2006/relationships/image" Target="media/image20.png"/><Relationship Id="rId11" Type="http://schemas.openxmlformats.org/officeDocument/2006/relationships/image" Target="media/image33.png"/><Relationship Id="rId10" Type="http://schemas.openxmlformats.org/officeDocument/2006/relationships/image" Target="media/image45.png"/><Relationship Id="rId13" Type="http://schemas.openxmlformats.org/officeDocument/2006/relationships/image" Target="media/image35.png"/><Relationship Id="rId12" Type="http://schemas.openxmlformats.org/officeDocument/2006/relationships/image" Target="media/image39.png"/><Relationship Id="rId15" Type="http://schemas.openxmlformats.org/officeDocument/2006/relationships/image" Target="media/image42.png"/><Relationship Id="rId14" Type="http://schemas.openxmlformats.org/officeDocument/2006/relationships/image" Target="media/image37.png"/><Relationship Id="rId17" Type="http://schemas.openxmlformats.org/officeDocument/2006/relationships/image" Target="media/image36.png"/><Relationship Id="rId16" Type="http://schemas.openxmlformats.org/officeDocument/2006/relationships/image" Target="media/image44.png"/><Relationship Id="rId19" Type="http://schemas.openxmlformats.org/officeDocument/2006/relationships/image" Target="media/image34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