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388" w:rsidRPr="002A40C4" w:rsidRDefault="00C71388" w:rsidP="00C713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34141"/>
          <w:sz w:val="28"/>
          <w:szCs w:val="28"/>
          <w:lang w:eastAsia="pt-BR"/>
        </w:rPr>
      </w:pPr>
      <w:r w:rsidRPr="003E7741"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  <w:t>USB 1.</w:t>
      </w:r>
      <w:r w:rsidRPr="002A40C4">
        <w:rPr>
          <w:rFonts w:ascii="Arial" w:eastAsia="Times New Roman" w:hAnsi="Arial" w:cs="Arial"/>
          <w:b/>
          <w:bCs/>
          <w:color w:val="434141"/>
          <w:sz w:val="28"/>
          <w:szCs w:val="28"/>
          <w:lang w:eastAsia="pt-BR"/>
        </w:rPr>
        <w:t>1</w:t>
      </w:r>
    </w:p>
    <w:p w:rsidR="00C71388" w:rsidRPr="00C71388" w:rsidRDefault="002A40C4" w:rsidP="002A40C4">
      <w:pPr>
        <w:spacing w:after="0" w:line="240" w:lineRule="auto"/>
        <w:jc w:val="both"/>
        <w:rPr>
          <w:rFonts w:ascii="Arial" w:eastAsia="Times New Roman" w:hAnsi="Arial" w:cs="Arial"/>
          <w:color w:val="43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1998. D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esenvolvida para unificar o tipo de interface utilizada para conectar periféricos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 O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padrão 1.0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(1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996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)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definia as especificações técn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icas para todos os dispositivos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USB, mas 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não especificava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um conector padrão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E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ssa especificação previa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velocidades de 1,5 Mbps até 12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Mbps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 N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a época em que foi lançado, o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USB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1.1 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já era considerado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lent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o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em relação a outros barramentos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(</w:t>
      </w:r>
      <w:proofErr w:type="spellStart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fireware</w:t>
      </w:r>
      <w:proofErr w:type="spellEnd"/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,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SCSI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)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, 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porém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era um avanço em relação às portas seriais e paralelas e na universalização de um conector padrão para periféricos.</w:t>
      </w:r>
    </w:p>
    <w:p w:rsidR="00C71388" w:rsidRPr="00C71388" w:rsidRDefault="00C71388" w:rsidP="00C71388">
      <w:pPr>
        <w:spacing w:after="0" w:line="240" w:lineRule="auto"/>
        <w:jc w:val="center"/>
        <w:rPr>
          <w:rFonts w:ascii="Arial" w:eastAsia="Times New Roman" w:hAnsi="Arial" w:cs="Arial"/>
          <w:color w:val="434141"/>
          <w:sz w:val="18"/>
          <w:szCs w:val="18"/>
          <w:lang w:eastAsia="pt-BR"/>
        </w:rPr>
      </w:pPr>
      <w:bookmarkStart w:id="0" w:name="_GoBack"/>
      <w:bookmarkEnd w:id="0"/>
    </w:p>
    <w:p w:rsidR="00C71388" w:rsidRDefault="00C71388" w:rsidP="00C713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</w:pPr>
    </w:p>
    <w:p w:rsidR="00C71388" w:rsidRPr="00C71388" w:rsidRDefault="00C71388" w:rsidP="00C713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</w:pPr>
      <w:r w:rsidRPr="00C71388"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  <w:t>USB 2.0</w:t>
      </w:r>
    </w:p>
    <w:p w:rsidR="00C71388" w:rsidRPr="00C71388" w:rsidRDefault="002A40C4" w:rsidP="00C71388">
      <w:pPr>
        <w:spacing w:after="0" w:line="240" w:lineRule="auto"/>
        <w:rPr>
          <w:rFonts w:ascii="Arial" w:eastAsia="Times New Roman" w:hAnsi="Arial" w:cs="Arial"/>
          <w:color w:val="43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Velocidade máxima teórica de </w:t>
      </w:r>
      <w:proofErr w:type="gramStart"/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480Mbps</w:t>
      </w:r>
      <w:proofErr w:type="gramEnd"/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 U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tilizado por dispositivos como </w:t>
      </w:r>
      <w:proofErr w:type="spellStart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pendrives</w:t>
      </w:r>
      <w:proofErr w:type="spellEnd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e discos rígidos externos e até monitores.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L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argura de banda 40 vezes maior que o modelo anterior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</w:t>
      </w:r>
    </w:p>
    <w:p w:rsidR="00C71388" w:rsidRDefault="00C71388" w:rsidP="00C713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</w:pPr>
    </w:p>
    <w:p w:rsidR="00C71388" w:rsidRPr="00C71388" w:rsidRDefault="00C71388" w:rsidP="00C713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</w:pPr>
      <w:r w:rsidRPr="00C71388">
        <w:rPr>
          <w:rFonts w:ascii="Arial" w:eastAsia="Times New Roman" w:hAnsi="Arial" w:cs="Arial"/>
          <w:b/>
          <w:bCs/>
          <w:color w:val="434141"/>
          <w:sz w:val="36"/>
          <w:szCs w:val="36"/>
          <w:lang w:eastAsia="pt-BR"/>
        </w:rPr>
        <w:t>USB 3.0</w:t>
      </w:r>
    </w:p>
    <w:p w:rsidR="00C71388" w:rsidRPr="00C71388" w:rsidRDefault="002A40C4" w:rsidP="00C71388">
      <w:pPr>
        <w:spacing w:after="0" w:line="240" w:lineRule="auto"/>
        <w:rPr>
          <w:rFonts w:ascii="Arial" w:eastAsia="Times New Roman" w:hAnsi="Arial" w:cs="Arial"/>
          <w:color w:val="43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T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axa de transferência de dados (teórica) de até 4.8 </w:t>
      </w:r>
      <w:proofErr w:type="spellStart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Gbps</w:t>
      </w:r>
      <w:proofErr w:type="spellEnd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, e fornecimento de energia 80% maior em relação aos padrões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. Permite o uso de </w:t>
      </w:r>
      <w:proofErr w:type="spellStart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gadgets</w:t>
      </w:r>
      <w:proofErr w:type="spellEnd"/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de alt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o desempenho (</w:t>
      </w:r>
      <w:proofErr w:type="spellStart"/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pendrives</w:t>
      </w:r>
      <w:proofErr w:type="spellEnd"/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e discos rígidos mais velozes). Uso de 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conector de 9 pinos em vez dos 4 pinos utilizados nas versões anteriores para um melhor controle no fluxo de dados e gerenciamento de energia. Ele pode ser diferenciado dos outros anteriores por seu conector de cor azul.</w:t>
      </w:r>
    </w:p>
    <w:p w:rsidR="00C71388" w:rsidRPr="00C71388" w:rsidRDefault="00C71388" w:rsidP="00C71388">
      <w:pPr>
        <w:spacing w:after="0" w:line="240" w:lineRule="auto"/>
        <w:rPr>
          <w:rFonts w:ascii="Arial" w:eastAsia="Times New Roman" w:hAnsi="Arial" w:cs="Arial"/>
          <w:color w:val="434141"/>
          <w:sz w:val="20"/>
          <w:szCs w:val="20"/>
          <w:lang w:eastAsia="pt-BR"/>
        </w:rPr>
      </w:pPr>
    </w:p>
    <w:p w:rsidR="00C71388" w:rsidRPr="00C71388" w:rsidRDefault="002A40C4" w:rsidP="00C71388">
      <w:pPr>
        <w:spacing w:after="0" w:line="240" w:lineRule="auto"/>
        <w:rPr>
          <w:rFonts w:ascii="Arial" w:eastAsia="Times New Roman" w:hAnsi="Arial" w:cs="Arial"/>
          <w:color w:val="43414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T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odos os conectores USB são </w:t>
      </w:r>
      <w:r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retro compatíveis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>. U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m dispositivo USB 2.0 funciona em uma entrada USB 3.0 e vice-versa, e o mesmo ocorre com o</w:t>
      </w:r>
      <w:r>
        <w:rPr>
          <w:rFonts w:ascii="Arial" w:eastAsia="Times New Roman" w:hAnsi="Arial" w:cs="Arial"/>
          <w:color w:val="434141"/>
          <w:sz w:val="20"/>
          <w:szCs w:val="20"/>
          <w:lang w:eastAsia="pt-BR"/>
        </w:rPr>
        <w:t xml:space="preserve"> USB</w:t>
      </w:r>
      <w:r w:rsidR="00C71388" w:rsidRPr="00C71388">
        <w:rPr>
          <w:rFonts w:ascii="Arial" w:eastAsia="Times New Roman" w:hAnsi="Arial" w:cs="Arial"/>
          <w:color w:val="434141"/>
          <w:sz w:val="20"/>
          <w:szCs w:val="20"/>
          <w:lang w:eastAsia="pt-BR"/>
        </w:rPr>
        <w:t>1.1.</w:t>
      </w:r>
    </w:p>
    <w:p w:rsidR="00813380" w:rsidRDefault="003E7741" w:rsidP="00C71388"/>
    <w:sectPr w:rsidR="00813380" w:rsidSect="002A40C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C71388"/>
    <w:rsid w:val="001477DA"/>
    <w:rsid w:val="002A40C4"/>
    <w:rsid w:val="003E7741"/>
    <w:rsid w:val="006C3B3E"/>
    <w:rsid w:val="00A75158"/>
    <w:rsid w:val="00C0295A"/>
    <w:rsid w:val="00C57F90"/>
    <w:rsid w:val="00C71388"/>
    <w:rsid w:val="00D2681E"/>
    <w:rsid w:val="00DB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3E"/>
  </w:style>
  <w:style w:type="paragraph" w:styleId="Ttulo2">
    <w:name w:val="heading 2"/>
    <w:basedOn w:val="Normal"/>
    <w:link w:val="Ttulo2Char"/>
    <w:uiPriority w:val="9"/>
    <w:qFormat/>
    <w:rsid w:val="00C71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13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713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71388"/>
  </w:style>
  <w:style w:type="paragraph" w:customStyle="1" w:styleId="foto-com-legenda">
    <w:name w:val="foto-com-legenda"/>
    <w:basedOn w:val="Normal"/>
    <w:rsid w:val="00C7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to-com-legenda1">
    <w:name w:val="foto-com-legenda1"/>
    <w:basedOn w:val="Fontepargpadro"/>
    <w:rsid w:val="00C71388"/>
  </w:style>
  <w:style w:type="character" w:styleId="Hyperlink">
    <w:name w:val="Hyperlink"/>
    <w:basedOn w:val="Fontepargpadro"/>
    <w:uiPriority w:val="99"/>
    <w:semiHidden/>
    <w:unhideWhenUsed/>
    <w:rsid w:val="00C7138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1100</Characters>
  <Application>Microsoft Office Word</Application>
  <DocSecurity>0</DocSecurity>
  <Lines>9</Lines>
  <Paragraphs>2</Paragraphs>
  <ScaleCrop>false</ScaleCrop>
  <Company>Fatecp-SP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Rafael</cp:lastModifiedBy>
  <cp:revision>5</cp:revision>
  <dcterms:created xsi:type="dcterms:W3CDTF">2014-06-25T21:45:00Z</dcterms:created>
  <dcterms:modified xsi:type="dcterms:W3CDTF">2014-09-03T13:19:00Z</dcterms:modified>
</cp:coreProperties>
</file>