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5C" w:rsidRPr="008B745C" w:rsidRDefault="008B745C" w:rsidP="008B745C">
      <w:pPr>
        <w:spacing w:after="0" w:line="240" w:lineRule="auto"/>
        <w:outlineLvl w:val="3"/>
        <w:rPr>
          <w:rFonts w:ascii="Arial" w:eastAsia="Times New Roman" w:hAnsi="Arial" w:cs="Arial"/>
          <w:color w:val="222222"/>
          <w:sz w:val="27"/>
          <w:szCs w:val="27"/>
          <w:lang w:val="en-US" w:eastAsia="pt-BR"/>
        </w:rPr>
      </w:pPr>
      <w:r w:rsidRPr="008B745C">
        <w:rPr>
          <w:rFonts w:ascii="Arial" w:eastAsia="Times New Roman" w:hAnsi="Arial" w:cs="Arial"/>
          <w:color w:val="222222"/>
          <w:sz w:val="27"/>
          <w:szCs w:val="27"/>
          <w:lang w:val="en-US" w:eastAsia="pt-BR"/>
        </w:rPr>
        <w:t>[PDF]</w:t>
      </w:r>
      <w:hyperlink r:id="rId5" w:history="1">
        <w:r w:rsidRPr="008B745C">
          <w:rPr>
            <w:rFonts w:ascii="Arial" w:eastAsia="Times New Roman" w:hAnsi="Arial" w:cs="Arial"/>
            <w:color w:val="0000FF"/>
            <w:sz w:val="27"/>
            <w:szCs w:val="27"/>
            <w:lang w:val="en-US" w:eastAsia="pt-BR"/>
          </w:rPr>
          <w:t>networking fundamentals - Wiley</w:t>
        </w:r>
      </w:hyperlink>
    </w:p>
    <w:p w:rsidR="008B745C" w:rsidRPr="008B745C" w:rsidRDefault="008B745C" w:rsidP="008B745C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pt-BR"/>
        </w:rPr>
      </w:pPr>
      <w:r w:rsidRPr="008B745C">
        <w:rPr>
          <w:rFonts w:ascii="Arial" w:eastAsia="Times New Roman" w:hAnsi="Arial" w:cs="Arial"/>
          <w:i/>
          <w:iCs/>
          <w:color w:val="666666"/>
          <w:sz w:val="24"/>
          <w:szCs w:val="24"/>
          <w:lang w:val="en-US" w:eastAsia="pt-BR"/>
        </w:rPr>
        <w:t>higheredbcs.wiley.com/legacy/.../ciccarelli/.../pro_manual/ch01.p...</w:t>
      </w:r>
    </w:p>
    <w:p w:rsidR="008B745C" w:rsidRPr="008B745C" w:rsidRDefault="008B745C" w:rsidP="008B745C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666666"/>
          <w:sz w:val="24"/>
          <w:szCs w:val="24"/>
          <w:lang w:val="pt-PT" w:eastAsia="pt-BR"/>
        </w:rPr>
      </w:pPr>
      <w:hyperlink r:id="rId6" w:history="1">
        <w:r w:rsidRPr="008B745C">
          <w:rPr>
            <w:rFonts w:ascii="Arial" w:eastAsia="Times New Roman" w:hAnsi="Arial" w:cs="Arial"/>
            <w:color w:val="0000FF"/>
            <w:sz w:val="24"/>
            <w:szCs w:val="24"/>
            <w:lang w:val="pt-PT" w:eastAsia="pt-BR"/>
          </w:rPr>
          <w:t>Em cache</w:t>
        </w:r>
      </w:hyperlink>
    </w:p>
    <w:p w:rsidR="008B745C" w:rsidRPr="008B745C" w:rsidRDefault="008B745C" w:rsidP="008B745C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666666"/>
          <w:sz w:val="24"/>
          <w:szCs w:val="24"/>
          <w:lang w:val="pt-PT" w:eastAsia="pt-BR"/>
        </w:rPr>
      </w:pPr>
      <w:hyperlink r:id="rId7" w:history="1">
        <w:r w:rsidRPr="008B745C">
          <w:rPr>
            <w:rFonts w:ascii="Arial" w:eastAsia="Times New Roman" w:hAnsi="Arial" w:cs="Arial"/>
            <w:color w:val="0000FF"/>
            <w:sz w:val="24"/>
            <w:szCs w:val="24"/>
            <w:lang w:val="pt-PT" w:eastAsia="pt-BR"/>
          </w:rPr>
          <w:t>Semelhante</w:t>
        </w:r>
      </w:hyperlink>
    </w:p>
    <w:p w:rsidR="008B745C" w:rsidRPr="008B745C" w:rsidRDefault="008B745C" w:rsidP="008B745C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val="pt-PT" w:eastAsia="pt-BR"/>
        </w:rPr>
      </w:pPr>
      <w:hyperlink r:id="rId8" w:history="1">
        <w:r w:rsidRPr="008B745C">
          <w:rPr>
            <w:rFonts w:ascii="Arial" w:eastAsia="Times New Roman" w:hAnsi="Arial" w:cs="Arial"/>
            <w:color w:val="0000FF"/>
            <w:sz w:val="24"/>
            <w:szCs w:val="24"/>
            <w:lang w:val="pt-PT" w:eastAsia="pt-BR"/>
          </w:rPr>
          <w:t>Traduzir esta página</w:t>
        </w:r>
      </w:hyperlink>
    </w:p>
    <w:p w:rsidR="008B745C" w:rsidRPr="008B745C" w:rsidRDefault="008B745C" w:rsidP="008B745C">
      <w:pPr>
        <w:spacing w:line="240" w:lineRule="auto"/>
        <w:rPr>
          <w:rFonts w:ascii="Arial" w:eastAsia="Times New Roman" w:hAnsi="Arial" w:cs="Arial"/>
          <w:color w:val="545454"/>
          <w:sz w:val="24"/>
          <w:szCs w:val="24"/>
          <w:lang w:val="en-US" w:eastAsia="pt-BR"/>
        </w:rPr>
      </w:pPr>
      <w:r w:rsidRPr="008B745C">
        <w:rPr>
          <w:rFonts w:ascii="Arial" w:eastAsia="Times New Roman" w:hAnsi="Arial" w:cs="Arial"/>
          <w:color w:val="545454"/>
          <w:sz w:val="24"/>
          <w:szCs w:val="24"/>
          <w:lang w:val="en-US" w:eastAsia="pt-BR"/>
        </w:rPr>
        <w:t xml:space="preserve">2 Networking Basics </w:t>
      </w:r>
      <w:r w:rsidRPr="008B745C">
        <w:rPr>
          <w:rFonts w:ascii="Arial" w:eastAsia="Times New Roman" w:hAnsi="Arial" w:cs="Arial"/>
          <w:b/>
          <w:bCs/>
          <w:color w:val="545454"/>
          <w:sz w:val="24"/>
          <w:szCs w:val="24"/>
          <w:lang w:val="en-US" w:eastAsia="pt-BR"/>
        </w:rPr>
        <w:t>Project Manual</w:t>
      </w:r>
      <w:r w:rsidRPr="008B745C">
        <w:rPr>
          <w:rFonts w:ascii="Arial" w:eastAsia="Times New Roman" w:hAnsi="Arial" w:cs="Arial"/>
          <w:color w:val="545454"/>
          <w:sz w:val="24"/>
          <w:szCs w:val="24"/>
          <w:lang w:val="en-US" w:eastAsia="pt-BR"/>
        </w:rPr>
        <w:t xml:space="preserve">. </w:t>
      </w:r>
      <w:r w:rsidRPr="008B745C">
        <w:rPr>
          <w:rFonts w:ascii="Arial" w:eastAsia="Times New Roman" w:hAnsi="Arial" w:cs="Arial"/>
          <w:b/>
          <w:bCs/>
          <w:color w:val="545454"/>
          <w:sz w:val="24"/>
          <w:szCs w:val="24"/>
          <w:lang w:val="en-US" w:eastAsia="pt-BR"/>
        </w:rPr>
        <w:t>Project</w:t>
      </w:r>
      <w:r w:rsidRPr="008B745C">
        <w:rPr>
          <w:rFonts w:ascii="Arial" w:eastAsia="Times New Roman" w:hAnsi="Arial" w:cs="Arial"/>
          <w:color w:val="545454"/>
          <w:sz w:val="24"/>
          <w:szCs w:val="24"/>
          <w:lang w:val="en-US" w:eastAsia="pt-BR"/>
        </w:rPr>
        <w:t xml:space="preserve"> 1.1. Understanding Key Concepts. Overview. Understanding the basic networking standards, including the OSI</w:t>
      </w:r>
    </w:p>
    <w:p w:rsidR="002375EB" w:rsidRPr="008B745C" w:rsidRDefault="008B745C">
      <w:pPr>
        <w:rPr>
          <w:lang w:val="en-US"/>
        </w:rPr>
      </w:pPr>
      <w:bookmarkStart w:id="0" w:name="_GoBack"/>
      <w:bookmarkEnd w:id="0"/>
    </w:p>
    <w:sectPr w:rsidR="002375EB" w:rsidRPr="008B7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3471"/>
    <w:multiLevelType w:val="multilevel"/>
    <w:tmpl w:val="3822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5C"/>
    <w:rsid w:val="002A2E30"/>
    <w:rsid w:val="0052347D"/>
    <w:rsid w:val="008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F7D6F-EB13-4DE1-B2C6-11727E2A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itaoHTML">
    <w:name w:val="HTML Cite"/>
    <w:basedOn w:val="Fontepargpadro"/>
    <w:uiPriority w:val="99"/>
    <w:semiHidden/>
    <w:unhideWhenUsed/>
    <w:rsid w:val="008B745C"/>
    <w:rPr>
      <w:i/>
      <w:iCs/>
    </w:rPr>
  </w:style>
  <w:style w:type="character" w:styleId="nfase">
    <w:name w:val="Emphasis"/>
    <w:basedOn w:val="Fontepargpadro"/>
    <w:uiPriority w:val="20"/>
    <w:qFormat/>
    <w:rsid w:val="008B745C"/>
    <w:rPr>
      <w:b/>
      <w:bCs/>
      <w:i w:val="0"/>
      <w:iCs w:val="0"/>
    </w:rPr>
  </w:style>
  <w:style w:type="character" w:customStyle="1" w:styleId="ogd">
    <w:name w:val="_ogd"/>
    <w:basedOn w:val="Fontepargpadro"/>
    <w:rsid w:val="008B745C"/>
  </w:style>
  <w:style w:type="character" w:customStyle="1" w:styleId="st1">
    <w:name w:val="st1"/>
    <w:basedOn w:val="Fontepargpadro"/>
    <w:rsid w:val="008B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39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722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5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083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8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62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53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17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4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439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208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587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955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5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.br/translate?hl=pt-PT&amp;sl=en&amp;u=http://higheredbcs.wiley.com/legacy/college/ciccarelli/1118077806/pro_manual/ch01.pdf&amp;prev=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.br/search?q=related:higheredbcs.wiley.com/legacy/college/ciccarelli/1118077806/pro_manual/ch01.pdf+Pdf+project+Manual+Patrick+Ciccarelli&amp;tbo=1&amp;sa=X&amp;ved=0ahUKEwii18LOqsbVAhXFk5AKHe_VDv4QHwhAM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cache.googleusercontent.com/search?q=cache:Z3dQF1pIg6UJ:higheredbcs.wiley.com/legacy/college/ciccarelli/1118077806/pro_manual/ch01.pdf+&amp;cd=5&amp;hl=pt-PT&amp;ct=clnk&amp;gl=br" TargetMode="External"/><Relationship Id="rId5" Type="http://schemas.openxmlformats.org/officeDocument/2006/relationships/hyperlink" Target="http://higheredbcs.wiley.com/legacy/college/ciccarelli/1118077806/pro_manual/ch0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2017-08-08T00:07:00Z</dcterms:created>
  <dcterms:modified xsi:type="dcterms:W3CDTF">2017-08-08T00:08:00Z</dcterms:modified>
</cp:coreProperties>
</file>