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Passo a passo do Google Tag Manager — LP de salas da Vallenci</w:t>
      </w:r>
    </w:p>
    <w:p>
      <w:pPr>
        <w:spacing w:after="120"/>
      </w:pPr>
      <w:r>
        <w:rPr>
          <w:b/>
          <w:bCs/>
        </w:rPr>
        <w:t xml:space="preserve">Para:</w:t>
      </w:r>
      <w:r>
        <w:t xml:space="preserve"> o gestor de tráfego (ou quem montar o painel do GTM).</w:t>
      </w:r>
    </w:p>
    <w:p>
      <w:pPr>
        <w:spacing w:after="120"/>
      </w:pPr>
      <w:r>
        <w:rPr>
          <w:b/>
          <w:bCs/>
        </w:rPr>
        <w:t xml:space="preserve">Versão:</w:t>
      </w:r>
      <w:r>
        <w:t xml:space="preserve"> 1.0 · 30/09/2026.</w:t>
      </w:r>
    </w:p>
    <w:p>
      <w:pPr>
        <w:spacing w:after="120"/>
      </w:pPr>
      <w:r>
        <w:rPr>
          <w:b/>
          <w:bCs/>
        </w:rPr>
        <w:t xml:space="preserve">Base:</w:t>
      </w:r>
      <w:r>
        <w:t xml:space="preserve"> seção 6 do </w:t>
      </w:r>
      <w:r>
        <w:rPr>
          <w:rFonts w:ascii="Consolas" w:cs="Consolas" w:eastAsia="Consolas" w:hAnsi="Consolas"/>
          <w:color w:val="6C6C57"/>
        </w:rPr>
        <w:t xml:space="preserve">GUIA_INSTALACAO_RASTREAMENTO</w:t>
      </w:r>
      <w:r>
        <w:t xml:space="preserve"> (29/09/2026), ajustada ao que o site </w:t>
      </w:r>
      <w:r>
        <w:rPr>
          <w:b/>
          <w:bCs/>
        </w:rPr>
        <w:t xml:space="preserve">realmente envia</w:t>
      </w:r>
      <w:r>
        <w:t xml:space="preserve"> hoje.</w:t>
      </w:r>
    </w:p>
    <w:p>
      <w:pPr>
        <w:spacing w:after="120"/>
      </w:pPr>
      <w:r>
        <w:rPr>
          <w:b/>
          <w:bCs/>
        </w:rPr>
        <w:t xml:space="preserve">Regra geral:</w:t>
      </w:r>
      <w:r>
        <w:t xml:space="preserve"> nada de senha ou token no GTM nem no site. Onde aparece </w:t>
      </w:r>
      <w:r>
        <w:rPr>
          <w:rFonts w:ascii="Consolas" w:cs="Consolas" w:eastAsia="Consolas" w:hAnsi="Consolas"/>
          <w:color w:val="6C6C57"/>
        </w:rPr>
        <w:t xml:space="preserve">[ENTRE_COLCHETES]</w:t>
      </w:r>
      <w:r>
        <w:t xml:space="preserve">, é informação que ainda falta.</w:t>
      </w:r>
    </w:p>
    <w:p>
      <w:pPr>
        <w:pBdr>
          <w:bottom w:val="single" w:color="83836C" w:sz="6" w:space="1"/>
        </w:pBdr>
        <w:spacing w:after="160"/>
      </w:pPr>
    </w:p>
    <w:p>
      <w:pPr>
        <w:pStyle w:val="Heading1"/>
      </w:pPr>
      <w:r>
        <w:t xml:space="preserve">1. O que mudou em relação ao guia</w:t>
      </w:r>
    </w:p>
    <w:p>
      <w:pPr>
        <w:spacing w:after="120"/>
      </w:pPr>
      <w:r>
        <w:t xml:space="preserve">O site já está pronto do lado do código (seções 4 e 5 do guia). O formulário seguiu o documento de ajustes do site (</w:t>
      </w:r>
      <w:r>
        <w:rPr>
          <w:b/>
          <w:bCs/>
        </w:rPr>
        <w:t xml:space="preserve">opção A</w:t>
      </w:r>
      <w:r>
        <w:t xml:space="preserve">), e não as perguntas propostas no guia. Por isso, </w:t>
      </w:r>
      <w:r>
        <w:rPr>
          <w:b/>
          <w:bCs/>
        </w:rPr>
        <w:t xml:space="preserve">alguns nomes são diferentes</w:t>
      </w:r>
      <w:r>
        <w:t xml:space="preserve">. Use os nomes da coluna "No site", senão as tags não recebem os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No guia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No site (usar este)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form_id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lead_salas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form_id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whatsapp_lead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profissao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area_atuacao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Texto da opção: Nutrição, Medicina, Fisioterapia, Massoterapia, Estética, Psicologia, Outra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ja_atende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não existe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inicio_previsto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não existe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intencao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não existe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pacientes_mes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Novo. Texto da opção: "Ainda não tenho pacientes", "De 1 a 5 pacientes" … "Mais de 40 pacientes"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error_type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error_fields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Campos com erro, separados por vírgula: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nome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whatsapp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area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pacientes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link_url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Novo, no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whatsapp_click</w:t>
            </w:r>
            <w:r>
              <w:rPr>
                <w:sz w:val="18"/>
                <w:szCs w:val="18"/>
              </w:rPr>
              <w:t xml:space="preserve">: o endereço do WhatsApp (sem a mensagem)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Como o fluxo funciona no site:</w:t>
      </w:r>
      <w:r>
        <w:t xml:space="preserve"> todos os botões de WhatsApp abrem o formulário. Não existe o link "Prefiro ir direto ao WhatsApp" do guia. Depois de um envio válido, o site dispara </w:t>
      </w:r>
      <w:r>
        <w:rPr>
          <w:rFonts w:ascii="Consolas" w:cs="Consolas" w:eastAsia="Consolas" w:hAnsi="Consolas"/>
          <w:color w:val="6C6C57"/>
        </w:rPr>
        <w:t xml:space="preserve">generate_lead</w:t>
      </w:r>
      <w:r>
        <w:t xml:space="preserve"> e, em seguida, </w:t>
      </w:r>
      <w:r>
        <w:rPr>
          <w:rFonts w:ascii="Consolas" w:cs="Consolas" w:eastAsia="Consolas" w:hAnsi="Consolas"/>
          <w:color w:val="6C6C57"/>
        </w:rPr>
        <w:t xml:space="preserve">whatsapp_click</w:t>
      </w:r>
      <w:r>
        <w:t xml:space="preserve">, e abre o WhatsApp com a mensagem pronta (mensagem padrão + respostas). Ou seja: </w:t>
      </w:r>
      <w:r>
        <w:rPr>
          <w:b/>
          <w:bCs/>
        </w:rPr>
        <w:t xml:space="preserve">todo whatsapp_click vem logo depois de um generate_lead</w:t>
      </w:r>
      <w:r>
        <w:t xml:space="preserve">.</w:t>
      </w:r>
    </w:p>
    <w:p>
      <w:pPr>
        <w:pBdr>
          <w:bottom w:val="single" w:color="83836C" w:sz="6" w:space="1"/>
        </w:pBdr>
        <w:spacing w:after="160"/>
      </w:pPr>
    </w:p>
    <w:p>
      <w:pPr>
        <w:pStyle w:val="Heading1"/>
      </w:pPr>
      <w:r>
        <w:t xml:space="preserve">2. Eventos que o site já envia ao </w:t>
      </w:r>
      <w:r>
        <w:rPr>
          <w:rFonts w:ascii="Consolas" w:cs="Consolas" w:eastAsia="Consolas" w:hAnsi="Consolas"/>
          <w:color w:val="6C6C57"/>
        </w:rPr>
        <w:t xml:space="preserve">dataLayer</w:t>
      </w:r>
    </w:p>
    <w:p>
      <w:pPr>
        <w:spacing w:after="120"/>
      </w:pPr>
      <w:r>
        <w:t xml:space="preserve">Todos os eventos levam um </w:t>
      </w:r>
      <w:r>
        <w:rPr>
          <w:rFonts w:ascii="Consolas" w:cs="Consolas" w:eastAsia="Consolas" w:hAnsi="Consolas"/>
          <w:color w:val="6C6C57"/>
        </w:rPr>
        <w:t xml:space="preserve">event_id</w:t>
      </w:r>
      <w:r>
        <w:t xml:space="preserve"> único (para deduplicação).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Evento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Quando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Parâmetros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consent_update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pessoa escolhe no aviso de cookies (ou volta ao site com a escolha salva)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consent_analytics</w:t>
            </w:r>
            <w:r>
              <w:rPr>
                <w:sz w:val="18"/>
                <w:szCs w:val="18"/>
              </w:rPr>
              <w:t xml:space="preserve"> (true/false),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consent_marketing</w:t>
            </w:r>
            <w:r>
              <w:rPr>
                <w:sz w:val="18"/>
                <w:szCs w:val="18"/>
              </w:rPr>
              <w:t xml:space="preserve"> (true/false)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form_open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Abriu o formulário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cta_position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form_start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Mexeu no primeiro campo (uma vez por abertura)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cta_position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form_error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Tentou enviar com erro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error_fields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generate_lead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Envio válido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cta_position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area_atuacao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pacientes_mes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ec_phone_sha256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whatsapp_click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Seguiu para o WhatsApp (logo após o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generate_lead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cta_position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link_url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section_view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Viu a seção por 1 s (uma vez por visita)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section_name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fotos_estrutura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fotos_localizacao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valores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Valores de cta_position</w:t>
      </w:r>
      <w:r>
        <w:t xml:space="preserve"> (botão que abriu o formulário): </w:t>
      </w:r>
      <w:r>
        <w:rPr>
          <w:rFonts w:ascii="Consolas" w:cs="Consolas" w:eastAsia="Consolas" w:hAnsi="Consolas"/>
          <w:color w:val="6C6C57"/>
        </w:rPr>
        <w:t xml:space="preserve">menu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menu_mobile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hero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plano_hora_avulsa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plano_banco_de_horas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plano_turno_fixo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faq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cta_final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rodape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botao_flutuante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ec_phone_sha256:</w:t>
      </w:r>
      <w:r>
        <w:t xml:space="preserve"> o WhatsApp informado, no formato </w:t>
      </w:r>
      <w:r>
        <w:rPr>
          <w:rFonts w:ascii="Consolas" w:cs="Consolas" w:eastAsia="Consolas" w:hAnsi="Consolas"/>
          <w:color w:val="6C6C57"/>
        </w:rPr>
        <w:t xml:space="preserve">+55DDDNÚMERO</w:t>
      </w:r>
      <w:r>
        <w:t xml:space="preserve">, embaralhado em SHA-256. Só para as conversões otimizadas do Google Ads. O site apaga esse valor do </w:t>
      </w:r>
      <w:r>
        <w:rPr>
          <w:rFonts w:ascii="Consolas" w:cs="Consolas" w:eastAsia="Consolas" w:hAnsi="Consolas"/>
          <w:color w:val="6C6C57"/>
        </w:rPr>
        <w:t xml:space="preserve">dataLayer</w:t>
      </w:r>
      <w:r>
        <w:t xml:space="preserve"> logo depois do evento. </w:t>
      </w:r>
      <w:r>
        <w:rPr>
          <w:b/>
          <w:bCs/>
        </w:rPr>
        <w:t xml:space="preserve">Nunca</w:t>
      </w:r>
      <w:r>
        <w:t xml:space="preserve"> mandar para o GA4 nem para o Meta. O nome da pessoa não vai para o </w:t>
      </w:r>
      <w:r>
        <w:rPr>
          <w:rFonts w:ascii="Consolas" w:cs="Consolas" w:eastAsia="Consolas" w:hAnsi="Consolas"/>
          <w:color w:val="6C6C57"/>
        </w:rPr>
        <w:t xml:space="preserve">dataLayer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Consentimento:</w:t>
      </w:r>
      <w:r>
        <w:t xml:space="preserve"> o site já aplica o Modo de Consentimento do Google (tudo negado por padrão) antes do GTM carregar, e reaplica a escolha salva a cada visita.</w:t>
      </w:r>
    </w:p>
    <w:p>
      <w:pPr>
        <w:pBdr>
          <w:bottom w:val="single" w:color="83836C" w:sz="6" w:space="1"/>
        </w:pBdr>
        <w:spacing w:after="160"/>
      </w:pPr>
    </w:p>
    <w:p>
      <w:pPr>
        <w:pStyle w:val="Heading1"/>
      </w:pPr>
      <w:r>
        <w:t xml:space="preserve">3. Antes de tudo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Administrador → Configurações do contêiner → marcar "Ativar visão geral de consentimento".</w:t>
      </w:r>
    </w:p>
    <w:p>
      <w:pPr>
        <w:pStyle w:val="ListParagraph"/>
        <w:numPr>
          <w:ilvl w:val="0"/>
          <w:numId w:val="2"/>
        </w:numPr>
      </w:pPr>
      <w:r>
        <w:t xml:space="preserve">Não publicar nada antes dos testes da seção 8.</w:t>
      </w:r>
    </w:p>
    <w:p>
      <w:pPr>
        <w:pBdr>
          <w:bottom w:val="single" w:color="83836C" w:sz="6" w:space="1"/>
        </w:pBdr>
        <w:spacing w:after="160"/>
      </w:pPr>
    </w:p>
    <w:p>
      <w:pPr>
        <w:pStyle w:val="Heading1"/>
      </w:pPr>
      <w:r>
        <w:t xml:space="preserve">4. Variáveis</w:t>
      </w:r>
    </w:p>
    <w:p>
      <w:pPr>
        <w:spacing w:after="120"/>
      </w:pPr>
      <w:r>
        <w:rPr>
          <w:b/>
          <w:bCs/>
        </w:rPr>
        <w:t xml:space="preserve">Constantes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Nome</w:t>
            </w:r>
          </w:p>
        </w:tc>
        <w:tc>
          <w:tcPr>
            <w:tcW w:type="dxa" w:w="4819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Valor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 - GA4 ID</w:t>
            </w:r>
          </w:p>
        </w:tc>
        <w:tc>
          <w:tcPr>
            <w:tcW w:type="dxa" w:w="4819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[ID_GA4]</w:t>
            </w:r>
            <w:r>
              <w:rPr>
                <w:sz w:val="18"/>
                <w:szCs w:val="18"/>
              </w:rPr>
              <w:t xml:space="preserve"> (formato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G-XXXXXXX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 - Google Ads ID</w:t>
            </w:r>
          </w:p>
        </w:tc>
        <w:tc>
          <w:tcPr>
            <w:tcW w:type="dxa" w:w="4819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18482830906</w:t>
            </w:r>
            <w:r>
              <w:rPr>
                <w:sz w:val="18"/>
                <w:szCs w:val="18"/>
              </w:rPr>
              <w:t xml:space="preserve"> (só os números; nas tags de conversão o GTM pede o ID sem o "AW-")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 - Meta Pixel ID</w:t>
            </w:r>
          </w:p>
        </w:tc>
        <w:tc>
          <w:tcPr>
            <w:tcW w:type="dxa" w:w="4819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1647209342987306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 - Clarity ID</w:t>
            </w:r>
          </w:p>
        </w:tc>
        <w:tc>
          <w:tcPr>
            <w:tcW w:type="dxa" w:w="4819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[ID_CLARITY]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Variáveis da camada de dados</w:t>
      </w:r>
      <w:r>
        <w:t xml:space="preserve"> (tipo "Variável da camada de dados", versão 2). Nome da variável = </w:t>
      </w:r>
      <w:r>
        <w:rPr>
          <w:rFonts w:ascii="Consolas" w:cs="Consolas" w:eastAsia="Consolas" w:hAnsi="Consolas"/>
          <w:color w:val="6C6C57"/>
        </w:rPr>
        <w:t xml:space="preserve">DLV - </w:t>
      </w:r>
      <w:r>
        <w:t xml:space="preserve"> + chave:</w:t>
      </w:r>
    </w:p>
    <w:p>
      <w:pPr>
        <w:spacing w:after="120"/>
      </w:pPr>
      <w:r>
        <w:rPr>
          <w:rFonts w:ascii="Consolas" w:cs="Consolas" w:eastAsia="Consolas" w:hAnsi="Consolas"/>
          <w:color w:val="6C6C57"/>
        </w:rPr>
        <w:t xml:space="preserve">event_id</w:t>
      </w:r>
      <w:r>
        <w:t xml:space="preserve"> · </w:t>
      </w:r>
      <w:r>
        <w:rPr>
          <w:rFonts w:ascii="Consolas" w:cs="Consolas" w:eastAsia="Consolas" w:hAnsi="Consolas"/>
          <w:color w:val="6C6C57"/>
        </w:rPr>
        <w:t xml:space="preserve">form_id</w:t>
      </w:r>
      <w:r>
        <w:t xml:space="preserve"> · </w:t>
      </w:r>
      <w:r>
        <w:rPr>
          <w:rFonts w:ascii="Consolas" w:cs="Consolas" w:eastAsia="Consolas" w:hAnsi="Consolas"/>
          <w:color w:val="6C6C57"/>
        </w:rPr>
        <w:t xml:space="preserve">cta_position</w:t>
      </w:r>
      <w:r>
        <w:t xml:space="preserve"> · </w:t>
      </w:r>
      <w:r>
        <w:rPr>
          <w:rFonts w:ascii="Consolas" w:cs="Consolas" w:eastAsia="Consolas" w:hAnsi="Consolas"/>
          <w:color w:val="6C6C57"/>
        </w:rPr>
        <w:t xml:space="preserve">area_atuacao</w:t>
      </w:r>
      <w:r>
        <w:t xml:space="preserve"> · </w:t>
      </w:r>
      <w:r>
        <w:rPr>
          <w:rFonts w:ascii="Consolas" w:cs="Consolas" w:eastAsia="Consolas" w:hAnsi="Consolas"/>
          <w:color w:val="6C6C57"/>
        </w:rPr>
        <w:t xml:space="preserve">pacientes_mes</w:t>
      </w:r>
      <w:r>
        <w:t xml:space="preserve"> · </w:t>
      </w:r>
      <w:r>
        <w:rPr>
          <w:rFonts w:ascii="Consolas" w:cs="Consolas" w:eastAsia="Consolas" w:hAnsi="Consolas"/>
          <w:color w:val="6C6C57"/>
        </w:rPr>
        <w:t xml:space="preserve">error_fields</w:t>
      </w:r>
      <w:r>
        <w:t xml:space="preserve"> · </w:t>
      </w:r>
      <w:r>
        <w:rPr>
          <w:rFonts w:ascii="Consolas" w:cs="Consolas" w:eastAsia="Consolas" w:hAnsi="Consolas"/>
          <w:color w:val="6C6C57"/>
        </w:rPr>
        <w:t xml:space="preserve">link_url</w:t>
      </w:r>
      <w:r>
        <w:t xml:space="preserve"> · </w:t>
      </w:r>
      <w:r>
        <w:rPr>
          <w:rFonts w:ascii="Consolas" w:cs="Consolas" w:eastAsia="Consolas" w:hAnsi="Consolas"/>
          <w:color w:val="6C6C57"/>
        </w:rPr>
        <w:t xml:space="preserve">section_name</w:t>
      </w:r>
      <w:r>
        <w:t xml:space="preserve"> · </w:t>
      </w:r>
      <w:r>
        <w:rPr>
          <w:rFonts w:ascii="Consolas" w:cs="Consolas" w:eastAsia="Consolas" w:hAnsi="Consolas"/>
          <w:color w:val="6C6C57"/>
        </w:rPr>
        <w:t xml:space="preserve">consent_analytics</w:t>
      </w:r>
      <w:r>
        <w:t xml:space="preserve"> · </w:t>
      </w:r>
      <w:r>
        <w:rPr>
          <w:rFonts w:ascii="Consolas" w:cs="Consolas" w:eastAsia="Consolas" w:hAnsi="Consolas"/>
          <w:color w:val="6C6C57"/>
        </w:rPr>
        <w:t xml:space="preserve">consent_marketing</w:t>
      </w:r>
      <w:r>
        <w:t xml:space="preserve"> · </w:t>
      </w:r>
      <w:r>
        <w:rPr>
          <w:rFonts w:ascii="Consolas" w:cs="Consolas" w:eastAsia="Consolas" w:hAnsi="Consolas"/>
          <w:color w:val="6C6C57"/>
        </w:rPr>
        <w:t xml:space="preserve">ec_phone_sha256</w:t>
      </w:r>
    </w:p>
    <w:p>
      <w:pPr>
        <w:spacing w:after="120"/>
      </w:pPr>
      <w:r>
        <w:t xml:space="preserve">Exemplo: variável </w:t>
      </w:r>
      <w:r>
        <w:rPr>
          <w:rFonts w:ascii="Consolas" w:cs="Consolas" w:eastAsia="Consolas" w:hAnsi="Consolas"/>
          <w:color w:val="6C6C57"/>
        </w:rPr>
        <w:t xml:space="preserve">DLV - area_atuacao</w:t>
      </w:r>
      <w:r>
        <w:t xml:space="preserve">, nome da variável da camada de dados </w:t>
      </w:r>
      <w:r>
        <w:rPr>
          <w:rFonts w:ascii="Consolas" w:cs="Consolas" w:eastAsia="Consolas" w:hAnsi="Consolas"/>
          <w:color w:val="6C6C57"/>
        </w:rPr>
        <w:t xml:space="preserve">area_atuacao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JavaScript personalizado</w:t>
      </w:r>
      <w:r>
        <w:t xml:space="preserve"> </w:t>
      </w:r>
      <w:r>
        <w:rPr>
          <w:rFonts w:ascii="Consolas" w:cs="Consolas" w:eastAsia="Consolas" w:hAnsi="Consolas"/>
          <w:color w:val="6C6C57"/>
        </w:rPr>
        <w:t xml:space="preserve">JS - Dados EC Google Ads</w:t>
      </w:r>
      <w:r>
        <w:t xml:space="preserve">:</w:t>
      </w:r>
    </w:p>
    <w:p>
      <w:pPr>
        <w:shd w:fill="F2F0EA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function () {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var h = {{DLV - ec_phone_sha256}};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h ? { sha256_phone_number: h } : undefined;</w:t>
      </w:r>
    </w:p>
    <w:p>
      <w:pPr>
        <w:shd w:fill="F2F0EA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Dados fornecidos pelo usuário</w:t>
      </w:r>
      <w:r>
        <w:t xml:space="preserve"> </w:t>
      </w:r>
      <w:r>
        <w:rPr>
          <w:rFonts w:ascii="Consolas" w:cs="Consolas" w:eastAsia="Consolas" w:hAnsi="Consolas"/>
          <w:color w:val="6C6C57"/>
        </w:rPr>
        <w:t xml:space="preserve">UPD - Formulário</w:t>
      </w:r>
      <w:r>
        <w:t xml:space="preserve">: tipo </w:t>
      </w:r>
      <w:r>
        <w:rPr>
          <w:b/>
          <w:bCs/>
        </w:rPr>
        <w:t xml:space="preserve">Código</w:t>
      </w:r>
      <w:r>
        <w:t xml:space="preserve"> → variável </w:t>
      </w:r>
      <w:r>
        <w:rPr>
          <w:rFonts w:ascii="Consolas" w:cs="Consolas" w:eastAsia="Consolas" w:hAnsi="Consolas"/>
          <w:color w:val="6C6C57"/>
        </w:rPr>
        <w:t xml:space="preserve">{{JS - Dados EC Google Ads}}</w:t>
      </w:r>
      <w:r>
        <w:t xml:space="preserve">.</w:t>
      </w:r>
    </w:p>
    <w:p>
      <w:pPr>
        <w:pBdr>
          <w:bottom w:val="single" w:color="83836C" w:sz="6" w:space="1"/>
        </w:pBdr>
        <w:spacing w:after="160"/>
      </w:pPr>
    </w:p>
    <w:p>
      <w:pPr>
        <w:pStyle w:val="Heading1"/>
      </w:pPr>
      <w:r>
        <w:t xml:space="preserve">5. Acionadores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Nome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Tipo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Condição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consent_update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 personalizado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consent_update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generate_lead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 personalizado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generate_lead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whatsapp_click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 personalizado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whatsapp_click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form_open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 personalizado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form_open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form_start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 personalizado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form_start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form_error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 personalizado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form_error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section_view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 personalizado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section_view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Inicialização - Todas as páginas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Inicialização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todas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Todas as páginas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Visualização de página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todas</w:t>
            </w:r>
          </w:p>
        </w:tc>
      </w:tr>
    </w:tbl>
    <w:p>
      <w:pPr>
        <w:spacing w:after="120"/>
      </w:pPr>
    </w:p>
    <w:p>
      <w:pPr>
        <w:pBdr>
          <w:bottom w:val="single" w:color="83836C" w:sz="6" w:space="1"/>
        </w:pBdr>
        <w:spacing w:after="160"/>
      </w:pPr>
    </w:p>
    <w:p>
      <w:pPr>
        <w:pStyle w:val="Heading1"/>
      </w:pPr>
      <w:r>
        <w:t xml:space="preserve">6. Tags</w:t>
      </w:r>
    </w:p>
    <w:p>
      <w:pPr>
        <w:spacing w:after="120"/>
      </w:pPr>
      <w:r>
        <w:t xml:space="preserve">Em cada tag: </w:t>
      </w:r>
      <w:r>
        <w:rPr>
          <w:b/>
          <w:bCs/>
        </w:rPr>
        <w:t xml:space="preserve">Configurações avançadas → Configurações de consentimento → "Exigir consentimento adicional"</w:t>
      </w:r>
      <w:r>
        <w:t xml:space="preserve"> com o tipo indicado. Nas tags de carregamento (Google tag, Vinculador, Meta Base, Tintim, Clarity), usar </w:t>
      </w:r>
      <w:r>
        <w:rPr>
          <w:b/>
          <w:bCs/>
        </w:rPr>
        <w:t xml:space="preserve">"Opções de disparo: uma vez por página"</w:t>
      </w:r>
      <w:r>
        <w:t xml:space="preserve">, com o acionador de página </w:t>
      </w:r>
      <w:r>
        <w:rPr>
          <w:b/>
          <w:bCs/>
        </w:rPr>
        <w:t xml:space="preserve">e</w:t>
      </w:r>
      <w:r>
        <w:t xml:space="preserve"> o </w:t>
      </w:r>
      <w:r>
        <w:rPr>
          <w:rFonts w:ascii="Consolas" w:cs="Consolas" w:eastAsia="Consolas" w:hAnsi="Consolas"/>
          <w:color w:val="6C6C57"/>
        </w:rPr>
        <w:t xml:space="preserve">CE - consent_update</w:t>
      </w:r>
      <w:r>
        <w:t xml:space="preserve">. Assim, quem aceita o aviso no meio da visita passa a ser medido.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Tag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Tipo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Acionador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Consentimento exigido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Configuração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GA4 - Google tag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Tag do Google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Inicialização +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consent_update</w:t>
            </w:r>
            <w:r>
              <w:rPr>
                <w:sz w:val="18"/>
                <w:szCs w:val="18"/>
              </w:rPr>
              <w:t xml:space="preserve"> (uma vez por página)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analytics_storage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{{C - GA4 ID}}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GA4 - generate_lead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 do GA4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generate_lead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analytics_storage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generate_lead</w:t>
            </w:r>
            <w:r>
              <w:rPr>
                <w:sz w:val="18"/>
                <w:szCs w:val="18"/>
              </w:rPr>
              <w:t xml:space="preserve">; parâmetros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cta_position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area_atuacao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pacientes_mes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Não</w:t>
            </w:r>
            <w:r>
              <w:rPr>
                <w:sz w:val="18"/>
                <w:szCs w:val="18"/>
              </w:rPr>
              <w:t xml:space="preserve"> enviar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ec_phone_sha256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GA4 - eventos de interação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 do GA4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whatsapp_click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form_open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form_start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form_error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section_view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analytics_storage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{{Event}}</w:t>
            </w:r>
            <w:r>
              <w:rPr>
                <w:sz w:val="18"/>
                <w:szCs w:val="18"/>
              </w:rPr>
              <w:t xml:space="preserve">; parâmetros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cta_position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section_name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error_fields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Ads - Vinculador de conversões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Vinculador de conversões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Todas as páginas +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consent_update</w:t>
            </w:r>
            <w:r>
              <w:rPr>
                <w:sz w:val="18"/>
                <w:szCs w:val="18"/>
              </w:rPr>
              <w:t xml:space="preserve"> (uma vez por página)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ad_storage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Ads - Formulário enviado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Acompanhamento de conversões do Google Ads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generate_lead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ad_storage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ad_user_data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{{C - Google Ads ID}}</w:t>
            </w:r>
            <w:r>
              <w:rPr>
                <w:sz w:val="18"/>
                <w:szCs w:val="18"/>
              </w:rPr>
              <w:t xml:space="preserve">, rótulo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[ROTULO_ADS_FORMULARIO]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ID da transação {{DLV - event_id}}</w:t>
            </w:r>
            <w:r>
              <w:rPr>
                <w:sz w:val="18"/>
                <w:szCs w:val="18"/>
              </w:rPr>
              <w:t xml:space="preserve">, marcar </w:t>
            </w:r>
            <w:r>
              <w:rPr>
                <w:b/>
                <w:bCs/>
                <w:sz w:val="18"/>
                <w:szCs w:val="18"/>
              </w:rPr>
              <w:t xml:space="preserve">"Incluir dados fornecidos pelo usuário"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{{UPD - Formulário}}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Ads - Clique WhatsApp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Acompanhamento de conversões do Google Ads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whatsapp_click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ad_storage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Rótulo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[ROTULO_ADS_CLIQUE_WHATSAPP]</w:t>
            </w:r>
            <w:r>
              <w:rPr>
                <w:sz w:val="18"/>
                <w:szCs w:val="18"/>
              </w:rPr>
              <w:t xml:space="preserve">, ID da transação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{{DLV - event_id}}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Secundária</w:t>
            </w:r>
            <w:r>
              <w:rPr>
                <w:sz w:val="18"/>
                <w:szCs w:val="18"/>
              </w:rPr>
              <w:t xml:space="preserve">: aqui ela acompanha cada formulário enviado (ver seção 1)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 - Base + PageView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HTML personalizado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Todas as páginas +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consent_update</w:t>
            </w:r>
            <w:r>
              <w:rPr>
                <w:sz w:val="18"/>
                <w:szCs w:val="18"/>
              </w:rPr>
              <w:t xml:space="preserve"> (uma vez por página)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ad_storage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7.1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 - Lead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HTML personalizado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generate_lead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ad_storage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7.2 · Sequenciamento: disparar </w:t>
            </w:r>
            <w:r>
              <w:rPr>
                <w:b/>
                <w:bCs/>
                <w:sz w:val="18"/>
                <w:szCs w:val="18"/>
              </w:rPr>
              <w:t xml:space="preserve">depois</w:t>
            </w:r>
            <w:r>
              <w:rPr>
                <w:sz w:val="18"/>
                <w:szCs w:val="18"/>
              </w:rPr>
              <w:t xml:space="preserve"> de "Meta - Base + PageView"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 - Clique WhatsApp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HTML personalizado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whatsapp_click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ad_storage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7.3 · mesmo sequenciamento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Tintim - Pixel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HTML personalizado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Todas as páginas +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consent_update</w:t>
            </w:r>
            <w:r>
              <w:rPr>
                <w:sz w:val="18"/>
                <w:szCs w:val="18"/>
              </w:rPr>
              <w:t xml:space="preserve"> (uma vez por página)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ad_storage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[CODIGO_PIXEL_TINTIM]</w:t>
            </w:r>
            <w:r>
              <w:rPr>
                <w:sz w:val="18"/>
                <w:szCs w:val="18"/>
              </w:rPr>
              <w:t xml:space="preserve">, colado exatamente como o Tintim entrega. </w:t>
            </w:r>
            <w:r>
              <w:rPr>
                <w:b/>
                <w:bCs/>
                <w:sz w:val="18"/>
                <w:szCs w:val="18"/>
              </w:rPr>
              <w:t xml:space="preserve">Só depois do ponto 9.2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Clarity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HTML personalizado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Todas as páginas +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CE - consent_update</w:t>
            </w:r>
            <w:r>
              <w:rPr>
                <w:sz w:val="18"/>
                <w:szCs w:val="18"/>
              </w:rPr>
              <w:t xml:space="preserve"> (uma vez por página)</w:t>
            </w:r>
          </w:p>
        </w:tc>
        <w:tc>
          <w:tcPr>
            <w:tcW w:type="dxa" w:w="1927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analytics_storage</w:t>
            </w:r>
          </w:p>
        </w:tc>
        <w:tc>
          <w:tcPr>
            <w:tcW w:type="dxa" w:w="1930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7.4</w:t>
            </w:r>
          </w:p>
        </w:tc>
      </w:tr>
    </w:tbl>
    <w:p>
      <w:pPr>
        <w:spacing w:after="120"/>
      </w:pPr>
    </w:p>
    <w:p>
      <w:pPr>
        <w:pBdr>
          <w:bottom w:val="single" w:color="83836C" w:sz="6" w:space="1"/>
        </w:pBdr>
        <w:spacing w:after="160"/>
      </w:pPr>
    </w:p>
    <w:p>
      <w:pPr>
        <w:pStyle w:val="Heading1"/>
      </w:pPr>
      <w:r>
        <w:t xml:space="preserve">7. Códigos das tags HTML</w:t>
      </w:r>
    </w:p>
    <w:p>
      <w:pPr>
        <w:spacing w:after="120"/>
      </w:pPr>
      <w:r>
        <w:rPr>
          <w:b/>
          <w:bCs/>
        </w:rPr>
        <w:t xml:space="preserve">7.1 Meta - Base + PageView</w:t>
      </w:r>
    </w:p>
    <w:p>
      <w:pPr>
        <w:shd w:fill="F2F0EA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&lt;script&gt;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!function(f,b,e,v,n,t,s){if(f.fbq)return;n=f.fbq=function(){n.callMethod?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n.callMethod.apply(n,arguments):n.queue.push(arguments)};if(!f._fbq)f._fbq=n;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n.push=n;n.loaded=!0;n.version='2.0';n.queue=[];t=b.createElement(e);t.async=!0;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t.src=v;s=b.getElementsByTagName(e)[0];s.parentNode.insertBefore(t,s)}(window,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document,'script','https://connect.facebook.net/en_US/fbevents.js');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fbq('init', '{{C - Meta Pixel ID}}');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fbq('track', 'PageView');</w:t>
      </w:r>
    </w:p>
    <w:p>
      <w:pPr>
        <w:shd w:fill="F2F0EA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120"/>
      </w:pPr>
      <w:r>
        <w:rPr>
          <w:b/>
          <w:bCs/>
        </w:rPr>
        <w:t xml:space="preserve">7.2 Meta - Lead</w:t>
      </w:r>
      <w:r>
        <w:t xml:space="preserve"> (com os campos do formulário do site)</w:t>
      </w:r>
    </w:p>
    <w:p>
      <w:pPr>
        <w:shd w:fill="F2F0EA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&lt;script&gt;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fbq('track', 'Lead', {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content_name: 'lp_salas',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area_atuacao: {{DLV - area_atuacao}},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pacientes_mes: {{DLV - pacientes_mes}},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cta_position: {{DLV - cta_position}}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}, { eventID: {{DLV - event_id}} });</w:t>
      </w:r>
    </w:p>
    <w:p>
      <w:pPr>
        <w:shd w:fill="F2F0EA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120"/>
      </w:pPr>
      <w:r>
        <w:rPr>
          <w:b/>
          <w:bCs/>
        </w:rPr>
        <w:t xml:space="preserve">7.3 Meta - Clique WhatsApp</w:t>
      </w:r>
      <w:r>
        <w:t xml:space="preserve"> (evento personalizado, para não se confundir com o </w:t>
      </w:r>
      <w:r>
        <w:rPr>
          <w:rFonts w:ascii="Consolas" w:cs="Consolas" w:eastAsia="Consolas" w:hAnsi="Consolas"/>
          <w:color w:val="6C6C57"/>
        </w:rPr>
        <w:t xml:space="preserve">Contact</w:t>
      </w:r>
      <w:r>
        <w:t xml:space="preserve"> que o Tintim envia quando a conversa existe de fato)</w:t>
      </w:r>
    </w:p>
    <w:p>
      <w:pPr>
        <w:shd w:fill="F2F0EA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&lt;script&gt;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fbq('trackCustom', 'WhatsAppClick', { cta_position: {{DLV - cta_position}} }, { eventID: {{DLV - event_id}} });</w:t>
      </w:r>
    </w:p>
    <w:p>
      <w:pPr>
        <w:shd w:fill="F2F0EA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120"/>
      </w:pPr>
      <w:r>
        <w:rPr>
          <w:b/>
          <w:bCs/>
        </w:rPr>
        <w:t xml:space="preserve">7.4 Clarity</w:t>
      </w:r>
    </w:p>
    <w:p>
      <w:pPr>
        <w:shd w:fill="F2F0EA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&lt;script&gt;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(function(c,l,a,r,i,t,y){c[a]=c[a]||function(){(c[a].q=c[a].q||[]).push(arguments)};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t=l.createElement(r);t.async=1;t.src="https://www.clarity.ms/tag/"+i;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y=l.getElementsByTagName(r)[0];y.parentNode.insertBefore(t,y);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})(window, document, "clarity", "script", "{{C - Clarity ID}}");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window.clarity('consentv2', {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analytics_Storage: 'granted',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ad_Storage: {{DLV - consent_marketing}} ? 'granted' : 'denied'</w:t>
      </w:r>
    </w:p>
    <w:p>
      <w:pPr>
        <w:shd w:fill="F2F0EA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0EA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pBdr>
          <w:bottom w:val="single" w:color="83836C" w:sz="6" w:space="1"/>
        </w:pBdr>
        <w:spacing w:after="160"/>
      </w:pPr>
    </w:p>
    <w:p>
      <w:pPr>
        <w:pStyle w:val="Heading1"/>
      </w:pPr>
      <w:r>
        <w:t xml:space="preserve">8. Testes no modo "Visualizar" (antes de publicar)</w:t>
      </w:r>
    </w:p>
    <w:p>
      <w:pPr>
        <w:spacing w:after="120"/>
      </w:pPr>
      <w:r>
        <w:t xml:space="preserve">Adaptação dos testes da seção 10 do guia. Onde conferir: </w:t>
      </w:r>
      <w:r>
        <w:rPr>
          <w:b/>
          <w:bCs/>
        </w:rPr>
        <w:t xml:space="preserve">Tag Assistant (modo Visualizar do GTM)</w:t>
      </w:r>
      <w:r>
        <w:t xml:space="preserve">, </w:t>
      </w:r>
      <w:r>
        <w:rPr>
          <w:b/>
          <w:bCs/>
        </w:rPr>
        <w:t xml:space="preserve">GA4 → DebugView</w:t>
      </w:r>
      <w:r>
        <w:t xml:space="preserve">, </w:t>
      </w:r>
      <w:r>
        <w:rPr>
          <w:b/>
          <w:bCs/>
        </w:rPr>
        <w:t xml:space="preserve">Meta → Eventos de teste</w:t>
      </w:r>
      <w:r>
        <w:t xml:space="preserve">, </w:t>
      </w:r>
      <w:r>
        <w:rPr>
          <w:b/>
          <w:bCs/>
        </w:rPr>
        <w:t xml:space="preserve">DevTools → Application → Cookies</w:t>
      </w:r>
      <w:r>
        <w:t xml:space="preserve">. Para começar do zero: aba anônima.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#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Teste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shd w:fill="EC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D5143"/>
                <w:sz w:val="18"/>
                <w:szCs w:val="18"/>
              </w:rPr>
              <w:t xml:space="preserve">Resultado esperado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T01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1ª visita, sem clicar no aviso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Nenhuma tag de GA4, Ads, Meta, Tintim ou Clarity dispara; nenhum cookie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_ga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_gcl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_fbp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_clck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T02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Clicar em </w:t>
            </w:r>
            <w:r>
              <w:rPr>
                <w:b/>
                <w:bCs/>
                <w:sz w:val="18"/>
                <w:szCs w:val="18"/>
              </w:rPr>
              <w:t xml:space="preserve">Aceitar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consent_update</w:t>
            </w:r>
            <w:r>
              <w:rPr>
                <w:sz w:val="18"/>
                <w:szCs w:val="18"/>
              </w:rPr>
              <w:t xml:space="preserve"> com os dois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true</w:t>
            </w:r>
            <w:r>
              <w:rPr>
                <w:sz w:val="18"/>
                <w:szCs w:val="18"/>
              </w:rPr>
              <w:t xml:space="preserve">; Google tag, Meta PageView e Clarity disparam uma vez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T03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Recarregar depois de aceitar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Tags disparam no carregamento, sem aviso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T04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Clicar em </w:t>
            </w:r>
            <w:r>
              <w:rPr>
                <w:b/>
                <w:bCs/>
                <w:sz w:val="18"/>
                <w:szCs w:val="18"/>
              </w:rPr>
              <w:t xml:space="preserve">Recusar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Nada dispara; o aviso some e não volta ao recarregar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T05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Personalizar: só Estatística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GA4 e Clarity sim; Ads, Meta e Tintim não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T06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Rodapé → Preferências de cookies → desmarcar tudo → Salvar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Página recarrega; cookies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_ga*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_gcl*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_fbp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_fbc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_clck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_clsk</w:t>
            </w:r>
            <w:r>
              <w:rPr>
                <w:sz w:val="18"/>
                <w:szCs w:val="18"/>
              </w:rPr>
              <w:t xml:space="preserve"> apagados; nada dispara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T07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Abrir o formulário pelo hero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form_open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cta_position=hero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 xml:space="preserve">nenhum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whatsapp_click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T08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Mexer num campo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form_start</w:t>
            </w:r>
            <w:r>
              <w:rPr>
                <w:sz w:val="18"/>
                <w:szCs w:val="18"/>
              </w:rPr>
              <w:t xml:space="preserve"> uma vez só, mesmo mexendo em vários campos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T09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Enviar vazio / WhatsApp inválido (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123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Avisos de erro;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form_error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error_fields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 xml:space="preserve">nenhum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generate_lead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T10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Envio válido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generate_lead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area_atuacao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pacientes_mes</w:t>
            </w:r>
            <w:r>
              <w:rPr>
                <w:sz w:val="18"/>
                <w:szCs w:val="18"/>
              </w:rPr>
              <w:t xml:space="preserve">; Ads "Formulário enviado" com ID da transação; Meta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Lead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eventID</w:t>
            </w:r>
            <w:r>
              <w:rPr>
                <w:sz w:val="18"/>
                <w:szCs w:val="18"/>
              </w:rPr>
              <w:t xml:space="preserve">; DebugView </w:t>
            </w:r>
            <w:r>
              <w:rPr>
                <w:b/>
                <w:bCs/>
                <w:sz w:val="18"/>
                <w:szCs w:val="18"/>
              </w:rPr>
              <w:t xml:space="preserve">sem</w:t>
            </w:r>
            <w:r>
              <w:rPr>
                <w:sz w:val="18"/>
                <w:szCs w:val="18"/>
              </w:rPr>
              <w:t xml:space="preserve"> telefone nem hash; depois 1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whatsapp_click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T15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Botão flutuante e botões dos planos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Abrem o formulário com o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cta_position</w:t>
            </w:r>
            <w:r>
              <w:rPr>
                <w:sz w:val="18"/>
                <w:szCs w:val="18"/>
              </w:rPr>
              <w:t xml:space="preserve"> certo (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botao_flutuante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plano_turno_fixo</w:t>
            </w:r>
            <w:r>
              <w:rPr>
                <w:sz w:val="18"/>
                <w:szCs w:val="18"/>
              </w:rPr>
              <w:t xml:space="preserve">…)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T16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Rolar até Estrutura, Localização e Valores e parar 1 s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 </w:t>
            </w:r>
            <w:r>
              <w:rPr>
                <w:rFonts w:ascii="Consolas" w:cs="Consolas" w:eastAsia="Consolas" w:hAnsi="Consolas"/>
                <w:color w:val="6C6C57"/>
                <w:sz w:val="18"/>
                <w:szCs w:val="18"/>
              </w:rPr>
              <w:t xml:space="preserve">section_view</w:t>
            </w:r>
            <w:r>
              <w:rPr>
                <w:sz w:val="18"/>
                <w:szCs w:val="18"/>
              </w:rPr>
              <w:t xml:space="preserve"> por seção; passar rápido não dispara; voltar não repete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T17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Celular real (Android e iPhone)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Formulário cabe na tela; teclado numérico no WhatsApp; o WhatsApp abre com a mensagem e as respostas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T25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Clarity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Gravação sem mostrar o que foi digitado no formulário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T26</w:t>
            </w:r>
          </w:p>
        </w:tc>
        <w:tc>
          <w:tcPr>
            <w:tcW w:type="dxa" w:w="3212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Bloqueador de anúncios ligado</w:t>
            </w:r>
          </w:p>
        </w:tc>
        <w:tc>
          <w:tcPr>
            <w:tcW w:type="dxa" w:w="3214"/>
            <w:tcBorders>
              <w:top w:val="single" w:color="D5D5CC" w:sz="4"/>
              <w:left w:val="single" w:color="D5D5CC" w:sz="4"/>
              <w:bottom w:val="single" w:color="D5D5CC" w:sz="4"/>
              <w:right w:val="single" w:color="D5D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 e formulário funcionam; o WhatsApp abre; eventos podem faltar (limitação conhecida)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testes do guia que dependem do Tintim (T12, T13, T18–T24, T27) ficam para quando o link rastreável estiver no site. O T14 ("Prefiro ir direto ao WhatsApp") não se aplica: esse link não existe no formulário do site.</w:t>
      </w:r>
    </w:p>
    <w:p>
      <w:pPr>
        <w:pBdr>
          <w:bottom w:val="single" w:color="83836C" w:sz="6" w:space="1"/>
        </w:pBdr>
        <w:spacing w:after="160"/>
      </w:pPr>
    </w:p>
    <w:p>
      <w:pPr>
        <w:pStyle w:val="Heading1"/>
      </w:pPr>
      <w:r>
        <w:t xml:space="preserve">9. Pontos de atenção</w:t>
      </w:r>
    </w:p>
    <w:p>
      <w:pPr>
        <w:spacing w:after="120"/>
      </w:pPr>
      <w:r>
        <w:rPr>
          <w:b/>
          <w:bCs/>
        </w:rPr>
        <w:t xml:space="preserve">9.1 GA4:</w:t>
      </w:r>
      <w:r>
        <w:t xml:space="preserve"> em </w:t>
      </w:r>
      <w:r>
        <w:rPr>
          <w:b/>
          <w:bCs/>
        </w:rPr>
        <w:t xml:space="preserve">Definições personalizadas → dimensões de evento</w:t>
      </w:r>
      <w:r>
        <w:t xml:space="preserve">, criar </w:t>
      </w:r>
      <w:r>
        <w:rPr>
          <w:rFonts w:ascii="Consolas" w:cs="Consolas" w:eastAsia="Consolas" w:hAnsi="Consolas"/>
          <w:color w:val="6C6C57"/>
        </w:rPr>
        <w:t xml:space="preserve">area_atuacao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pacientes_mes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cta_position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section_name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form_id</w:t>
      </w:r>
      <w:r>
        <w:t xml:space="preserve"> e </w:t>
      </w:r>
      <w:r>
        <w:rPr>
          <w:rFonts w:ascii="Consolas" w:cs="Consolas" w:eastAsia="Consolas" w:hAnsi="Consolas"/>
          <w:color w:val="6C6C57"/>
        </w:rPr>
        <w:t xml:space="preserve">error_fields</w:t>
      </w:r>
      <w:r>
        <w:t xml:space="preserve"> (no lugar de </w:t>
      </w:r>
      <w:r>
        <w:rPr>
          <w:rFonts w:ascii="Consolas" w:cs="Consolas" w:eastAsia="Consolas" w:hAnsi="Consolas"/>
          <w:color w:val="6C6C57"/>
        </w:rPr>
        <w:t xml:space="preserve">profissao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ja_atende</w:t>
      </w:r>
      <w:r>
        <w:t xml:space="preserve">, </w:t>
      </w:r>
      <w:r>
        <w:rPr>
          <w:rFonts w:ascii="Consolas" w:cs="Consolas" w:eastAsia="Consolas" w:hAnsi="Consolas"/>
          <w:color w:val="6C6C57"/>
        </w:rPr>
        <w:t xml:space="preserve">inicio_previsto</w:t>
      </w:r>
      <w:r>
        <w:t xml:space="preserve"> e </w:t>
      </w:r>
      <w:r>
        <w:rPr>
          <w:rFonts w:ascii="Consolas" w:cs="Consolas" w:eastAsia="Consolas" w:hAnsi="Consolas"/>
          <w:color w:val="6C6C57"/>
        </w:rPr>
        <w:t xml:space="preserve">intencao</w:t>
      </w:r>
      <w:r>
        <w:t xml:space="preserve"> do guia). Marcar </w:t>
      </w:r>
      <w:r>
        <w:rPr>
          <w:b/>
          <w:bCs/>
        </w:rPr>
        <w:t xml:space="preserve">generate_lead</w:t>
      </w:r>
      <w:r>
        <w:t xml:space="preserve"> como evento principal. Desligar </w:t>
      </w:r>
      <w:r>
        <w:rPr>
          <w:b/>
          <w:bCs/>
        </w:rPr>
        <w:t xml:space="preserve">Medição otimizada → Interações de formulário</w:t>
      </w:r>
      <w:r>
        <w:t xml:space="preserve">, para não duplicar </w:t>
      </w:r>
      <w:r>
        <w:rPr>
          <w:rFonts w:ascii="Consolas" w:cs="Consolas" w:eastAsia="Consolas" w:hAnsi="Consolas"/>
          <w:color w:val="6C6C57"/>
        </w:rPr>
        <w:t xml:space="preserve">form_start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9.2 Tintim e a mensagem do WhatsApp:</w:t>
      </w:r>
      <w:r>
        <w:t xml:space="preserve"> hoje a mensagem que abre no WhatsApp leva as respostas do formulário, como pede o documento de ajustes. Segundo o guia, no link rastreável do Tintim a mensagem é fixa, configurada no Tintim. </w:t>
      </w:r>
      <w:r>
        <w:rPr>
          <w:b/>
          <w:bCs/>
        </w:rPr>
        <w:t xml:space="preserve">Antes de instalar o pixel e trocar os links, confirmar com o Tintim:</w:t>
      </w:r>
    </w:p>
    <w:p>
      <w:pPr>
        <w:pStyle w:val="ListParagraph"/>
        <w:numPr>
          <w:ilvl w:val="0"/>
          <w:numId w:val="3"/>
        </w:numPr>
      </w:pPr>
      <w:r>
        <w:t xml:space="preserve">se o link rastreável aceita um texto variável (as respostas do formulário);</w:t>
      </w:r>
    </w:p>
    <w:p>
      <w:pPr>
        <w:pStyle w:val="ListParagraph"/>
        <w:numPr>
          <w:ilvl w:val="0"/>
          <w:numId w:val="3"/>
        </w:numPr>
      </w:pPr>
      <w:r>
        <w:t xml:space="preserve">se o pixel do Tintim junta as UTMs quando o WhatsApp é aberto pelo botão "Continuar no WhatsApp" do formulário (o site abre o link pelo script, logo após o envio, e não por um clique direto no link).</w:t>
      </w:r>
    </w:p>
    <w:p>
      <w:pPr>
        <w:spacing w:after="120"/>
      </w:pPr>
      <w:r>
        <w:t xml:space="preserve">Com essas respostas, o programador ajusta o </w:t>
      </w:r>
      <w:r>
        <w:rPr>
          <w:rFonts w:ascii="Consolas" w:cs="Consolas" w:eastAsia="Consolas" w:hAnsi="Consolas"/>
          <w:color w:val="6C6C57"/>
        </w:rPr>
        <w:t xml:space="preserve">script.js</w:t>
      </w:r>
      <w:r>
        <w:t xml:space="preserve"> e o </w:t>
      </w:r>
      <w:r>
        <w:rPr>
          <w:rFonts w:ascii="Consolas" w:cs="Consolas" w:eastAsia="Consolas" w:hAnsi="Consolas"/>
          <w:color w:val="6C6C57"/>
        </w:rPr>
        <w:t xml:space="preserve">lead-form.js</w:t>
      </w:r>
      <w:r>
        <w:t xml:space="preserve"> e testa com o link real.</w:t>
      </w:r>
    </w:p>
    <w:p>
      <w:pPr>
        <w:spacing w:after="120"/>
      </w:pPr>
      <w:r>
        <w:rPr>
          <w:b/>
          <w:bCs/>
        </w:rPr>
        <w:t xml:space="preserve">9.3 Leitura por campanha (substitui a "intenção" do guia):</w:t>
      </w:r>
      <w:r>
        <w:t xml:space="preserve"> no GA4, em Explorar → Forma livre, usar a linha "Campanha da sessão", as colunas </w:t>
      </w:r>
      <w:r>
        <w:rPr>
          <w:rFonts w:ascii="Consolas" w:cs="Consolas" w:eastAsia="Consolas" w:hAnsi="Consolas"/>
          <w:color w:val="6C6C57"/>
        </w:rPr>
        <w:t xml:space="preserve">area_atuacao</w:t>
      </w:r>
      <w:r>
        <w:t xml:space="preserve"> e </w:t>
      </w:r>
      <w:r>
        <w:rPr>
          <w:rFonts w:ascii="Consolas" w:cs="Consolas" w:eastAsia="Consolas" w:hAnsi="Consolas"/>
          <w:color w:val="6C6C57"/>
        </w:rPr>
        <w:t xml:space="preserve">pacientes_mes</w:t>
      </w:r>
      <w:r>
        <w:t xml:space="preserve"> e o valor "Contagem de eventos" de </w:t>
      </w:r>
      <w:r>
        <w:rPr>
          <w:rFonts w:ascii="Consolas" w:cs="Consolas" w:eastAsia="Consolas" w:hAnsi="Consolas"/>
          <w:color w:val="6C6C57"/>
        </w:rPr>
        <w:t xml:space="preserve">generate_lead</w:t>
      </w:r>
      <w:r>
        <w:t xml:space="preserve">. Campanhas que trazem muitos "Ainda não tenho pacientes" atraem quem ainda não vai alugar.</w:t>
      </w:r>
    </w:p>
    <w:p>
      <w:pPr>
        <w:spacing w:after="120"/>
      </w:pPr>
      <w:r>
        <w:rPr>
          <w:b/>
          <w:bCs/>
        </w:rPr>
        <w:t xml:space="preserve">9.4 Publicar:</w:t>
      </w:r>
      <w:r>
        <w:t xml:space="preserve"> GTM → </w:t>
      </w:r>
      <w:r>
        <w:rPr>
          <w:b/>
          <w:bCs/>
        </w:rPr>
        <w:t xml:space="preserve">Enviar → Publicar</w:t>
      </w:r>
      <w:r>
        <w:t xml:space="preserve">, com o nome da versão </w:t>
      </w:r>
      <w:r>
        <w:rPr>
          <w:rFonts w:ascii="Consolas" w:cs="Consolas" w:eastAsia="Consolas" w:hAnsi="Consolas"/>
          <w:color w:val="6C6C57"/>
        </w:rPr>
        <w:t xml:space="preserve">v1 - rastreamento LP salas</w:t>
      </w:r>
      <w:r>
        <w:t xml:space="preserve">. Para desfazer: </w:t>
      </w:r>
      <w:r>
        <w:rPr>
          <w:b/>
          <w:bCs/>
        </w:rPr>
        <w:t xml:space="preserve">Versões</w:t>
      </w:r>
      <w:r>
        <w:t xml:space="preserve"> → escolher a anterior → </w:t>
      </w:r>
      <w:r>
        <w:rPr>
          <w:b/>
          <w:bCs/>
        </w:rPr>
        <w:t xml:space="preserve">Publicar</w:t>
      </w:r>
      <w:r>
        <w:t xml:space="preserve">. Isso desliga todas as tags na hora, sem mexer no site.</w:t>
      </w:r>
    </w:p>
    <w:p>
      <w:pPr>
        <w:pBdr>
          <w:bottom w:val="single" w:color="83836C" w:sz="6" w:space="1"/>
        </w:pBdr>
        <w:spacing w:after="160"/>
      </w:pPr>
    </w:p>
    <w:p>
      <w:pPr>
        <w:pStyle w:val="Heading1"/>
      </w:pPr>
      <w:r>
        <w:t xml:space="preserve">10. O que falta para montar o painel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6C6C57"/>
        </w:rPr>
        <w:t xml:space="preserve">[ID_GA4]</w:t>
      </w:r>
      <w:r>
        <w:t xml:space="preserve"> e </w:t>
      </w:r>
      <w:r>
        <w:rPr>
          <w:rFonts w:ascii="Consolas" w:cs="Consolas" w:eastAsia="Consolas" w:hAnsi="Consolas"/>
          <w:color w:val="6C6C57"/>
        </w:rPr>
        <w:t xml:space="preserve">[ID_CLARITY]</w:t>
      </w:r>
      <w:r>
        <w:t xml:space="preserve">: criar as propriedades (seções 8.1 e 8.4 do guia).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6C6C57"/>
        </w:rPr>
        <w:t xml:space="preserve">[ROTULO_ADS_FORMULARIO]</w:t>
      </w:r>
      <w:r>
        <w:t xml:space="preserve"> e </w:t>
      </w:r>
      <w:r>
        <w:rPr>
          <w:rFonts w:ascii="Consolas" w:cs="Consolas" w:eastAsia="Consolas" w:hAnsi="Consolas"/>
          <w:color w:val="6C6C57"/>
        </w:rPr>
        <w:t xml:space="preserve">[ROTULO_ADS_CLIQUE_WHATSAPP]</w:t>
      </w:r>
      <w:r>
        <w:t xml:space="preserve">: criar as conversões no Google Ads (seção 8.2 do guia).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6C6C57"/>
        </w:rPr>
        <w:t xml:space="preserve">[CODIGO_PIXEL_TINTIM]</w:t>
      </w:r>
      <w:r>
        <w:t xml:space="preserve"> e o link rastreável: depois da confirmação do ponto 9.2.</w:t>
      </w:r>
    </w:p>
    <w:p>
      <w:pPr>
        <w:pStyle w:val="ListParagraph"/>
        <w:numPr>
          <w:ilvl w:val="0"/>
          <w:numId w:val="3"/>
        </w:numPr>
      </w:pPr>
      <w:r>
        <w:t xml:space="preserve">Token novo do Meta: só no Tintim, nunca no GTM nem no site.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035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Georgia" w:cs="Georgia" w:eastAsia="Georgia" w:hAnsi="Georgia"/>
      <w:b/>
      <w:bCs/>
      <w:color w:val="2F322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Georgia" w:cs="Georgia" w:eastAsia="Georgia" w:hAnsi="Georgia"/>
      <w:b/>
      <w:bCs/>
      <w:color w:val="2F322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4D514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2026-09-30T02:44:02.689Z</dcterms:created>
  <dcterms:modified xsi:type="dcterms:W3CDTF">2026-09-30T02:44:02.689Z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