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Esquema de Eventos — Proyecto Loco</w:t>
      </w:r>
    </w:p>
    <w:p>
      <w:r>
        <w:rPr>
          <w:color w:val="555555"/>
          <w:sz w:val="22"/>
          <w:szCs w:val="22"/>
        </w:rPr>
        <w:t xml:space="preserve">Referencia completa de todos los tipos de eventos generados por el recorder.</w:t>
      </w:r>
    </w:p>
    <w:p>
      <w:r>
        <w:rPr>
          <w:color w:val="777777"/>
          <w:sz w:val="20"/>
          <w:szCs w:val="20"/>
        </w:rPr>
        <w:t xml:space="preserve">Fase 1: Captura de sesiones de usuario para automatizacion con IA.</w:t>
      </w:r>
    </w:p>
    <w:p>
      <w:r>
        <w:t xml:space="preserve"/>
      </w:r>
    </w:p>
    <w:p>
      <w:pPr>
        <w:pStyle w:val="Heading2"/>
      </w:pPr>
      <w:r>
        <w:t xml:space="preserve">1. Pipeline general</w:t>
      </w:r>
    </w:p>
    <w:p>
      <w:r>
        <w:t xml:space="preserve">El sistema combina tres fuentes de captura que convergen en un archivo JSON comprimido: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17"/>
          <w:szCs w:val="17"/>
        </w:rPr>
        <w:t xml:space="preserve">  Usuario actua
      |
      +-- input_listener.py  --&gt;  clicks, teclado, scroll, drag  (sistema)
      +-- content.js         --&gt;  browser events, dwell time, network
      +-- video_recorder.py  --&gt;  screen.mp4 + audio.wav
                |
                v
         EventManager  (normaliza timestamps y fuente)
                |
                v
         session.json  (eventos en crudo)
                |
                v
         compressor.py
           - Filtra network noise (analytics, CDNs, polling)
           - Agrupa rafagas de scroll  --&gt;  scroll_summary
           - Filtra element_read de breadcrumbs
           - Descarta reading_pause con scroll_pct &lt; 5%
                |
                v
    session_compressed.json  --&gt;  IA</w:t>
      </w:r>
    </w:p>
    <w:p>
      <w:r>
        <w:t xml:space="preserve"/>
      </w:r>
    </w:p>
    <w:p>
      <w:pPr>
        <w:pStyle w:val="Heading2"/>
      </w:pPr>
      <w:r>
        <w:t xml:space="preserve">2. Fuentes de eventos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Fuente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Modulo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input_listener.py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Teclado y mouse globales via pynput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browser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content.js + browser_server.py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Eventos del DOM via extension Chrome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speech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transcribe.py (Whisper small)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Transcripcion del audio del microfono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3. Eventos del sistema</w:t>
      </w:r>
    </w:p>
    <w:p>
      <w:pPr>
        <w:spacing w:after="100" w:before="300"/>
      </w:pPr>
      <w:r>
        <w:rPr>
          <w:b/>
          <w:bCs/>
          <w:color w:val="1a6b3c"/>
          <w:sz w:val="24"/>
          <w:szCs w:val="24"/>
        </w:rPr>
        <w:t xml:space="preserve">3.1 typed — texto escrito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Texto acumulado (buffer 1.2s, backspace aplicado)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Nombre del proceso activo  (ej: chrome.exe)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window_title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Titulo de la ventana activa</w:t>
            </w:r>
          </w:p>
        </w:tc>
      </w:tr>
    </w:tbl>
    <w:p>
      <w:pPr>
        <w:spacing w:after="100" w:before="300"/>
      </w:pPr>
      <w:r>
        <w:rPr>
          <w:b/>
          <w:bCs/>
          <w:color w:val="1a6b3c"/>
          <w:sz w:val="24"/>
          <w:szCs w:val="24"/>
        </w:rPr>
        <w:t xml:space="preserve">3.2 shortcut — atajo de teclado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Combinacion  (ej: Ctrl+C, Alt+Tab, Ctrl+Shift+T)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Proceso activo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window_title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Titulo de ventana</w:t>
            </w:r>
          </w:p>
        </w:tc>
      </w:tr>
    </w:tbl>
    <w:p>
      <w:pPr>
        <w:spacing w:after="100" w:before="300"/>
      </w:pPr>
      <w:r>
        <w:rPr>
          <w:b/>
          <w:bCs/>
          <w:color w:val="1a6b3c"/>
          <w:sz w:val="24"/>
          <w:szCs w:val="24"/>
        </w:rPr>
        <w:t xml:space="preserve">3.3 click / double_click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Coordenadas en pantalla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button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Button.left / Button.right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Proceso activo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window_title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Titulo de ventana</w:t>
            </w:r>
          </w:p>
        </w:tc>
      </w:tr>
    </w:tbl>
    <w:p>
      <w:pPr>
        <w:spacing w:after="100" w:before="300"/>
      </w:pPr>
      <w:r>
        <w:rPr>
          <w:b/>
          <w:bCs/>
          <w:color w:val="1a6b3c"/>
          <w:sz w:val="24"/>
          <w:szCs w:val="24"/>
        </w:rPr>
        <w:t xml:space="preserve">3.4 drag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from_x, from_y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Coordenada de inicio del arrastre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to_x, to_y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Coordenada de fin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button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Boton del mouse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duration_ms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Duracion del drag en milisegundos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Proceso activo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window_title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Titulo de ventana</w:t>
            </w:r>
          </w:p>
        </w:tc>
      </w:tr>
    </w:tbl>
    <w:p>
      <w:pPr>
        <w:spacing w:after="100" w:before="300"/>
      </w:pPr>
      <w:r>
        <w:rPr>
          <w:b/>
          <w:bCs/>
          <w:color w:val="1a6b3c"/>
          <w:sz w:val="24"/>
          <w:szCs w:val="24"/>
        </w:rPr>
        <w:t xml:space="preserve">3.5 scroll_summary (comprimido)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direction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 / down / horizontal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delta_y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float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Suma de desplazamiento vertical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delta_x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float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Suma de desplazamiento horizontal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scroll_count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Cantidad de eventos de scroll agrupados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duration_s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float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Duracion total del grupo en segundos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Proceso activo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window_title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Titulo de ventana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4. Eventos del browser</w:t>
      </w:r>
    </w:p>
    <w:p>
      <w:r>
        <w:rPr>
          <w:b/>
          <w:bCs/>
        </w:rPr>
        <w:t xml:space="preserve">Todos los eventos del browser incluyen los campos base: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Tag HTML del elemento (H1, BUTTON, A, SPAN...)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innerText del elemento (max 120 chars)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Atributo id del elemento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xpath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XPath unico del elemento en el DOM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Atributo role o tagName en minusculas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aria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aria-label del elemento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href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string|null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URL del anchor mas cercano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url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URL de la pagina actual</w:t>
            </w:r>
          </w:p>
        </w:tc>
      </w:tr>
    </w:tbl>
    <w:p>
      <w:pPr>
        <w:spacing w:after="100" w:before="300"/>
      </w:pPr>
      <w:r>
        <w:rPr>
          <w:b/>
          <w:bCs/>
          <w:color w:val="0066cc"/>
          <w:sz w:val="24"/>
          <w:szCs w:val="24"/>
        </w:rPr>
        <w:t xml:space="preserve">4.1 page_load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url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URL de la pagina cargada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title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document.title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referrer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URL de origen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Meta description de la pagina</w:t>
            </w:r>
          </w:p>
        </w:tc>
      </w:tr>
    </w:tbl>
    <w:p>
      <w:pPr>
        <w:spacing w:after="100" w:before="300"/>
      </w:pPr>
      <w:r>
        <w:rPr>
          <w:b/>
          <w:bCs/>
          <w:color w:val="0066cc"/>
          <w:sz w:val="24"/>
          <w:szCs w:val="24"/>
        </w:rPr>
        <w:t xml:space="preserve">4.2 spa_navigation / hash_navigation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url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Nueva URL tras la navegacion SPA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title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document.title actualizado</w:t>
            </w:r>
          </w:p>
        </w:tc>
      </w:tr>
    </w:tbl>
    <w:p>
      <w:pPr>
        <w:spacing w:after="100" w:before="300"/>
      </w:pPr>
      <w:r>
        <w:rPr>
          <w:b/>
          <w:bCs/>
          <w:color w:val="0066cc"/>
          <w:sz w:val="24"/>
          <w:szCs w:val="24"/>
        </w:rPr>
        <w:t xml:space="preserve">4.3 click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Coordenadas del click en el viewport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...campos base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tag, text, id, xpath, role, aria, href, url</w:t>
            </w:r>
          </w:p>
        </w:tc>
      </w:tr>
    </w:tbl>
    <w:p>
      <w:pPr>
        <w:spacing w:after="100" w:before="300"/>
      </w:pPr>
      <w:r>
        <w:rPr>
          <w:b/>
          <w:bCs/>
          <w:color w:val="0066cc"/>
          <w:sz w:val="24"/>
          <w:szCs w:val="24"/>
        </w:rPr>
        <w:t xml:space="preserve">4.4 input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 actual del campo (debounce 800ms)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input_type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Tipo del input (text, email, search...)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...campos base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tag, text, id, xpath, url</w:t>
            </w:r>
          </w:p>
        </w:tc>
      </w:tr>
    </w:tbl>
    <w:p>
      <w:pPr>
        <w:spacing w:after="100" w:before="300"/>
      </w:pPr>
      <w:r>
        <w:rPr>
          <w:b/>
          <w:bCs/>
          <w:color w:val="0066cc"/>
          <w:sz w:val="24"/>
          <w:szCs w:val="24"/>
        </w:rPr>
        <w:t xml:space="preserve">4.5 element_read  (reemplaza element_visible)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dwell_ms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Tiempo que el elemento estuvo visible (minimo 1500ms)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...campos base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tag, text, id, xpath, role, aria, href, url</w:t>
            </w:r>
          </w:p>
        </w:tc>
      </w:tr>
    </w:tbl>
    <w:p>
      <w:pPr>
        <w:spacing w:before="60"/>
      </w:pP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Solo se emite cuando el usuario tuvo el elemento visible al menos 1500ms (dwell time).
  Filtrado adicional en compressor: se descartan links de breadcrumb (solo minusculas, sin precio).</w:t>
      </w:r>
    </w:p>
    <w:p>
      <w:pPr>
        <w:spacing w:after="100" w:before="300"/>
      </w:pPr>
      <w:r>
        <w:rPr>
          <w:b/>
          <w:bCs/>
          <w:color w:val="0066cc"/>
          <w:sz w:val="24"/>
          <w:szCs w:val="24"/>
        </w:rPr>
        <w:t xml:space="preserve">4.6 reading_pause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scroll_pct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Posicion de scroll en porcentaje (0-100)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elements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array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Lista de elementos visibles en pantalla al pausar el scroll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elements[].tag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Tag del elemento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elements[].text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Texto visible (max 120 chars)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elements[].aria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aria-label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url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URL de la pagina</w:t>
            </w:r>
          </w:p>
        </w:tc>
      </w:tr>
    </w:tbl>
    <w:p>
      <w:pPr>
        <w:spacing w:before="60"/>
      </w:pP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Se emite cuando el scroll se detiene 1500ms. Filtrado en compressor: se descarta si scroll_pct &lt; 5%.</w:t>
      </w:r>
    </w:p>
    <w:p>
      <w:pPr>
        <w:spacing w:after="100" w:before="300"/>
      </w:pPr>
      <w:r>
        <w:rPr>
          <w:b/>
          <w:bCs/>
          <w:color w:val="0066cc"/>
          <w:sz w:val="24"/>
          <w:szCs w:val="24"/>
        </w:rPr>
        <w:t xml:space="preserve">4.7 page_summary  (al salir de la pagina)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url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URL de la pagina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title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Titulo de la pagina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duration_ms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Tiempo total en la pagina en 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Texto del heading principal (max 200 chars)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Precio detectado por clase CSS (max 50 chars)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buttons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string[]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Textos de los primeros 6 botones visibles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string[]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Textos de los primeros 8 headings h2/h3</w:t>
            </w:r>
          </w:p>
        </w:tc>
      </w:tr>
    </w:tbl>
    <w:p>
      <w:pPr>
        <w:spacing w:after="100" w:before="300"/>
      </w:pPr>
      <w:r>
        <w:rPr>
          <w:b/>
          <w:bCs/>
          <w:color w:val="0066cc"/>
          <w:sz w:val="24"/>
          <w:szCs w:val="24"/>
        </w:rPr>
        <w:t xml:space="preserve">4.8 hover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duration_ms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Tiempo que el cursor estuvo sobre el elemento (minimo 600ms)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Coordenadas del cursor al salir del elemento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...campos base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tag, text, id, xpath, role, aria, href, url</w:t>
            </w:r>
          </w:p>
        </w:tc>
      </w:tr>
    </w:tbl>
    <w:p>
      <w:pPr>
        <w:spacing w:after="100" w:before="300"/>
      </w:pPr>
      <w:r>
        <w:rPr>
          <w:b/>
          <w:bCs/>
          <w:color w:val="0066cc"/>
          <w:sz w:val="24"/>
          <w:szCs w:val="24"/>
        </w:rPr>
        <w:t xml:space="preserve">4.9 text_select / copy / paste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selected_text / text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Texto seleccionado o en clipboard (max 300 chars)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url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URL de la pagina (text_select y copy)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...campos base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Campos del elemento destino (solo paste)</w:t>
            </w:r>
          </w:p>
        </w:tc>
      </w:tr>
    </w:tbl>
    <w:p>
      <w:pPr>
        <w:spacing w:after="100" w:before="300"/>
      </w:pPr>
      <w:r>
        <w:rPr>
          <w:b/>
          <w:bCs/>
          <w:color w:val="0066cc"/>
          <w:sz w:val="24"/>
          <w:szCs w:val="24"/>
        </w:rPr>
        <w:t xml:space="preserve">4.10 keydown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Tecla especial (Enter, Escape, Tab, ArrowUp, ArrowDown)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ctrl, shift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Modificadores activos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focused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object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Elemento con foco (campos base)</w:t>
            </w:r>
          </w:p>
        </w:tc>
      </w:tr>
    </w:tbl>
    <w:p>
      <w:pPr>
        <w:spacing w:after="100" w:before="300"/>
      </w:pPr>
      <w:r>
        <w:rPr>
          <w:b/>
          <w:bCs/>
          <w:color w:val="0066cc"/>
          <w:sz w:val="24"/>
          <w:szCs w:val="24"/>
        </w:rPr>
        <w:t xml:space="preserve">4.11 network  (filtrado por compressor)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url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URL del request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method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 / POST / etc.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Codigo HTTP de respuesta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type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Tipo de recurso (xhr, fetch, document...)</w:t>
            </w:r>
          </w:p>
        </w:tc>
      </w:tr>
    </w:tbl>
    <w:p>
      <w:pPr>
        <w:spacing w:before="60"/>
      </w:pP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El compressor descarta: analytics, CDNs de imagenes, polling, heartbeats,
  y archivos estaticos (.woff2, .css, .webp, .png, etc.).</w:t>
      </w:r>
    </w:p>
    <w:p>
      <w:r>
        <w:t xml:space="preserve"/>
      </w:r>
    </w:p>
    <w:p>
      <w:pPr>
        <w:pStyle w:val="Heading2"/>
      </w:pPr>
      <w:r>
        <w:t xml:space="preserve">5. Evento de audio (speech)</w:t>
      </w:r>
    </w:p>
    <w:p>
      <w:pPr>
        <w:spacing w:after="100" w:before="300"/>
      </w:pPr>
      <w:r>
        <w:rPr>
          <w:b/>
          <w:bCs/>
          <w:color w:val="8B0000"/>
          <w:sz w:val="24"/>
          <w:szCs w:val="24"/>
        </w:rPr>
        <w:t xml:space="preserve">speech — transcripcion de Whisper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Texto transcripto del segmento de audio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float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Segundo de inicio del segmento en el audio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float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Segundo de fin del segmento</w:t>
            </w:r>
          </w:p>
        </w:tc>
      </w:tr>
    </w:tbl>
    <w:p>
      <w:pPr>
        <w:spacing w:before="60"/>
      </w:pP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Modelo: Whisper small. El tiempo del evento se alinea con el inicio de la grabacion.</w:t>
      </w:r>
    </w:p>
    <w:p>
      <w:r>
        <w:t xml:space="preserve"/>
      </w:r>
    </w:p>
    <w:p>
      <w:pPr>
        <w:pStyle w:val="Heading2"/>
      </w:pPr>
      <w:r>
        <w:t xml:space="preserve">6. Estructura de un evento en session_compressed.json</w:t>
      </w:r>
    </w:p>
    <w:p>
      <w:r>
        <w:rPr>
          <w:rFonts w:ascii="Courier New" w:cs="Courier New" w:eastAsia="Courier New" w:hAnsi="Courier New"/>
          <w:sz w:val="17"/>
          <w:szCs w:val="17"/>
        </w:rPr>
        <w:t xml:space="preserve">{
  "time":   27.4,          // segundos desde inicio de sesion
  "source": "browser",     // "system" | "browser" | "speech"
  "type":   "element_read",
  "data": {
    "tag":      "H1",
    "text":     "Camara de Seguridad TP-Link Tapo Smart",
    "xpath":    "//*[@id='item-title']",
    "url":      "https://www.mercadolibre.com.mx/...",
    "dwell_ms": 5162
  }
}</w:t>
      </w:r>
    </w:p>
    <w:p>
      <w:r>
        <w:t xml:space="preserve"/>
      </w:r>
    </w:p>
    <w:p>
      <w:pPr>
        <w:pStyle w:val="Heading2"/>
      </w:pPr>
      <w:r>
        <w:t xml:space="preserve">7. Resumen de tipos por frecuencia tipica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2000"/>
        <w:gridCol w:w="2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Fuente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Frecuencia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 para la IA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speech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speech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Baja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Muy alto — explica la intencion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page_summary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browser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1/pagina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Muy alto — resumen estructurado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page_load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browser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Baja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Alto — trackea navegacion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typed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Media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Alto — captura input del usuario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element_read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browser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Media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Alto — que leyo el usuario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click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browser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Media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Medio — que selecciono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reading_pause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browser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Baja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Medio — contexto de pantalla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shortcut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Baja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Medio — acciones rapidas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text_select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browser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Baja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Medio — que leyo con atencion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scroll_summary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Media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Bajo — confirma navegacion vertical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hover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browser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Alta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Bajo — puede ser ruido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network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browser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Muy alta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Bajo — util solo para APIs clave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drag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Baja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Contextual — segun la app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00"/>
      <w:outlineLvl w:val="0"/>
    </w:pPr>
    <w:rPr>
      <w:rFonts w:ascii="Calibri" w:cs="Calibri" w:eastAsia="Calibri" w:hAnsi="Calibri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405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2026-05-07T16:25:35.444Z</dcterms:created>
  <dcterms:modified xsi:type="dcterms:W3CDTF">2026-05-07T16:25:35.445Z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