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135" w:type="dxa"/>
        <w:tblInd w:w="4192" w:type="dxa"/>
        <w:tblBorders>
          <w:top w:val="dotted" w:sz="4" w:space="0" w:color="000000"/>
          <w:left w:val="dotted" w:sz="4" w:space="0" w:color="000000"/>
          <w:bottom w:val="dotted" w:sz="4" w:space="0" w:color="000000"/>
          <w:right w:val="dotted" w:sz="4" w:space="0" w:color="000000"/>
          <w:insideH w:val="none" w:sz="0" w:space="0" w:color="000000"/>
          <w:insideV w:val="none" w:sz="0" w:space="0" w:color="000000"/>
        </w:tblBorders>
        <w:tblLook w:val="04A0" w:firstRow="1" w:lastRow="0" w:firstColumn="1" w:lastColumn="0" w:noHBand="0" w:noVBand="1"/>
      </w:tblPr>
      <w:tblGrid>
        <w:gridCol w:w="2095"/>
        <w:gridCol w:w="3040"/>
      </w:tblGrid>
      <w:tr w:rsidR="009206BA" w14:paraId="211B3A12" w14:textId="77777777" w:rsidTr="00B62219">
        <w:trPr>
          <w:trHeight w:val="609"/>
        </w:trPr>
        <w:tc>
          <w:tcPr>
            <w:tcW w:w="2095" w:type="dxa"/>
            <w:tcBorders>
              <w:top w:val="dotted" w:sz="4" w:space="0" w:color="000000"/>
              <w:left w:val="dotted" w:sz="4" w:space="0" w:color="000000"/>
              <w:bottom w:val="nil"/>
              <w:right w:val="nil"/>
            </w:tcBorders>
          </w:tcPr>
          <w:p w14:paraId="672A6659" w14:textId="77777777" w:rsidR="009206BA" w:rsidRDefault="009206BA">
            <w:pPr>
              <w:pStyle w:val="Sinespaciado"/>
              <w:jc w:val="center"/>
              <w:rPr>
                <w:rFonts w:ascii="Arial" w:hAnsi="Arial"/>
                <w:sz w:val="20"/>
              </w:rPr>
            </w:pPr>
            <w:bookmarkStart w:id="0" w:name="_Toc303754968"/>
            <w:bookmarkStart w:id="1" w:name="_Toc303754986"/>
            <w:bookmarkStart w:id="2" w:name="_Toc303755990"/>
            <w:bookmarkStart w:id="3" w:name="_Toc303756330"/>
            <w:bookmarkStart w:id="4" w:name="_Toc303823857"/>
            <w:bookmarkStart w:id="5" w:name="_Hlk62651478"/>
            <w:bookmarkStart w:id="6" w:name="_Toc303824360"/>
            <w:bookmarkStart w:id="7" w:name="_Toc303781962"/>
            <w:bookmarkStart w:id="8" w:name="_Toc303756005"/>
            <w:bookmarkStart w:id="9" w:name="_Toc303755002"/>
            <w:bookmarkStart w:id="10" w:name="_Toc303754982"/>
          </w:p>
        </w:tc>
        <w:tc>
          <w:tcPr>
            <w:tcW w:w="3040" w:type="dxa"/>
            <w:tcBorders>
              <w:top w:val="dotted" w:sz="4" w:space="0" w:color="000000"/>
              <w:left w:val="nil"/>
              <w:bottom w:val="nil"/>
              <w:right w:val="dotted" w:sz="4" w:space="0" w:color="000000"/>
            </w:tcBorders>
          </w:tcPr>
          <w:p w14:paraId="354B987D" w14:textId="77777777" w:rsidR="009206BA" w:rsidRDefault="003E5474">
            <w:pPr>
              <w:pStyle w:val="Sinespaciado"/>
              <w:jc w:val="both"/>
              <w:rPr>
                <w:rFonts w:ascii="Bar-Code 39" w:hAnsi="Bar-Code 39"/>
                <w:sz w:val="28"/>
              </w:rPr>
            </w:pPr>
            <w:r>
              <w:rPr>
                <w:rFonts w:ascii="Arial" w:hAnsi="Arial"/>
                <w:sz w:val="18"/>
                <w:highlight w:val="white"/>
              </w:rPr>
              <w:t>R3DkODE-39</w:t>
            </w:r>
          </w:p>
        </w:tc>
      </w:tr>
      <w:tr w:rsidR="009206BA" w:rsidRPr="004248C0" w14:paraId="3BA72217" w14:textId="77777777" w:rsidTr="00B62219">
        <w:trPr>
          <w:trHeight w:val="1144"/>
        </w:trPr>
        <w:tc>
          <w:tcPr>
            <w:tcW w:w="5135" w:type="dxa"/>
            <w:gridSpan w:val="2"/>
            <w:tcBorders>
              <w:top w:val="nil"/>
              <w:left w:val="dotted" w:sz="4" w:space="0" w:color="000000"/>
              <w:bottom w:val="dotted" w:sz="4" w:space="0" w:color="000000"/>
              <w:right w:val="dotted" w:sz="4" w:space="0" w:color="000000"/>
            </w:tcBorders>
          </w:tcPr>
          <w:p w14:paraId="49132131" w14:textId="77777777" w:rsidR="009206BA" w:rsidRDefault="003E5474">
            <w:pPr>
              <w:pStyle w:val="Sinespaciado"/>
              <w:jc w:val="both"/>
              <w:rPr>
                <w:rFonts w:ascii="Arial" w:hAnsi="Arial"/>
                <w:sz w:val="14"/>
                <w:lang w:val="en-US"/>
              </w:rPr>
            </w:pPr>
            <w:r>
              <w:rPr>
                <w:rFonts w:ascii="Arial" w:hAnsi="Arial"/>
                <w:sz w:val="14"/>
                <w:lang w:val="en-US"/>
              </w:rPr>
              <w:t>R4D1C4D0_1</w:t>
            </w:r>
          </w:p>
          <w:p w14:paraId="7B02FFEE" w14:textId="77777777" w:rsidR="009206BA" w:rsidRDefault="003E5474">
            <w:pPr>
              <w:pStyle w:val="Sinespaciado"/>
              <w:jc w:val="both"/>
              <w:rPr>
                <w:rFonts w:ascii="Arial" w:hAnsi="Arial"/>
                <w:sz w:val="14"/>
                <w:lang w:val="en-US"/>
              </w:rPr>
            </w:pPr>
            <w:r>
              <w:rPr>
                <w:rFonts w:ascii="Arial" w:hAnsi="Arial"/>
                <w:sz w:val="14"/>
                <w:lang w:val="en-US"/>
              </w:rPr>
              <w:t xml:space="preserve">R4D1C4D0_2 </w:t>
            </w:r>
          </w:p>
          <w:p w14:paraId="2693B17D" w14:textId="77777777" w:rsidR="009206BA" w:rsidRDefault="003E5474">
            <w:pPr>
              <w:pStyle w:val="Sinespaciado"/>
              <w:jc w:val="both"/>
              <w:rPr>
                <w:rFonts w:ascii="Arial" w:hAnsi="Arial"/>
                <w:sz w:val="14"/>
                <w:lang w:val="en-US"/>
              </w:rPr>
            </w:pPr>
            <w:r>
              <w:rPr>
                <w:rFonts w:ascii="Arial" w:hAnsi="Arial"/>
                <w:sz w:val="14"/>
                <w:lang w:val="en-US"/>
              </w:rPr>
              <w:t>R4D1C4D0_3</w:t>
            </w:r>
          </w:p>
          <w:p w14:paraId="32D5C6AA" w14:textId="77777777" w:rsidR="009206BA" w:rsidRDefault="003E5474">
            <w:pPr>
              <w:pStyle w:val="Sinespaciado"/>
              <w:jc w:val="both"/>
              <w:rPr>
                <w:rFonts w:ascii="Arial" w:hAnsi="Arial"/>
                <w:sz w:val="14"/>
                <w:lang w:val="en-US"/>
              </w:rPr>
            </w:pPr>
            <w:r>
              <w:rPr>
                <w:rFonts w:ascii="Arial" w:hAnsi="Arial"/>
                <w:sz w:val="14"/>
                <w:lang w:val="en-US"/>
              </w:rPr>
              <w:t>R4D1C4D0_4</w:t>
            </w:r>
          </w:p>
          <w:p w14:paraId="781D3BD1" w14:textId="77777777" w:rsidR="009206BA" w:rsidRDefault="003E5474">
            <w:pPr>
              <w:pStyle w:val="Sinespaciado"/>
              <w:jc w:val="both"/>
              <w:rPr>
                <w:rFonts w:ascii="Arial" w:hAnsi="Arial"/>
                <w:sz w:val="14"/>
                <w:lang w:val="en-US"/>
              </w:rPr>
            </w:pPr>
            <w:r>
              <w:rPr>
                <w:rFonts w:ascii="Arial" w:hAnsi="Arial"/>
                <w:sz w:val="14"/>
                <w:lang w:val="en-US"/>
              </w:rPr>
              <w:t>R4D1C4D0_5</w:t>
            </w:r>
          </w:p>
        </w:tc>
      </w:tr>
    </w:tbl>
    <w:bookmarkEnd w:id="0"/>
    <w:bookmarkEnd w:id="1"/>
    <w:bookmarkEnd w:id="2"/>
    <w:bookmarkEnd w:id="3"/>
    <w:bookmarkEnd w:id="4"/>
    <w:bookmarkEnd w:id="5"/>
    <w:bookmarkEnd w:id="6"/>
    <w:bookmarkEnd w:id="7"/>
    <w:bookmarkEnd w:id="8"/>
    <w:bookmarkEnd w:id="9"/>
    <w:bookmarkEnd w:id="10"/>
    <w:p w14:paraId="0B0895C8" w14:textId="3365F079"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xml:space="preserve">Bogotá D.C., </w:t>
      </w:r>
      <w:r w:rsidR="00BD707D" w:rsidRPr="005276D6">
        <w:rPr>
          <w:rFonts w:ascii="Arial" w:hAnsi="Arial" w:cs="Arial"/>
          <w:sz w:val="22"/>
          <w:szCs w:val="22"/>
          <w:lang w:val="es-US" w:eastAsia="es-CO"/>
        </w:rPr>
        <w:t>14 de junio del 2024</w:t>
      </w:r>
    </w:p>
    <w:p w14:paraId="6366C377" w14:textId="77777777"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w:t>
      </w:r>
    </w:p>
    <w:p w14:paraId="46E3EA98" w14:textId="58FCA6E2" w:rsidR="000E7DFF" w:rsidRPr="005276D6" w:rsidRDefault="0054599D" w:rsidP="00FB0919">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276D6">
        <w:rPr>
          <w:rFonts w:ascii="Arial" w:eastAsia="Calibri" w:hAnsi="Arial" w:cs="Arial"/>
          <w:b/>
          <w:bCs/>
          <w:color w:val="000000"/>
          <w:kern w:val="2"/>
          <w:sz w:val="22"/>
          <w:szCs w:val="22"/>
          <w:shd w:val="clear" w:color="auto" w:fill="FFFFFF"/>
          <w:lang w:val="es-US" w:eastAsia="en-US"/>
          <w14:ligatures w14:val="standardContextual"/>
        </w:rPr>
        <w:t>Señor</w:t>
      </w:r>
    </w:p>
    <w:p w14:paraId="7C269B9F" w14:textId="1A1E9F38" w:rsidR="005E501A" w:rsidRPr="00787DFF"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SUBINTENDENTE FABIAN HERNÁN GARCES</w:t>
      </w:r>
    </w:p>
    <w:p w14:paraId="59D5A17F" w14:textId="75802E40" w:rsidR="00862A82"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Localidad </w:t>
      </w:r>
      <w:r w:rsidR="00862A82" w:rsidRPr="00D322DF">
        <w:rPr>
          <w:rFonts w:ascii="Arial" w:eastAsia="Calibri" w:hAnsi="Arial" w:cs="Arial"/>
          <w:color w:val="000000"/>
          <w:kern w:val="2"/>
          <w:sz w:val="22"/>
          <w:szCs w:val="22"/>
          <w:shd w:val="clear" w:color="auto" w:fill="FFFFFF"/>
          <w:lang w:val="es-US" w:eastAsia="en-US"/>
          <w14:ligatures w14:val="standardContextual"/>
        </w:rPr>
        <w:t>Funza</w:t>
      </w:r>
    </w:p>
    <w:p w14:paraId="75C3FE6B" w14:textId="603D1F7F" w:rsidR="00FB0919" w:rsidRPr="00D322DF" w:rsidRDefault="00FB0919" w:rsidP="00FB0919">
      <w:pPr>
        <w:jc w:val="both"/>
        <w:rPr>
          <w:rFonts w:ascii="Arial" w:eastAsia="Calibri" w:hAnsi="Arial" w:cs="Arial"/>
          <w:color w:val="000000"/>
          <w:kern w:val="2"/>
          <w:sz w:val="22"/>
          <w:szCs w:val="22"/>
          <w:shd w:val="clear" w:color="auto" w:fill="FFFFFF"/>
          <w:lang w:val="es-US" w:eastAsia="en-US"/>
          <w14:ligatures w14:val="standardContextual"/>
        </w:rPr>
      </w:pPr>
      <w:r w:rsidRPr="00D322DF">
        <w:rPr>
          <w:rFonts w:ascii="Arial" w:hAnsi="Arial" w:cs="Arial"/>
          <w:sz w:val="22"/>
          <w:szCs w:val="18"/>
          <w:lang w:val="es-US"/>
        </w:rPr>
        <w:t xml:space="preserve">Correo: </w:t>
      </w:r>
      <w:r w:rsidR="003D6EBE" w:rsidRPr="00D322DF">
        <w:rPr>
          <w:rStyle w:val="Hipervnculo"/>
          <w:rFonts w:ascii="Arial" w:eastAsia="Calibri" w:hAnsi="Arial" w:cs="Arial"/>
          <w:kern w:val="2"/>
          <w:sz w:val="22"/>
          <w:szCs w:val="22"/>
          <w:shd w:val="clear" w:color="auto" w:fill="FFFFFF"/>
          <w:lang w:val="es-US" w:eastAsia="en-US"/>
          <w14:ligatures w14:val="standardContextual"/>
        </w:rPr>
        <w:t>favianh29@hotmail.com</w:t>
      </w:r>
    </w:p>
    <w:p w14:paraId="7B044687" w14:textId="77777777" w:rsidR="00FB0919" w:rsidRDefault="00FB0919" w:rsidP="00FB0919">
      <w:pPr>
        <w:jc w:val="both"/>
        <w:rPr>
          <w:rFonts w:ascii="Arial" w:hAnsi="Arial" w:cs="Arial"/>
          <w:b/>
          <w:bCs/>
          <w:color w:val="000000"/>
          <w:sz w:val="22"/>
          <w:szCs w:val="22"/>
          <w:lang w:eastAsia="es-CO"/>
        </w:rPr>
      </w:pPr>
      <w:r>
        <w:rPr>
          <w:rFonts w:ascii="Arial" w:hAnsi="Arial" w:cs="Arial"/>
          <w:sz w:val="22"/>
          <w:szCs w:val="22"/>
          <w:lang w:eastAsia="es-CO"/>
        </w:rPr>
        <w:t>Bogotá D.C.</w:t>
      </w:r>
    </w:p>
    <w:p w14:paraId="6E12AC64" w14:textId="77777777" w:rsidR="00FB0919" w:rsidRDefault="00FB0919" w:rsidP="00FB0919">
      <w:pPr>
        <w:jc w:val="both"/>
        <w:rPr>
          <w:rFonts w:ascii="Arial" w:eastAsia="Calibri" w:hAnsi="Arial" w:cs="Arial"/>
          <w:color w:val="000000"/>
          <w:kern w:val="2"/>
          <w:sz w:val="22"/>
          <w:szCs w:val="22"/>
          <w:shd w:val="clear" w:color="auto" w:fill="FFFFFF"/>
          <w:lang w:eastAsia="en-US"/>
          <w14:ligatures w14:val="standardContextual"/>
        </w:rPr>
      </w:pPr>
    </w:p>
    <w:p w14:paraId="5D6C6233" w14:textId="77777777" w:rsidR="00FB0919" w:rsidRDefault="00FB0919" w:rsidP="00FB0919">
      <w:pPr>
        <w:jc w:val="both"/>
        <w:rPr>
          <w:rFonts w:ascii="Arial" w:hAnsi="Arial" w:cs="Arial"/>
          <w:b/>
          <w:bCs/>
          <w:color w:val="000000"/>
          <w:sz w:val="22"/>
          <w:szCs w:val="22"/>
          <w:lang w:eastAsia="es-CO"/>
        </w:rPr>
      </w:pPr>
    </w:p>
    <w:p w14:paraId="77832BDC" w14:textId="42A604FB" w:rsidR="00FE5869" w:rsidRPr="00FE5869" w:rsidRDefault="00FB0919" w:rsidP="00FB0919">
      <w:pPr>
        <w:ind w:left="1410" w:hanging="1410"/>
        <w:jc w:val="both"/>
        <w:rPr>
          <w:rFonts w:ascii="Arial" w:eastAsia="Calibri" w:hAnsi="Arial" w:cs="Arial"/>
          <w:color w:val="000000"/>
          <w:szCs w:val="24"/>
          <w:lang w:eastAsia="en-US"/>
          <w14:ligatures w14:val="standardContextual"/>
        </w:rPr>
      </w:pPr>
      <w:r>
        <w:rPr>
          <w:rFonts w:ascii="Arial" w:hAnsi="Arial" w:cs="Arial"/>
          <w:b/>
          <w:bCs/>
          <w:color w:val="000000"/>
          <w:sz w:val="22"/>
          <w:szCs w:val="18"/>
          <w:lang w:eastAsia="es-CO"/>
        </w:rPr>
        <w:t>ASUNTO</w:t>
      </w:r>
      <w:r>
        <w:rPr>
          <w:rFonts w:ascii="Arial" w:hAnsi="Arial" w:cs="Arial"/>
          <w:b/>
          <w:bCs/>
          <w:color w:val="000000"/>
          <w:lang w:eastAsia="es-CO"/>
        </w:rPr>
        <w:t>:</w:t>
      </w:r>
      <w:r>
        <w:rPr>
          <w:rFonts w:ascii="Arial" w:hAnsi="Arial" w:cs="Arial"/>
          <w:color w:val="000000"/>
          <w:lang w:eastAsia="es-CO"/>
        </w:rPr>
        <w:t> </w:t>
      </w:r>
      <w:r w:rsidR="00FE5869" w:rsidRPr="00FE5869">
        <w:rPr>
          <w:rFonts w:ascii="Arial" w:hAnsi="Arial" w:cs="Arial"/>
          <w:color w:val="000000"/>
          <w:lang w:eastAsia="es-CO"/>
        </w:rPr>
        <w:tab/>
      </w:r>
      <w:r w:rsidR="007D718A" w:rsidRPr="00D0646A">
        <w:rPr>
          <w:rFonts w:ascii="Arial" w:hAnsi="Arial" w:cs="Arial"/>
          <w:color w:val="000000"/>
          <w:sz w:val="22"/>
          <w:szCs w:val="18"/>
          <w:lang w:eastAsia="es-CO"/>
        </w:rPr>
        <w:t>RESPUESTA AL RADICADO 2024190010053715 Id: 1310770 DEL 14 DE MAYO DEL 2024.</w:t>
      </w:r>
      <w:r w:rsidR="00CE06F0">
        <w:rPr>
          <w:rFonts w:ascii="Arial" w:hAnsi="Arial" w:cs="Arial"/>
          <w:color w:val="000000"/>
          <w:lang w:eastAsia="es-CO"/>
        </w:rPr>
        <w:t xml:space="preserve"> </w:t>
      </w:r>
      <w:r w:rsidR="008B2786">
        <w:rPr>
          <w:rFonts w:ascii="Arial" w:eastAsia="Arial" w:hAnsi="Arial" w:cs="Arial"/>
          <w:color w:val="000000"/>
          <w:sz w:val="22"/>
          <w:szCs w:val="22"/>
          <w:lang w:val="es-ES" w:eastAsia="es-CO"/>
        </w:rPr>
        <w:t>SOLICITUD DE INFORMACIÓN TECNICA DEL VIGIA AMBIENTAL UBICADO EN LA VEREDA EL COCLI EN EL MUNICIPIO DE FUNZA</w:t>
      </w:r>
      <w:r w:rsidR="00066FF4">
        <w:rPr>
          <w:rFonts w:ascii="Arial" w:eastAsia="Arial" w:hAnsi="Arial" w:cs="Arial"/>
          <w:color w:val="000000"/>
          <w:sz w:val="22"/>
          <w:szCs w:val="22"/>
          <w:lang w:val="es-ES" w:eastAsia="es-CO"/>
        </w:rPr>
        <w:t>.</w:t>
      </w:r>
    </w:p>
    <w:p w14:paraId="6C93FA04" w14:textId="77777777" w:rsidR="00851C81" w:rsidRPr="00FE5869" w:rsidRDefault="00851C81" w:rsidP="00FE5869">
      <w:pPr>
        <w:jc w:val="both"/>
        <w:textAlignment w:val="baseline"/>
        <w:rPr>
          <w:rFonts w:ascii="Arial" w:eastAsia="Calibri" w:hAnsi="Arial" w:cs="Arial"/>
          <w:color w:val="000000"/>
          <w:kern w:val="2"/>
          <w:sz w:val="22"/>
          <w:szCs w:val="22"/>
          <w:shd w:val="clear" w:color="auto" w:fill="FFFFFF"/>
          <w:lang w:eastAsia="en-US"/>
          <w14:ligatures w14:val="standardContextual"/>
        </w:rPr>
      </w:pPr>
    </w:p>
    <w:p w14:paraId="0FB233FA" w14:textId="339A57D3" w:rsidR="00FE5869" w:rsidRDefault="00FE5869" w:rsidP="00FE5869">
      <w:pPr>
        <w:jc w:val="both"/>
        <w:rPr>
          <w:rFonts w:ascii="Arial" w:hAnsi="Arial" w:cs="Arial"/>
          <w:color w:val="000000"/>
          <w:sz w:val="22"/>
          <w:szCs w:val="22"/>
          <w:lang w:val="es-ES" w:eastAsia="es-CO"/>
        </w:rPr>
      </w:pPr>
      <w:r w:rsidRPr="00FE5869">
        <w:rPr>
          <w:rFonts w:ascii="Arial" w:hAnsi="Arial" w:cs="Arial"/>
          <w:color w:val="000000"/>
          <w:sz w:val="22"/>
          <w:szCs w:val="22"/>
          <w:lang w:val="es-ES" w:eastAsia="es-CO"/>
        </w:rPr>
        <w:t>Cordial saludo</w:t>
      </w:r>
      <w:r w:rsidRPr="00FE5869">
        <w:rPr>
          <w:rFonts w:ascii="Arial" w:hAnsi="Arial" w:cs="Arial"/>
          <w:color w:val="000000"/>
          <w:sz w:val="22"/>
          <w:szCs w:val="22"/>
          <w:lang w:eastAsia="es-CO"/>
        </w:rPr>
        <w:t xml:space="preserve"> </w:t>
      </w:r>
      <w:r w:rsidR="00AC56AC">
        <w:rPr>
          <w:rFonts w:ascii="Arial" w:hAnsi="Arial" w:cs="Arial"/>
          <w:color w:val="000000"/>
          <w:sz w:val="22"/>
          <w:szCs w:val="22"/>
          <w:lang w:eastAsia="es-CO"/>
        </w:rPr>
        <w:t>señor</w:t>
      </w:r>
      <w:r w:rsidRPr="00FE5869">
        <w:rPr>
          <w:rFonts w:ascii="Arial" w:hAnsi="Arial" w:cs="Arial"/>
          <w:color w:val="000000"/>
          <w:sz w:val="22"/>
          <w:szCs w:val="22"/>
          <w:lang w:eastAsia="es-CO"/>
        </w:rPr>
        <w:t xml:space="preserve"> </w:t>
      </w:r>
      <w:r w:rsidR="008D0773">
        <w:rPr>
          <w:rFonts w:ascii="Arial" w:hAnsi="Arial" w:cs="Arial"/>
          <w:color w:val="000000"/>
          <w:sz w:val="22"/>
          <w:szCs w:val="22"/>
          <w:lang w:eastAsia="es-CO"/>
        </w:rPr>
        <w:t>Subintendente Fabian Hernán Garces</w:t>
      </w:r>
      <w:r w:rsidR="00172E52">
        <w:rPr>
          <w:rFonts w:ascii="Arial" w:hAnsi="Arial" w:cs="Arial"/>
          <w:color w:val="000000"/>
          <w:sz w:val="22"/>
          <w:szCs w:val="22"/>
          <w:lang w:eastAsia="es-CO"/>
        </w:rPr>
        <w:t>;</w:t>
      </w:r>
      <w:r w:rsidRPr="00FE5869">
        <w:rPr>
          <w:rFonts w:ascii="Arial" w:hAnsi="Arial" w:cs="Arial"/>
          <w:color w:val="000000"/>
          <w:sz w:val="22"/>
          <w:szCs w:val="22"/>
          <w:lang w:val="es-ES" w:eastAsia="es-CO"/>
        </w:rPr>
        <w:t xml:space="preserve"> </w:t>
      </w:r>
    </w:p>
    <w:p w14:paraId="0F335A51" w14:textId="77777777" w:rsidR="00851C81" w:rsidRDefault="00851C81" w:rsidP="00FE5869">
      <w:pPr>
        <w:jc w:val="both"/>
        <w:rPr>
          <w:rFonts w:ascii="Arial" w:hAnsi="Arial" w:cs="Arial"/>
          <w:color w:val="000000"/>
          <w:sz w:val="22"/>
          <w:szCs w:val="22"/>
          <w:lang w:val="es-ES" w:eastAsia="es-CO"/>
        </w:rPr>
      </w:pPr>
    </w:p>
    <w:p w14:paraId="088BAD24" w14:textId="46A08147" w:rsidR="004A4270" w:rsidRPr="004A4270" w:rsidRDefault="004A4270" w:rsidP="004A4270">
      <w:pPr>
        <w:jc w:val="both"/>
        <w:rPr>
          <w:rFonts w:ascii="Arial" w:eastAsia="Arial" w:hAnsi="Arial" w:cs="Arial"/>
          <w:color w:val="000000"/>
          <w:sz w:val="22"/>
          <w:szCs w:val="22"/>
          <w:lang w:val="es-ES" w:eastAsia="en-US"/>
        </w:rPr>
      </w:pPr>
      <w:bookmarkStart w:id="11" w:name="_Hlk134604538"/>
      <w:r w:rsidRPr="004A4270">
        <w:rPr>
          <w:rFonts w:ascii="Arial" w:eastAsia="Arial" w:hAnsi="Arial" w:cs="Arial"/>
          <w:color w:val="000000"/>
          <w:sz w:val="22"/>
          <w:szCs w:val="22"/>
          <w:lang w:val="es-ES" w:eastAsia="en-US"/>
        </w:rPr>
        <w:t xml:space="preserve">En atención al derecho de petición allegado por </w:t>
      </w:r>
      <w:r>
        <w:rPr>
          <w:rFonts w:ascii="Arial" w:eastAsia="Arial" w:hAnsi="Arial" w:cs="Arial"/>
          <w:color w:val="000000"/>
          <w:sz w:val="22"/>
          <w:szCs w:val="22"/>
          <w:lang w:val="es-ES" w:eastAsia="en-US"/>
        </w:rPr>
        <w:t>el peticionario</w:t>
      </w:r>
      <w:r w:rsidRPr="004A4270">
        <w:rPr>
          <w:rFonts w:ascii="Arial" w:eastAsia="Arial" w:hAnsi="Arial" w:cs="Arial"/>
          <w:color w:val="000000"/>
          <w:sz w:val="22"/>
          <w:szCs w:val="22"/>
          <w:lang w:val="es-ES" w:eastAsia="en-US"/>
        </w:rPr>
        <w:t xml:space="preserve"> y de conformidad con lo establecido en la Ley 1437 de 2011</w:t>
      </w:r>
      <w:r w:rsidRPr="004A4270">
        <w:rPr>
          <w:rFonts w:ascii="Arial" w:eastAsia="Arial" w:hAnsi="Arial" w:cs="Arial"/>
          <w:color w:val="000000"/>
          <w:sz w:val="22"/>
          <w:szCs w:val="22"/>
          <w:vertAlign w:val="superscript"/>
          <w:lang w:val="es-ES" w:eastAsia="en-US"/>
        </w:rPr>
        <w:endnoteReference w:id="1"/>
      </w:r>
      <w:r w:rsidRPr="004A4270">
        <w:rPr>
          <w:rFonts w:ascii="Arial" w:eastAsia="Arial" w:hAnsi="Arial" w:cs="Arial"/>
          <w:color w:val="000000"/>
          <w:sz w:val="22"/>
          <w:szCs w:val="22"/>
          <w:lang w:val="es-ES" w:eastAsia="en-US"/>
        </w:rPr>
        <w:t xml:space="preserve"> modificada por la Ley 1755 de 2015</w:t>
      </w:r>
      <w:r w:rsidRPr="004A4270">
        <w:rPr>
          <w:rFonts w:ascii="Arial" w:eastAsia="Arial" w:hAnsi="Arial" w:cs="Arial"/>
          <w:color w:val="000000"/>
          <w:sz w:val="22"/>
          <w:szCs w:val="22"/>
          <w:vertAlign w:val="superscript"/>
          <w:lang w:val="es-ES" w:eastAsia="en-US"/>
        </w:rPr>
        <w:endnoteReference w:id="2"/>
      </w:r>
      <w:r w:rsidRPr="004A4270">
        <w:rPr>
          <w:rFonts w:ascii="Arial" w:eastAsia="Arial" w:hAnsi="Arial" w:cs="Arial"/>
          <w:color w:val="000000"/>
          <w:sz w:val="22"/>
          <w:szCs w:val="22"/>
          <w:lang w:val="es-ES" w:eastAsia="en-US"/>
        </w:rPr>
        <w:t xml:space="preserve"> y la Ley 2207 de 2022</w:t>
      </w:r>
      <w:r w:rsidRPr="004A4270">
        <w:rPr>
          <w:rFonts w:ascii="Arial" w:eastAsia="Arial" w:hAnsi="Arial" w:cs="Arial"/>
          <w:color w:val="000000"/>
          <w:sz w:val="22"/>
          <w:szCs w:val="22"/>
          <w:vertAlign w:val="superscript"/>
          <w:lang w:val="es-ES" w:eastAsia="en-US"/>
        </w:rPr>
        <w:endnoteReference w:id="3"/>
      </w:r>
      <w:r w:rsidRPr="004A4270">
        <w:rPr>
          <w:rFonts w:ascii="Arial" w:eastAsia="Arial" w:hAnsi="Arial" w:cs="Arial"/>
          <w:color w:val="000000"/>
          <w:sz w:val="22"/>
          <w:szCs w:val="22"/>
          <w:lang w:val="es-ES" w:eastAsia="en-US"/>
        </w:rPr>
        <w:t xml:space="preserve">, nos permitimos dar respuesta en los siguientes términos: </w:t>
      </w:r>
    </w:p>
    <w:bookmarkEnd w:id="11"/>
    <w:p w14:paraId="5694594F" w14:textId="77777777" w:rsidR="00F668D4" w:rsidRDefault="00F668D4" w:rsidP="00FE5869">
      <w:pPr>
        <w:jc w:val="both"/>
        <w:rPr>
          <w:rFonts w:ascii="Arial" w:hAnsi="Arial" w:cs="Arial"/>
          <w:color w:val="000000"/>
          <w:sz w:val="22"/>
          <w:szCs w:val="22"/>
          <w:lang w:val="es-ES" w:eastAsia="es-CO"/>
        </w:rPr>
      </w:pPr>
    </w:p>
    <w:p w14:paraId="03A1F9BB" w14:textId="13E9EB33" w:rsidR="00F668D4" w:rsidRPr="00F668D4" w:rsidRDefault="00F668D4" w:rsidP="00FE5869">
      <w:pPr>
        <w:jc w:val="both"/>
        <w:rPr>
          <w:rFonts w:ascii="Arial" w:hAnsi="Arial" w:cs="Arial"/>
          <w:b/>
          <w:bCs/>
          <w:color w:val="000000"/>
          <w:sz w:val="22"/>
          <w:szCs w:val="22"/>
          <w:lang w:eastAsia="es-CO"/>
        </w:rPr>
      </w:pPr>
      <w:r w:rsidRPr="00F668D4">
        <w:rPr>
          <w:rFonts w:ascii="Arial" w:hAnsi="Arial" w:cs="Arial"/>
          <w:b/>
          <w:bCs/>
          <w:color w:val="000000"/>
          <w:sz w:val="22"/>
          <w:szCs w:val="22"/>
          <w:lang w:val="es-ES" w:eastAsia="es-CO"/>
        </w:rPr>
        <w:t>PETICIÓN:</w:t>
      </w:r>
    </w:p>
    <w:p w14:paraId="4280C53A" w14:textId="77777777" w:rsidR="00FE5869" w:rsidRPr="00FE5869" w:rsidRDefault="00FE5869" w:rsidP="00FE5869">
      <w:pPr>
        <w:textAlignment w:val="baseline"/>
        <w:rPr>
          <w:rFonts w:ascii="Segoe UI" w:hAnsi="Segoe UI" w:cs="Segoe UI"/>
          <w:sz w:val="22"/>
          <w:szCs w:val="22"/>
          <w:lang w:eastAsia="es-CO"/>
        </w:rPr>
      </w:pPr>
    </w:p>
    <w:p w14:paraId="12452996" w14:textId="77777777" w:rsidR="00744D0B" w:rsidRDefault="00744D0B" w:rsidP="00744D0B">
      <w:pPr>
        <w:ind w:firstLine="720"/>
        <w:rPr>
          <w:rFonts w:ascii="Arial" w:hAnsi="Arial" w:cs="Arial"/>
          <w:i/>
          <w:iCs/>
          <w:color w:val="000000" w:themeColor="text1"/>
          <w:sz w:val="20"/>
          <w:lang w:val="es-ES"/>
        </w:rPr>
      </w:pPr>
      <w:r w:rsidRPr="004D0862">
        <w:rPr>
          <w:rFonts w:ascii="Arial" w:hAnsi="Arial" w:cs="Arial"/>
          <w:i/>
          <w:iCs/>
          <w:color w:val="000000" w:themeColor="text1"/>
          <w:sz w:val="20"/>
          <w:lang w:val="es-ES"/>
        </w:rPr>
        <w:t>(“…)</w:t>
      </w:r>
    </w:p>
    <w:p w14:paraId="68F8F5CB" w14:textId="77777777" w:rsidR="00744D0B" w:rsidRPr="00744D0B" w:rsidRDefault="00744D0B" w:rsidP="00744D0B">
      <w:pPr>
        <w:ind w:firstLine="720"/>
        <w:rPr>
          <w:rFonts w:ascii="Arial" w:hAnsi="Arial" w:cs="Arial"/>
          <w:i/>
          <w:iCs/>
          <w:color w:val="000000" w:themeColor="text1"/>
          <w:sz w:val="12"/>
          <w:szCs w:val="12"/>
          <w:lang w:val="es-ES"/>
        </w:rPr>
      </w:pPr>
    </w:p>
    <w:p w14:paraId="02590F9A" w14:textId="62112E7E" w:rsidR="00744D0B" w:rsidRDefault="00BA6823" w:rsidP="00744D0B">
      <w:pPr>
        <w:ind w:left="720"/>
        <w:jc w:val="both"/>
        <w:rPr>
          <w:rFonts w:asciiTheme="minorHAnsi" w:hAnsiTheme="minorHAnsi" w:cstheme="minorHAnsi"/>
          <w:i/>
          <w:iCs/>
          <w:sz w:val="20"/>
          <w:lang w:val="es-ES"/>
        </w:rPr>
      </w:pPr>
      <w:r>
        <w:rPr>
          <w:rFonts w:asciiTheme="minorHAnsi" w:hAnsiTheme="minorHAnsi" w:cstheme="minorHAnsi"/>
          <w:i/>
          <w:iCs/>
          <w:sz w:val="20"/>
          <w:lang w:val="es-ES"/>
        </w:rPr>
        <w:t xml:space="preserve">Dios y Patria, buenos días, por medio de la siguiente me permito solicitar información </w:t>
      </w:r>
      <w:proofErr w:type="spellStart"/>
      <w:r>
        <w:rPr>
          <w:rFonts w:asciiTheme="minorHAnsi" w:hAnsiTheme="minorHAnsi" w:cstheme="minorHAnsi"/>
          <w:i/>
          <w:iCs/>
          <w:sz w:val="20"/>
          <w:lang w:val="es-ES"/>
        </w:rPr>
        <w:t>tecnica</w:t>
      </w:r>
      <w:proofErr w:type="spellEnd"/>
      <w:r>
        <w:rPr>
          <w:rFonts w:asciiTheme="minorHAnsi" w:hAnsiTheme="minorHAnsi" w:cstheme="minorHAnsi"/>
          <w:i/>
          <w:iCs/>
          <w:sz w:val="20"/>
          <w:lang w:val="es-ES"/>
        </w:rPr>
        <w:t xml:space="preserve"> del punto de monitoreo </w:t>
      </w:r>
      <w:proofErr w:type="spellStart"/>
      <w:r>
        <w:rPr>
          <w:rFonts w:asciiTheme="minorHAnsi" w:hAnsiTheme="minorHAnsi" w:cstheme="minorHAnsi"/>
          <w:i/>
          <w:iCs/>
          <w:sz w:val="20"/>
          <w:lang w:val="es-ES"/>
        </w:rPr>
        <w:t>Aereo</w:t>
      </w:r>
      <w:proofErr w:type="spellEnd"/>
      <w:r>
        <w:rPr>
          <w:rFonts w:asciiTheme="minorHAnsi" w:hAnsiTheme="minorHAnsi" w:cstheme="minorHAnsi"/>
          <w:i/>
          <w:iCs/>
          <w:sz w:val="20"/>
          <w:lang w:val="es-ES"/>
        </w:rPr>
        <w:t xml:space="preserve"> ambiental </w:t>
      </w:r>
      <w:proofErr w:type="spellStart"/>
      <w:r>
        <w:rPr>
          <w:rFonts w:asciiTheme="minorHAnsi" w:hAnsiTheme="minorHAnsi" w:cstheme="minorHAnsi"/>
          <w:i/>
          <w:iCs/>
          <w:sz w:val="20"/>
          <w:lang w:val="es-ES"/>
        </w:rPr>
        <w:t>Nume</w:t>
      </w:r>
      <w:proofErr w:type="spellEnd"/>
      <w:r>
        <w:rPr>
          <w:rFonts w:asciiTheme="minorHAnsi" w:hAnsiTheme="minorHAnsi" w:cstheme="minorHAnsi"/>
          <w:i/>
          <w:iCs/>
          <w:sz w:val="20"/>
          <w:lang w:val="es-ES"/>
        </w:rPr>
        <w:t xml:space="preserve"> 1, ubicado en la vereda el </w:t>
      </w:r>
      <w:proofErr w:type="spellStart"/>
      <w:r>
        <w:rPr>
          <w:rFonts w:asciiTheme="minorHAnsi" w:hAnsiTheme="minorHAnsi" w:cstheme="minorHAnsi"/>
          <w:i/>
          <w:iCs/>
          <w:sz w:val="20"/>
          <w:lang w:val="es-ES"/>
        </w:rPr>
        <w:t>cocli</w:t>
      </w:r>
      <w:proofErr w:type="spellEnd"/>
      <w:r>
        <w:rPr>
          <w:rFonts w:asciiTheme="minorHAnsi" w:hAnsiTheme="minorHAnsi" w:cstheme="minorHAnsi"/>
          <w:i/>
          <w:iCs/>
          <w:sz w:val="20"/>
          <w:lang w:val="es-ES"/>
        </w:rPr>
        <w:t xml:space="preserve"> sector hacia la punta Funza en </w:t>
      </w:r>
      <w:proofErr w:type="spellStart"/>
      <w:r>
        <w:rPr>
          <w:rFonts w:asciiTheme="minorHAnsi" w:hAnsiTheme="minorHAnsi" w:cstheme="minorHAnsi"/>
          <w:i/>
          <w:iCs/>
          <w:sz w:val="20"/>
          <w:lang w:val="es-ES"/>
        </w:rPr>
        <w:t>vistud</w:t>
      </w:r>
      <w:proofErr w:type="spellEnd"/>
      <w:r>
        <w:rPr>
          <w:rFonts w:asciiTheme="minorHAnsi" w:hAnsiTheme="minorHAnsi" w:cstheme="minorHAnsi"/>
          <w:i/>
          <w:iCs/>
          <w:sz w:val="20"/>
          <w:lang w:val="es-ES"/>
        </w:rPr>
        <w:t xml:space="preserve"> como </w:t>
      </w:r>
      <w:proofErr w:type="spellStart"/>
      <w:r>
        <w:rPr>
          <w:rFonts w:asciiTheme="minorHAnsi" w:hAnsiTheme="minorHAnsi" w:cstheme="minorHAnsi"/>
          <w:i/>
          <w:iCs/>
          <w:sz w:val="20"/>
          <w:lang w:val="es-ES"/>
        </w:rPr>
        <w:t>policia</w:t>
      </w:r>
      <w:proofErr w:type="spellEnd"/>
      <w:r>
        <w:rPr>
          <w:rFonts w:asciiTheme="minorHAnsi" w:hAnsiTheme="minorHAnsi" w:cstheme="minorHAnsi"/>
          <w:i/>
          <w:iCs/>
          <w:sz w:val="20"/>
          <w:lang w:val="es-ES"/>
        </w:rPr>
        <w:t xml:space="preserve"> ambiental responsable de la </w:t>
      </w:r>
      <w:proofErr w:type="spellStart"/>
      <w:r>
        <w:rPr>
          <w:rFonts w:asciiTheme="minorHAnsi" w:hAnsiTheme="minorHAnsi" w:cstheme="minorHAnsi"/>
          <w:i/>
          <w:iCs/>
          <w:sz w:val="20"/>
          <w:lang w:val="es-ES"/>
        </w:rPr>
        <w:t>jurisdiccion</w:t>
      </w:r>
      <w:proofErr w:type="spellEnd"/>
      <w:r>
        <w:rPr>
          <w:rFonts w:asciiTheme="minorHAnsi" w:hAnsiTheme="minorHAnsi" w:cstheme="minorHAnsi"/>
          <w:i/>
          <w:iCs/>
          <w:sz w:val="20"/>
          <w:lang w:val="es-ES"/>
        </w:rPr>
        <w:t xml:space="preserve"> sabana de occidente, lo anterior a fin de poder generar seguridad y principal atención a los puntos de desarrollo científico y tecnológico, de antemano agradezco su atención y colaboración Subintendente </w:t>
      </w:r>
      <w:proofErr w:type="spellStart"/>
      <w:r>
        <w:rPr>
          <w:rFonts w:asciiTheme="minorHAnsi" w:hAnsiTheme="minorHAnsi" w:cstheme="minorHAnsi"/>
          <w:i/>
          <w:iCs/>
          <w:sz w:val="20"/>
          <w:lang w:val="es-ES"/>
        </w:rPr>
        <w:t>Favian</w:t>
      </w:r>
      <w:proofErr w:type="spellEnd"/>
      <w:r>
        <w:rPr>
          <w:rFonts w:asciiTheme="minorHAnsi" w:hAnsiTheme="minorHAnsi" w:cstheme="minorHAnsi"/>
          <w:i/>
          <w:iCs/>
          <w:sz w:val="20"/>
          <w:lang w:val="es-ES"/>
        </w:rPr>
        <w:t xml:space="preserve"> </w:t>
      </w:r>
      <w:proofErr w:type="spellStart"/>
      <w:r>
        <w:rPr>
          <w:rFonts w:asciiTheme="minorHAnsi" w:hAnsiTheme="minorHAnsi" w:cstheme="minorHAnsi"/>
          <w:i/>
          <w:iCs/>
          <w:sz w:val="20"/>
          <w:lang w:val="es-ES"/>
        </w:rPr>
        <w:t>Hernan</w:t>
      </w:r>
      <w:proofErr w:type="spellEnd"/>
      <w:r>
        <w:rPr>
          <w:rFonts w:asciiTheme="minorHAnsi" w:hAnsiTheme="minorHAnsi" w:cstheme="minorHAnsi"/>
          <w:i/>
          <w:iCs/>
          <w:sz w:val="20"/>
          <w:lang w:val="es-ES"/>
        </w:rPr>
        <w:t xml:space="preserve"> Garces Placa policial 079049 Grupo de Carabineros Sabana de occidente correo favianh29@hotmail.com favian.hernan3450@correopolicia.gov.co</w:t>
      </w:r>
    </w:p>
    <w:p w14:paraId="7935F1FE" w14:textId="77777777" w:rsidR="00744D0B" w:rsidRPr="00744D0B" w:rsidRDefault="00744D0B" w:rsidP="00744D0B">
      <w:pPr>
        <w:ind w:left="720"/>
        <w:jc w:val="both"/>
        <w:rPr>
          <w:rFonts w:asciiTheme="minorHAnsi" w:hAnsiTheme="minorHAnsi" w:cstheme="minorHAnsi"/>
          <w:i/>
          <w:iCs/>
          <w:sz w:val="12"/>
          <w:szCs w:val="12"/>
          <w:lang w:val="es-ES"/>
        </w:rPr>
      </w:pPr>
    </w:p>
    <w:p w14:paraId="3A96C9C5" w14:textId="77777777" w:rsidR="00744D0B" w:rsidRPr="00463613" w:rsidRDefault="00744D0B" w:rsidP="00744D0B">
      <w:pPr>
        <w:autoSpaceDE w:val="0"/>
        <w:autoSpaceDN w:val="0"/>
        <w:adjustRightInd w:val="0"/>
        <w:ind w:left="720"/>
        <w:jc w:val="both"/>
        <w:rPr>
          <w:rFonts w:asciiTheme="minorHAnsi" w:hAnsiTheme="minorHAnsi" w:cstheme="minorHAnsi"/>
          <w:i/>
          <w:iCs/>
          <w:color w:val="000000" w:themeColor="text1"/>
          <w:sz w:val="20"/>
          <w:lang w:val="es-ES"/>
        </w:rPr>
      </w:pPr>
      <w:r w:rsidRPr="00463613">
        <w:rPr>
          <w:rFonts w:asciiTheme="minorHAnsi" w:hAnsiTheme="minorHAnsi" w:cstheme="minorHAnsi"/>
          <w:i/>
          <w:iCs/>
          <w:color w:val="000000" w:themeColor="text1"/>
          <w:sz w:val="20"/>
          <w:lang w:val="es-ES"/>
        </w:rPr>
        <w:t>(</w:t>
      </w:r>
      <w:r w:rsidRPr="004D0862">
        <w:rPr>
          <w:rFonts w:ascii="Arial" w:hAnsi="Arial" w:cs="Arial"/>
          <w:i/>
          <w:iCs/>
          <w:color w:val="000000" w:themeColor="text1"/>
          <w:sz w:val="20"/>
          <w:lang w:val="es-ES"/>
        </w:rPr>
        <w:t>… “)</w:t>
      </w:r>
      <w:r w:rsidRPr="00463613">
        <w:rPr>
          <w:i/>
          <w:iCs/>
          <w:sz w:val="20"/>
          <w:lang w:val="es-ES"/>
        </w:rPr>
        <w:t> </w:t>
      </w:r>
    </w:p>
    <w:p w14:paraId="1997CED6" w14:textId="77777777" w:rsidR="00D27900" w:rsidRDefault="00D27900">
      <w:pPr>
        <w:jc w:val="both"/>
        <w:rPr>
          <w:rFonts w:ascii="Arial" w:hAnsi="Arial"/>
          <w:sz w:val="18"/>
        </w:rPr>
      </w:pPr>
    </w:p>
    <w:p w14:paraId="0F972F88" w14:textId="77777777" w:rsidR="00D27900" w:rsidRDefault="00D27900">
      <w:pPr>
        <w:jc w:val="both"/>
        <w:rPr>
          <w:rFonts w:ascii="Arial" w:hAnsi="Arial"/>
          <w:sz w:val="18"/>
        </w:rPr>
      </w:pPr>
    </w:p>
    <w:p w14:paraId="33537936" w14:textId="77777777" w:rsidR="00D52408" w:rsidRPr="00B877BA" w:rsidRDefault="00D52408" w:rsidP="00D52408">
      <w:pPr>
        <w:jc w:val="both"/>
        <w:textAlignment w:val="baseline"/>
        <w:rPr>
          <w:rFonts w:ascii="Arial" w:hAnsi="Arial" w:cs="Arial"/>
          <w:sz w:val="22"/>
          <w:szCs w:val="22"/>
          <w:lang w:eastAsia="es-CO"/>
        </w:rPr>
      </w:pPr>
      <w:r w:rsidRPr="00B877BA">
        <w:rPr>
          <w:rFonts w:ascii="Arial" w:hAnsi="Arial" w:cs="Arial"/>
          <w:b/>
          <w:bCs/>
          <w:sz w:val="22"/>
          <w:szCs w:val="22"/>
          <w:lang w:eastAsia="es-CO"/>
        </w:rPr>
        <w:t>RESPUESTA</w:t>
      </w:r>
      <w:r w:rsidRPr="00B877BA">
        <w:rPr>
          <w:rFonts w:ascii="Arial" w:hAnsi="Arial" w:cs="Arial"/>
          <w:sz w:val="22"/>
          <w:szCs w:val="22"/>
          <w:lang w:eastAsia="es-CO"/>
        </w:rPr>
        <w:t> </w:t>
      </w:r>
    </w:p>
    <w:p w14:paraId="245DCBA2" w14:textId="77777777" w:rsidR="00D52408" w:rsidRPr="00B877BA" w:rsidRDefault="00D52408" w:rsidP="00D52408">
      <w:pPr>
        <w:jc w:val="both"/>
        <w:textAlignment w:val="baseline"/>
        <w:rPr>
          <w:rFonts w:ascii="Arial" w:hAnsi="Arial" w:cs="Arial"/>
          <w:sz w:val="22"/>
          <w:szCs w:val="22"/>
          <w:lang w:eastAsia="es-CO"/>
        </w:rPr>
      </w:pPr>
    </w:p>
    <w:p w14:paraId="4F0732F1" w14:textId="3D59D67A" w:rsidR="00D27900" w:rsidRDefault="00D52408" w:rsidP="00D52408">
      <w:pPr>
        <w:jc w:val="both"/>
        <w:rPr>
          <w:rFonts w:ascii="Arial" w:eastAsia="Arial" w:hAnsi="Arial" w:cs="Arial"/>
          <w:bCs/>
          <w:color w:val="000000"/>
          <w:sz w:val="22"/>
          <w:szCs w:val="22"/>
          <w:lang w:val="es-ES"/>
        </w:rPr>
      </w:pPr>
      <w:r w:rsidRPr="00B877BA">
        <w:rPr>
          <w:rFonts w:ascii="Arial" w:eastAsia="Arial" w:hAnsi="Arial" w:cs="Arial"/>
          <w:bCs/>
          <w:color w:val="000000"/>
          <w:sz w:val="22"/>
          <w:szCs w:val="22"/>
          <w:lang w:val="es-ES"/>
        </w:rPr>
        <w:lastRenderedPageBreak/>
        <w:t>Para la Unidad Administrativa Especial de Aeronáutica Civil, son importante las opiniones, quejas y observaciones mencionados por la comunidad respecto a la modificación de la licencia ambiental y los niveles de ruido aeronáutico que se presentan por las operaciones aéreas del Aeropuerto Internacional El Dorado de la ciudad de Bogotá D.C., los cuales son eventos de continuo seguimiento y control. Según las políticas institucionales, constantemente se evalúa y diseña planes que tiene por objetivo el desarrollo ambientalmente sostenible de la Aviación Civil colombiana, toda vez que desde el aeródromo se gesta y administra el transporte aéreo para el desarrollo del país, a continuación, respetuosamente se ofrece respuesta a las situaciones planteadas:</w:t>
      </w:r>
    </w:p>
    <w:p w14:paraId="50AFBD92" w14:textId="77777777" w:rsidR="002D5EA5" w:rsidRDefault="002D5EA5" w:rsidP="00D52408">
      <w:pPr>
        <w:jc w:val="both"/>
        <w:rPr>
          <w:rFonts w:ascii="Arial" w:eastAsia="Arial" w:hAnsi="Arial" w:cs="Arial"/>
          <w:bCs/>
          <w:color w:val="000000"/>
          <w:sz w:val="22"/>
          <w:szCs w:val="22"/>
          <w:lang w:val="es-ES"/>
        </w:rPr>
      </w:pPr>
    </w:p>
    <w:p w14:paraId="66D2FA75" w14:textId="77777777" w:rsidR="001204AF" w:rsidRDefault="002D5EA5" w:rsidP="002D5EA5">
      <w:pPr>
        <w:spacing w:after="160" w:line="259" w:lineRule="auto"/>
        <w:jc w:val="both"/>
        <w:rPr>
          <w:rFonts w:ascii="Arial" w:eastAsia="Calibri" w:hAnsi="Arial" w:cs="Arial"/>
          <w:sz w:val="22"/>
          <w:szCs w:val="22"/>
          <w:lang w:val="es-ES" w:eastAsia="es-CO"/>
        </w:rPr>
      </w:pPr>
      <w:r>
        <w:rPr>
          <w:rFonts w:ascii="Arial" w:eastAsia="Calibri" w:hAnsi="Arial" w:cs="Arial"/>
          <w:sz w:val="22"/>
          <w:szCs w:val="22"/>
          <w:lang w:val="es-ES" w:eastAsia="es-CO"/>
        </w:rPr>
        <w:t>Antes de</w:t>
      </w:r>
      <w:r w:rsidR="00013B35">
        <w:rPr>
          <w:rFonts w:ascii="Arial" w:eastAsia="Calibri" w:hAnsi="Arial" w:cs="Arial"/>
          <w:sz w:val="22"/>
          <w:szCs w:val="22"/>
          <w:lang w:val="es-ES" w:eastAsia="es-CO"/>
        </w:rPr>
        <w:t xml:space="preserve"> abordar las especificaciones técnicas solicitadas</w:t>
      </w:r>
      <w:r w:rsidR="00AA7F37">
        <w:rPr>
          <w:rFonts w:ascii="Arial" w:eastAsia="Calibri" w:hAnsi="Arial" w:cs="Arial"/>
          <w:sz w:val="22"/>
          <w:szCs w:val="22"/>
          <w:lang w:val="es-ES" w:eastAsia="es-CO"/>
        </w:rPr>
        <w:t xml:space="preserve"> respecto al Vigía Ambiental</w:t>
      </w:r>
      <w:r w:rsidR="00013B35">
        <w:rPr>
          <w:rFonts w:ascii="Arial" w:eastAsia="Calibri" w:hAnsi="Arial" w:cs="Arial"/>
          <w:sz w:val="22"/>
          <w:szCs w:val="22"/>
          <w:lang w:val="es-ES" w:eastAsia="es-CO"/>
        </w:rPr>
        <w:t xml:space="preserve">, </w:t>
      </w:r>
      <w:r w:rsidR="00710A8A" w:rsidRPr="00710A8A">
        <w:rPr>
          <w:rFonts w:ascii="Arial" w:eastAsia="Calibri" w:hAnsi="Arial" w:cs="Arial"/>
          <w:sz w:val="22"/>
          <w:szCs w:val="22"/>
          <w:lang w:val="es-ES" w:eastAsia="es-CO"/>
        </w:rPr>
        <w:t>es esencial contextualizar el marco y el propósito del proyecto del Centro de Monitoreo Aéreo Ambiental (CMAA), dentro del cual se encuentra incluido el Vigía Ambiental como uno de sus componentes fundamentales. A continuación, proporcionamos una breve explicación del proyecto y sus objetivos principales.</w:t>
      </w:r>
    </w:p>
    <w:p w14:paraId="1743AB98" w14:textId="46DF35B1" w:rsidR="002D5EA5" w:rsidRPr="002D5EA5" w:rsidRDefault="002D5EA5" w:rsidP="002D5EA5">
      <w:pPr>
        <w:spacing w:after="160" w:line="259" w:lineRule="auto"/>
        <w:jc w:val="both"/>
        <w:rPr>
          <w:rFonts w:ascii="Arial" w:eastAsia="Calibri" w:hAnsi="Arial" w:cs="Arial"/>
          <w:sz w:val="22"/>
          <w:szCs w:val="22"/>
          <w:lang w:val="es-ES" w:eastAsia="es-CO"/>
        </w:rPr>
      </w:pPr>
      <w:r w:rsidRPr="002D5EA5">
        <w:rPr>
          <w:rFonts w:ascii="Arial" w:eastAsia="Calibri" w:hAnsi="Arial" w:cs="Arial"/>
          <w:sz w:val="22"/>
          <w:szCs w:val="22"/>
          <w:lang w:val="es-ES" w:eastAsia="es-CO"/>
        </w:rPr>
        <w:t>El CMAA, es el medio por el cual la Aerocivil puede detectar y medir niveles de presión sonora con el objeto de ser asociados a niveles de ruido producto de las operaciones de aeronaves en inmediaciones al Aeropuerto Internacional El Dorado de la ciudad de Bogotá D.C; asimismo, el monitoreo de ruido se encuentra en ejecución las 24 horas del día los 7 días de la semana, dada la tecnología de punta, esta permite un conocimiento detallado de cada una de las operaciones generadas por el aeródromo en términos acústicos debido al cubrimiento de la red de monitoreo. El CMAA relaciona el ruido obtenido de las estaciones de monitoreo con los datos aeronáuticos correlacionados desde el sistema de radar; por ende, las trazas de radar son proyectadas en un plano cartográfico con niveles de ruido en su visualización como sistema integral de información de ruido aeronáutico. Esta información es procesada por medio de un software especializado para tal fin.</w:t>
      </w:r>
    </w:p>
    <w:p w14:paraId="1A1A9EDE" w14:textId="77777777" w:rsidR="002D5EA5" w:rsidRPr="002D5EA5" w:rsidRDefault="002D5EA5" w:rsidP="002D5EA5">
      <w:pPr>
        <w:spacing w:line="259" w:lineRule="auto"/>
        <w:jc w:val="both"/>
        <w:rPr>
          <w:rFonts w:ascii="Arial" w:eastAsia="Calibri" w:hAnsi="Arial" w:cs="Arial"/>
          <w:sz w:val="22"/>
          <w:szCs w:val="22"/>
          <w:lang w:val="es-ES" w:eastAsia="es-CO"/>
        </w:rPr>
      </w:pPr>
    </w:p>
    <w:p w14:paraId="0A4D6A6B" w14:textId="77777777" w:rsidR="002D5EA5" w:rsidRPr="002D5EA5" w:rsidRDefault="002D5EA5" w:rsidP="002D5EA5">
      <w:pPr>
        <w:keepNext/>
        <w:spacing w:after="160" w:line="259" w:lineRule="auto"/>
        <w:jc w:val="center"/>
        <w:rPr>
          <w:rFonts w:ascii="Calibri" w:eastAsia="Calibri" w:hAnsi="Calibri" w:cs="Calibri"/>
          <w:sz w:val="22"/>
          <w:szCs w:val="22"/>
          <w:lang w:val="es-ES" w:eastAsia="es-CO"/>
        </w:rPr>
      </w:pPr>
      <w:r w:rsidRPr="002D5EA5">
        <w:rPr>
          <w:rFonts w:ascii="Cambria" w:eastAsia="Calibri" w:hAnsi="Cambria" w:cs="Cambria"/>
          <w:noProof/>
          <w:sz w:val="22"/>
          <w:szCs w:val="22"/>
          <w:lang w:val="es-ES" w:eastAsia="es-CO"/>
        </w:rPr>
        <w:drawing>
          <wp:inline distT="0" distB="0" distL="0" distR="0" wp14:anchorId="0A0CEA12" wp14:editId="7FDC10EF">
            <wp:extent cx="2514600" cy="1611789"/>
            <wp:effectExtent l="19050" t="19050" r="1905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t="8761"/>
                    <a:stretch/>
                  </pic:blipFill>
                  <pic:spPr bwMode="auto">
                    <a:xfrm>
                      <a:off x="0" y="0"/>
                      <a:ext cx="2619727" cy="1679173"/>
                    </a:xfrm>
                    <a:prstGeom prst="rect">
                      <a:avLst/>
                    </a:prstGeom>
                    <a:ln>
                      <a:solidFill>
                        <a:sysClr val="window" lastClr="FFFFFF">
                          <a:lumMod val="65000"/>
                        </a:sysClr>
                      </a:solidFill>
                    </a:ln>
                    <a:extLst>
                      <a:ext uri="{53640926-AAD7-44D8-BBD7-CCE9431645EC}">
                        <a14:shadowObscured xmlns:a14="http://schemas.microsoft.com/office/drawing/2010/main"/>
                      </a:ext>
                    </a:extLst>
                  </pic:spPr>
                </pic:pic>
              </a:graphicData>
            </a:graphic>
          </wp:inline>
        </w:drawing>
      </w:r>
    </w:p>
    <w:p w14:paraId="56F82E16" w14:textId="77777777" w:rsidR="002D5EA5" w:rsidRPr="002D5EA5" w:rsidRDefault="002D5EA5" w:rsidP="002D5EA5">
      <w:pPr>
        <w:spacing w:after="200"/>
        <w:jc w:val="center"/>
        <w:rPr>
          <w:rFonts w:ascii="Cambria" w:eastAsia="Calibri" w:hAnsi="Cambria" w:cs="Cambria"/>
          <w:i/>
          <w:iCs/>
          <w:color w:val="000000"/>
          <w:sz w:val="20"/>
          <w:lang w:val="es-ES" w:eastAsia="es-CO"/>
        </w:rPr>
      </w:pPr>
      <w:bookmarkStart w:id="12" w:name="_Ref97109157"/>
      <w:bookmarkStart w:id="13" w:name="_Toc130288081"/>
      <w:r w:rsidRPr="002D5EA5">
        <w:rPr>
          <w:rFonts w:ascii="Calibri" w:eastAsia="Calibri" w:hAnsi="Calibri" w:cs="Calibri"/>
          <w:i/>
          <w:iCs/>
          <w:color w:val="000000"/>
          <w:sz w:val="20"/>
          <w:lang w:val="es-ES" w:eastAsia="es-CO"/>
        </w:rPr>
        <w:t xml:space="preserve">Ilustración </w:t>
      </w:r>
      <w:r w:rsidRPr="002D5EA5">
        <w:rPr>
          <w:rFonts w:ascii="Calibri" w:eastAsia="Calibri" w:hAnsi="Calibri" w:cs="Calibri"/>
          <w:i/>
          <w:iCs/>
          <w:color w:val="000000"/>
          <w:sz w:val="20"/>
          <w:lang w:val="es-ES" w:eastAsia="es-CO"/>
        </w:rPr>
        <w:fldChar w:fldCharType="begin"/>
      </w:r>
      <w:r w:rsidRPr="002D5EA5">
        <w:rPr>
          <w:rFonts w:ascii="Calibri" w:eastAsia="Calibri" w:hAnsi="Calibri" w:cs="Calibri"/>
          <w:i/>
          <w:iCs/>
          <w:color w:val="000000"/>
          <w:sz w:val="20"/>
          <w:lang w:val="es-ES" w:eastAsia="es-CO"/>
        </w:rPr>
        <w:instrText xml:space="preserve"> SEQ Ilustración \* ARABIC </w:instrText>
      </w:r>
      <w:r w:rsidRPr="002D5EA5">
        <w:rPr>
          <w:rFonts w:ascii="Calibri" w:eastAsia="Calibri" w:hAnsi="Calibri" w:cs="Calibri"/>
          <w:i/>
          <w:iCs/>
          <w:color w:val="000000"/>
          <w:sz w:val="20"/>
          <w:lang w:val="es-ES" w:eastAsia="es-CO"/>
        </w:rPr>
        <w:fldChar w:fldCharType="separate"/>
      </w:r>
      <w:r w:rsidRPr="002D5EA5">
        <w:rPr>
          <w:rFonts w:ascii="Calibri" w:eastAsia="Calibri" w:hAnsi="Calibri" w:cs="Calibri"/>
          <w:i/>
          <w:iCs/>
          <w:noProof/>
          <w:color w:val="000000"/>
          <w:sz w:val="20"/>
          <w:lang w:val="es-ES" w:eastAsia="es-CO"/>
        </w:rPr>
        <w:t>7</w:t>
      </w:r>
      <w:r w:rsidRPr="002D5EA5">
        <w:rPr>
          <w:rFonts w:ascii="Calibri" w:eastAsia="Calibri" w:hAnsi="Calibri" w:cs="Calibri"/>
          <w:i/>
          <w:iCs/>
          <w:noProof/>
          <w:color w:val="000000"/>
          <w:sz w:val="20"/>
          <w:lang w:val="es-ES" w:eastAsia="es-CO"/>
        </w:rPr>
        <w:fldChar w:fldCharType="end"/>
      </w:r>
      <w:bookmarkEnd w:id="12"/>
      <w:r w:rsidRPr="002D5EA5">
        <w:rPr>
          <w:rFonts w:ascii="Calibri" w:eastAsia="Calibri" w:hAnsi="Calibri" w:cs="Calibri"/>
          <w:i/>
          <w:iCs/>
          <w:color w:val="000000"/>
          <w:sz w:val="20"/>
          <w:lang w:val="es-ES" w:eastAsia="es-CO"/>
        </w:rPr>
        <w:t xml:space="preserve">. Diagrama de operación del </w:t>
      </w:r>
      <w:bookmarkEnd w:id="13"/>
      <w:r w:rsidRPr="002D5EA5">
        <w:rPr>
          <w:rFonts w:ascii="Calibri" w:eastAsia="Calibri" w:hAnsi="Calibri" w:cs="Calibri"/>
          <w:i/>
          <w:iCs/>
          <w:color w:val="000000"/>
          <w:sz w:val="20"/>
          <w:lang w:val="es-ES" w:eastAsia="es-CO"/>
        </w:rPr>
        <w:t>CMAA                                                                                                        Fuente: CMAA</w:t>
      </w:r>
    </w:p>
    <w:p w14:paraId="3C620417" w14:textId="77777777" w:rsidR="002D5EA5" w:rsidRDefault="002D5EA5" w:rsidP="00D52408">
      <w:pPr>
        <w:jc w:val="both"/>
        <w:rPr>
          <w:rFonts w:ascii="Arial" w:eastAsia="Arial" w:hAnsi="Arial" w:cs="Arial"/>
          <w:bCs/>
          <w:color w:val="000000"/>
          <w:sz w:val="22"/>
          <w:szCs w:val="22"/>
          <w:lang w:val="es-ES"/>
        </w:rPr>
      </w:pPr>
    </w:p>
    <w:p w14:paraId="5A0B70B9" w14:textId="77777777" w:rsidR="004248C0" w:rsidRPr="004248C0" w:rsidRDefault="004248C0" w:rsidP="004248C0">
      <w:pPr>
        <w:spacing w:after="160" w:line="259" w:lineRule="auto"/>
        <w:jc w:val="both"/>
        <w:rPr>
          <w:rFonts w:ascii="Arial" w:eastAsia="Calibri" w:hAnsi="Arial" w:cs="Arial"/>
          <w:b/>
          <w:bCs/>
          <w:sz w:val="22"/>
          <w:szCs w:val="22"/>
          <w:lang w:val="es-ES" w:eastAsia="es-CO"/>
        </w:rPr>
      </w:pPr>
      <w:r w:rsidRPr="004248C0">
        <w:rPr>
          <w:rFonts w:ascii="Arial" w:eastAsia="Calibri" w:hAnsi="Arial" w:cs="Arial"/>
          <w:b/>
          <w:bCs/>
          <w:sz w:val="22"/>
          <w:szCs w:val="22"/>
          <w:lang w:val="es-ES" w:eastAsia="es-CO"/>
        </w:rPr>
        <w:t>Componentes del CMAA:</w:t>
      </w:r>
    </w:p>
    <w:p w14:paraId="03F0436D" w14:textId="77777777" w:rsidR="004248C0" w:rsidRPr="004248C0" w:rsidRDefault="004248C0" w:rsidP="004248C0">
      <w:pPr>
        <w:spacing w:line="259" w:lineRule="auto"/>
        <w:jc w:val="both"/>
        <w:rPr>
          <w:rFonts w:ascii="Arial" w:eastAsia="Calibri" w:hAnsi="Arial" w:cs="Arial"/>
          <w:b/>
          <w:bCs/>
          <w:i/>
          <w:iCs/>
          <w:sz w:val="22"/>
          <w:szCs w:val="22"/>
          <w:lang w:val="es-ES" w:eastAsia="es-CO"/>
        </w:rPr>
      </w:pPr>
    </w:p>
    <w:p w14:paraId="33575463" w14:textId="77777777" w:rsidR="004248C0" w:rsidRPr="004248C0" w:rsidRDefault="004248C0" w:rsidP="004248C0">
      <w:pPr>
        <w:jc w:val="both"/>
        <w:rPr>
          <w:rFonts w:ascii="Arial" w:hAnsi="Arial" w:cs="Arial"/>
          <w:sz w:val="22"/>
          <w:szCs w:val="22"/>
          <w:lang w:val="es-ES" w:eastAsia="es-CO"/>
        </w:rPr>
      </w:pPr>
      <w:r w:rsidRPr="004248C0">
        <w:rPr>
          <w:rFonts w:ascii="Arial" w:hAnsi="Arial" w:cs="Arial"/>
          <w:sz w:val="22"/>
          <w:szCs w:val="22"/>
          <w:lang w:val="es-ES" w:eastAsia="es-CO"/>
        </w:rPr>
        <w:t xml:space="preserve">El </w:t>
      </w:r>
      <w:r w:rsidRPr="004248C0">
        <w:rPr>
          <w:rFonts w:ascii="Arial" w:eastAsia="Calibri" w:hAnsi="Arial" w:cs="Arial"/>
          <w:sz w:val="22"/>
          <w:szCs w:val="22"/>
          <w:lang w:val="es-ES" w:eastAsia="es-CO"/>
        </w:rPr>
        <w:t>Centro De Monitoreo Aero Ambiental - CMAA</w:t>
      </w:r>
      <w:r w:rsidRPr="004248C0">
        <w:rPr>
          <w:rFonts w:ascii="Arial" w:hAnsi="Arial" w:cs="Arial"/>
          <w:sz w:val="22"/>
          <w:szCs w:val="22"/>
          <w:lang w:val="es-ES" w:eastAsia="es-CO"/>
        </w:rPr>
        <w:t xml:space="preserve"> se compone de los siguientes módulos de hardware y software:</w:t>
      </w:r>
    </w:p>
    <w:p w14:paraId="384D1EC0" w14:textId="77777777" w:rsidR="004248C0" w:rsidRPr="004248C0" w:rsidRDefault="004248C0" w:rsidP="004248C0">
      <w:pPr>
        <w:jc w:val="both"/>
        <w:rPr>
          <w:rFonts w:ascii="Arial" w:hAnsi="Arial" w:cs="Arial"/>
          <w:sz w:val="22"/>
          <w:szCs w:val="22"/>
          <w:lang w:val="es-ES" w:eastAsia="es-CO"/>
        </w:rPr>
      </w:pPr>
    </w:p>
    <w:p w14:paraId="01A17BDA" w14:textId="77777777" w:rsidR="004248C0" w:rsidRPr="004248C0" w:rsidRDefault="004248C0" w:rsidP="004248C0">
      <w:pPr>
        <w:numPr>
          <w:ilvl w:val="0"/>
          <w:numId w:val="5"/>
        </w:numPr>
        <w:spacing w:after="160" w:line="259" w:lineRule="auto"/>
        <w:ind w:left="567"/>
        <w:contextualSpacing/>
        <w:jc w:val="both"/>
        <w:rPr>
          <w:rFonts w:ascii="Arial" w:eastAsia="MS Mincho" w:hAnsi="Arial" w:cs="Arial"/>
          <w:sz w:val="22"/>
          <w:szCs w:val="22"/>
          <w:lang w:val="es-ES"/>
        </w:rPr>
      </w:pPr>
      <w:r w:rsidRPr="004248C0">
        <w:rPr>
          <w:rFonts w:ascii="Arial" w:eastAsia="MS Mincho" w:hAnsi="Arial" w:cs="Arial"/>
          <w:sz w:val="22"/>
          <w:szCs w:val="22"/>
          <w:lang w:val="es-ES"/>
        </w:rPr>
        <w:t>Hardware de medición de niveles de presión sonora son las estaciones inteligentes de monitoreo que están ubicadas cumpliendo criterios de la OACI (Organización de Aviación Civil Internacional) otras consideraciones de pertinencia acústica establecidas por profesionales en el área. Para el Aeropuerto Internacional El Dorado, se estipularon un total de 26 estaciones fijas y 2 estaciones de tipo móvil (para subsanar mediciones exclusivas, requerimientos de monitoreo en casos especiales, etc.) sin alterar el correcto funcionamiento de la red principal. Cada estación cuenta con un sonómetro tipo 1 (marca 01dB, modelo CUBE), micrófono y antena para transmisión y recepción de datos, caja de protección, mástiles, pararrayos, cableado y sistema de autosuficiencia energética (batería, panel solar, regulador de voltaje).</w:t>
      </w:r>
    </w:p>
    <w:p w14:paraId="2B191457" w14:textId="77777777" w:rsidR="004248C0" w:rsidRPr="004248C0" w:rsidRDefault="004248C0" w:rsidP="004248C0">
      <w:pPr>
        <w:ind w:left="567"/>
        <w:contextualSpacing/>
        <w:jc w:val="both"/>
        <w:rPr>
          <w:rFonts w:ascii="Arial" w:eastAsia="MS Mincho" w:hAnsi="Arial" w:cs="Arial"/>
          <w:sz w:val="22"/>
          <w:szCs w:val="22"/>
          <w:lang w:val="es-ES"/>
        </w:rPr>
      </w:pPr>
    </w:p>
    <w:p w14:paraId="7C2E25A5" w14:textId="77777777" w:rsidR="004248C0" w:rsidRPr="004248C0" w:rsidRDefault="004248C0" w:rsidP="004248C0">
      <w:pPr>
        <w:numPr>
          <w:ilvl w:val="0"/>
          <w:numId w:val="5"/>
        </w:numPr>
        <w:spacing w:after="160" w:line="259" w:lineRule="auto"/>
        <w:ind w:left="567"/>
        <w:contextualSpacing/>
        <w:jc w:val="both"/>
        <w:rPr>
          <w:rFonts w:ascii="Arial" w:eastAsia="MS Mincho" w:hAnsi="Arial" w:cs="Arial"/>
          <w:sz w:val="22"/>
          <w:szCs w:val="22"/>
          <w:lang w:val="es-ES"/>
        </w:rPr>
      </w:pPr>
      <w:r w:rsidRPr="004248C0">
        <w:rPr>
          <w:rFonts w:ascii="Arial" w:eastAsia="MS Mincho" w:hAnsi="Arial" w:cs="Arial"/>
          <w:sz w:val="22"/>
          <w:szCs w:val="22"/>
          <w:lang w:val="es-ES"/>
        </w:rPr>
        <w:t>Hardware de meteorología: algunas estaciones de monitoreo de ruido también permiten el monitoreo de variables meteorológicas como temperatura, presión atmosférica, humedad relativa, dirección y velocidad de viento. Estos equipos están en la capacidad de almacenar datos cada 10 minutos de forma automática, por 24 horas.</w:t>
      </w:r>
    </w:p>
    <w:p w14:paraId="116720B2" w14:textId="77777777" w:rsidR="004248C0" w:rsidRPr="004248C0" w:rsidRDefault="004248C0" w:rsidP="004248C0">
      <w:pPr>
        <w:rPr>
          <w:rFonts w:ascii="Arial" w:hAnsi="Arial" w:cs="Arial"/>
          <w:szCs w:val="22"/>
          <w:lang w:val="es-ES" w:eastAsia="es-CO"/>
        </w:rPr>
      </w:pPr>
    </w:p>
    <w:p w14:paraId="3C5DFE31" w14:textId="77777777" w:rsidR="004248C0" w:rsidRPr="004248C0" w:rsidRDefault="004248C0" w:rsidP="004248C0">
      <w:pPr>
        <w:keepNext/>
        <w:ind w:left="708"/>
        <w:jc w:val="center"/>
        <w:rPr>
          <w:rFonts w:ascii="Calibri Light" w:hAnsi="Calibri Light" w:cs="Calibri Light"/>
          <w:sz w:val="22"/>
          <w:szCs w:val="22"/>
          <w:lang w:val="es-ES" w:eastAsia="es-CO"/>
        </w:rPr>
      </w:pPr>
      <w:r w:rsidRPr="004248C0">
        <w:rPr>
          <w:rFonts w:ascii="Calibri Light" w:hAnsi="Calibri Light" w:cs="Calibri Light"/>
          <w:noProof/>
          <w:sz w:val="22"/>
          <w:szCs w:val="22"/>
          <w:lang w:val="es-ES" w:eastAsia="es-CO"/>
        </w:rPr>
        <w:drawing>
          <wp:inline distT="0" distB="0" distL="0" distR="0" wp14:anchorId="69476782" wp14:editId="735AC7A1">
            <wp:extent cx="1519709" cy="2025859"/>
            <wp:effectExtent l="19050" t="19050" r="23495" b="12700"/>
            <wp:docPr id="57" name="Picture 57" descr="G:\SVCA AEROCIVIL\2. PRODUCTOS\2.1. INFORMES\8. Informes\Avance\Informe Administrativo de Avance N°6\Anexos Digitales\Anexo Digital 6. Registro Fotográfico EMRI\EMRI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VCA AEROCIVIL\2. PRODUCTOS\2.1. INFORMES\8. Informes\Avance\Informe Administrativo de Avance N°6\Anexos Digitales\Anexo Digital 6. Registro Fotográfico EMRI\EMRI_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94" cy="2044369"/>
                    </a:xfrm>
                    <a:prstGeom prst="rect">
                      <a:avLst/>
                    </a:prstGeom>
                    <a:noFill/>
                    <a:ln w="3175">
                      <a:solidFill>
                        <a:sysClr val="windowText" lastClr="000000"/>
                      </a:solidFill>
                    </a:ln>
                  </pic:spPr>
                </pic:pic>
              </a:graphicData>
            </a:graphic>
          </wp:inline>
        </w:drawing>
      </w:r>
      <w:r w:rsidRPr="004248C0">
        <w:rPr>
          <w:rFonts w:ascii="Calibri Light" w:hAnsi="Calibri Light" w:cs="Calibri Light"/>
          <w:noProof/>
          <w:sz w:val="22"/>
          <w:szCs w:val="22"/>
          <w:lang w:val="es-ES" w:eastAsia="es-CO"/>
        </w:rPr>
        <w:drawing>
          <wp:inline distT="0" distB="0" distL="0" distR="0" wp14:anchorId="7CA970C8" wp14:editId="0B58AE42">
            <wp:extent cx="2400300" cy="2024419"/>
            <wp:effectExtent l="19050" t="19050" r="19050" b="13970"/>
            <wp:docPr id="60" name="Picture 60" descr="C:\Users\a.ortega\AppData\Local\Microsoft\Windows\Temporary Internet Files\Content.Outlook\UI0TBQX0\Estacion 3 - Edi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descr="C:\Users\a.ortega\AppData\Local\Microsoft\Windows\Temporary Internet Files\Content.Outlook\UI0TBQX0\Estacion 3 - Editad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435946" cy="2054483"/>
                    </a:xfrm>
                    <a:prstGeom prst="rect">
                      <a:avLst/>
                    </a:prstGeom>
                    <a:noFill/>
                    <a:ln>
                      <a:solidFill>
                        <a:sysClr val="windowText" lastClr="000000"/>
                      </a:solidFill>
                    </a:ln>
                  </pic:spPr>
                </pic:pic>
              </a:graphicData>
            </a:graphic>
          </wp:inline>
        </w:drawing>
      </w:r>
    </w:p>
    <w:p w14:paraId="7CED7A1C" w14:textId="77777777" w:rsidR="004248C0" w:rsidRPr="004248C0" w:rsidRDefault="004248C0" w:rsidP="004248C0">
      <w:pPr>
        <w:keepNext/>
        <w:jc w:val="center"/>
        <w:rPr>
          <w:rFonts w:ascii="Calibri" w:eastAsia="MS Mincho" w:hAnsi="Calibri" w:cs="Calibri"/>
          <w:bCs/>
          <w:i/>
          <w:iCs/>
          <w:color w:val="000000"/>
          <w:sz w:val="20"/>
          <w:lang w:val="es-ES"/>
        </w:rPr>
      </w:pPr>
      <w:bookmarkStart w:id="14" w:name="_Ref60906617"/>
      <w:bookmarkStart w:id="15" w:name="_Toc60908524"/>
      <w:bookmarkStart w:id="16" w:name="_Toc130288082"/>
      <w:r w:rsidRPr="004248C0">
        <w:rPr>
          <w:rFonts w:ascii="Calibri" w:eastAsia="MS Mincho" w:hAnsi="Calibri" w:cs="Calibri"/>
          <w:bCs/>
          <w:i/>
          <w:iCs/>
          <w:color w:val="000000"/>
          <w:sz w:val="20"/>
          <w:lang w:val="es-ES"/>
        </w:rPr>
        <w:t xml:space="preserve">Ilustración </w:t>
      </w:r>
      <w:r w:rsidRPr="004248C0">
        <w:rPr>
          <w:rFonts w:ascii="Calibri" w:eastAsia="MS Mincho" w:hAnsi="Calibri" w:cs="Calibri"/>
          <w:bCs/>
          <w:i/>
          <w:iCs/>
          <w:noProof/>
          <w:color w:val="000000"/>
          <w:sz w:val="20"/>
          <w:lang w:val="es-ES"/>
        </w:rPr>
        <w:fldChar w:fldCharType="begin"/>
      </w:r>
      <w:r w:rsidRPr="004248C0">
        <w:rPr>
          <w:rFonts w:ascii="Calibri" w:eastAsia="MS Mincho" w:hAnsi="Calibri" w:cs="Calibri"/>
          <w:bCs/>
          <w:i/>
          <w:iCs/>
          <w:noProof/>
          <w:color w:val="000000"/>
          <w:sz w:val="20"/>
          <w:lang w:val="es-ES"/>
        </w:rPr>
        <w:instrText xml:space="preserve"> SEQ Ilustración \* ARABIC </w:instrText>
      </w:r>
      <w:r w:rsidRPr="004248C0">
        <w:rPr>
          <w:rFonts w:ascii="Calibri" w:eastAsia="MS Mincho" w:hAnsi="Calibri" w:cs="Calibri"/>
          <w:bCs/>
          <w:i/>
          <w:iCs/>
          <w:noProof/>
          <w:color w:val="000000"/>
          <w:sz w:val="20"/>
          <w:lang w:val="es-ES"/>
        </w:rPr>
        <w:fldChar w:fldCharType="separate"/>
      </w:r>
      <w:r w:rsidRPr="004248C0">
        <w:rPr>
          <w:rFonts w:ascii="Calibri" w:eastAsia="MS Mincho" w:hAnsi="Calibri" w:cs="Calibri"/>
          <w:bCs/>
          <w:i/>
          <w:iCs/>
          <w:noProof/>
          <w:color w:val="000000"/>
          <w:sz w:val="20"/>
          <w:lang w:val="es-ES"/>
        </w:rPr>
        <w:t>8</w:t>
      </w:r>
      <w:r w:rsidRPr="004248C0">
        <w:rPr>
          <w:rFonts w:ascii="Calibri" w:eastAsia="MS Mincho" w:hAnsi="Calibri" w:cs="Calibri"/>
          <w:bCs/>
          <w:i/>
          <w:iCs/>
          <w:noProof/>
          <w:color w:val="000000"/>
          <w:sz w:val="20"/>
          <w:lang w:val="es-ES"/>
        </w:rPr>
        <w:fldChar w:fldCharType="end"/>
      </w:r>
      <w:bookmarkEnd w:id="14"/>
      <w:r w:rsidRPr="004248C0">
        <w:rPr>
          <w:rFonts w:ascii="Calibri" w:eastAsia="MS Mincho" w:hAnsi="Calibri" w:cs="Calibri"/>
          <w:bCs/>
          <w:i/>
          <w:iCs/>
          <w:color w:val="000000"/>
          <w:sz w:val="20"/>
          <w:lang w:val="es-ES"/>
        </w:rPr>
        <w:t>. Ejemplo de estación inteligente para monitoreo de ruido</w:t>
      </w:r>
      <w:bookmarkEnd w:id="15"/>
      <w:bookmarkEnd w:id="16"/>
    </w:p>
    <w:p w14:paraId="3D727BFC" w14:textId="77777777" w:rsidR="004248C0" w:rsidRPr="004248C0" w:rsidRDefault="004248C0" w:rsidP="004248C0">
      <w:pPr>
        <w:ind w:firstLine="1"/>
        <w:jc w:val="center"/>
        <w:rPr>
          <w:rFonts w:ascii="Calibri" w:hAnsi="Calibri" w:cs="Calibri"/>
          <w:i/>
          <w:iCs/>
          <w:sz w:val="20"/>
          <w:lang w:val="es-ES" w:eastAsia="es-CO"/>
        </w:rPr>
      </w:pPr>
      <w:r w:rsidRPr="004248C0">
        <w:rPr>
          <w:rFonts w:ascii="Calibri" w:hAnsi="Calibri" w:cs="Calibri"/>
          <w:i/>
          <w:iCs/>
          <w:sz w:val="20"/>
          <w:lang w:val="es-ES" w:eastAsia="es-CO"/>
        </w:rPr>
        <w:t>Fuente: CMAA</w:t>
      </w:r>
    </w:p>
    <w:p w14:paraId="6C0B371B" w14:textId="77777777" w:rsidR="004248C0" w:rsidRPr="004248C0" w:rsidRDefault="004248C0" w:rsidP="004248C0">
      <w:pPr>
        <w:jc w:val="both"/>
        <w:rPr>
          <w:rFonts w:ascii="Arial" w:hAnsi="Arial" w:cs="Arial"/>
          <w:sz w:val="22"/>
          <w:szCs w:val="22"/>
          <w:highlight w:val="yellow"/>
          <w:lang w:val="es-ES" w:eastAsia="es-CO"/>
        </w:rPr>
      </w:pPr>
    </w:p>
    <w:p w14:paraId="054DE85F" w14:textId="77777777" w:rsidR="004248C0" w:rsidRPr="004248C0" w:rsidRDefault="004248C0" w:rsidP="004248C0">
      <w:pPr>
        <w:numPr>
          <w:ilvl w:val="0"/>
          <w:numId w:val="5"/>
        </w:numPr>
        <w:spacing w:after="160" w:line="259" w:lineRule="auto"/>
        <w:ind w:left="567"/>
        <w:contextualSpacing/>
        <w:jc w:val="both"/>
        <w:rPr>
          <w:rFonts w:ascii="Arial" w:eastAsia="MS Mincho" w:hAnsi="Arial" w:cs="Arial"/>
          <w:sz w:val="22"/>
          <w:szCs w:val="22"/>
          <w:lang w:val="es-ES"/>
        </w:rPr>
      </w:pPr>
      <w:r w:rsidRPr="004248C0">
        <w:rPr>
          <w:rFonts w:ascii="Arial" w:eastAsia="MS Mincho" w:hAnsi="Arial" w:cs="Arial"/>
          <w:sz w:val="22"/>
          <w:szCs w:val="22"/>
          <w:lang w:val="es-ES"/>
        </w:rPr>
        <w:t>Software de ruido y meteorología: comprende los programas de gestión aeronáutica, base de datos, análisis y procesamiento de información y modelación.</w:t>
      </w:r>
    </w:p>
    <w:p w14:paraId="18D824CF" w14:textId="77777777" w:rsidR="004248C0" w:rsidRPr="004248C0" w:rsidRDefault="004248C0" w:rsidP="004248C0">
      <w:pPr>
        <w:jc w:val="both"/>
        <w:rPr>
          <w:rFonts w:ascii="Arial" w:hAnsi="Arial" w:cs="Arial"/>
          <w:sz w:val="22"/>
          <w:szCs w:val="22"/>
          <w:lang w:val="es-ES" w:eastAsia="es-CO"/>
        </w:rPr>
      </w:pPr>
    </w:p>
    <w:p w14:paraId="66F3ACF5" w14:textId="60C38F7B" w:rsidR="004248C0" w:rsidRDefault="004248C0" w:rsidP="000C47A1">
      <w:pPr>
        <w:spacing w:line="259" w:lineRule="auto"/>
        <w:jc w:val="both"/>
        <w:rPr>
          <w:rFonts w:ascii="Arial" w:eastAsia="Calibri" w:hAnsi="Arial" w:cs="Arial"/>
          <w:sz w:val="22"/>
          <w:szCs w:val="22"/>
          <w:lang w:eastAsia="en-US"/>
        </w:rPr>
      </w:pPr>
      <w:r w:rsidRPr="004248C0">
        <w:rPr>
          <w:rFonts w:ascii="Arial" w:eastAsia="Calibri" w:hAnsi="Arial" w:cs="Arial"/>
          <w:sz w:val="22"/>
          <w:szCs w:val="22"/>
          <w:lang w:val="es-ES" w:eastAsia="es-CO"/>
        </w:rPr>
        <w:lastRenderedPageBreak/>
        <w:t>El CMAA cuenta con 26 estaciones de monitoreo de ruido inteligentes (EMRI) fijas y 2 móviles ubicadas en toda el área de influencia (AI), es decir, al interior del aeropuerto El Dorado, en la localidad de Fontibón, la localidad de Engativá, localidad de suba y el municipio de Funza. Todas las estaciones cuentan con las mismas características técnicas, las cuales dan cumplimiento a las normativas nacionales aplicadas a mediciones de ruido ambiental y ruido aeronáutico.</w:t>
      </w:r>
      <w:r w:rsidR="000C47A1">
        <w:rPr>
          <w:rFonts w:ascii="Arial" w:eastAsia="Calibri" w:hAnsi="Arial" w:cs="Arial"/>
          <w:sz w:val="22"/>
          <w:szCs w:val="22"/>
          <w:lang w:val="es-ES" w:eastAsia="en-US"/>
        </w:rPr>
        <w:t xml:space="preserve"> </w:t>
      </w:r>
      <w:r w:rsidR="000C47A1" w:rsidRPr="000C47A1">
        <w:rPr>
          <w:rFonts w:ascii="Arial" w:eastAsia="Calibri" w:hAnsi="Arial" w:cs="Arial"/>
          <w:sz w:val="22"/>
          <w:szCs w:val="22"/>
          <w:lang w:eastAsia="en-US"/>
        </w:rPr>
        <w:t>Gran parte de las estaciones de monitoreo ambiental actualmente se encuentran ubicadas en las poblaciones cercanas al Aeropuerto Internacional El Dorado (área de influencia ambiental); sin embargo, para el 2023, el Centro de Monitoreo Aéreo Ambiental (CMAA); establece ampliar el dominio de su sistema con el fin de realizar mediciones en poblaciones que de igual manera, pueden verse influenciadas por aportes de fuentes en las trayectorias de aeronaves, así como por aportes locales de cada asentamiento; todo ello a partir de la instalación de un Vigía Ambiental.</w:t>
      </w:r>
    </w:p>
    <w:p w14:paraId="2A489BEF" w14:textId="77777777" w:rsidR="000C47A1" w:rsidRPr="000C47A1" w:rsidRDefault="000C47A1" w:rsidP="000C47A1">
      <w:pPr>
        <w:spacing w:line="259" w:lineRule="auto"/>
        <w:jc w:val="both"/>
        <w:rPr>
          <w:rFonts w:ascii="Arial" w:eastAsia="Calibri" w:hAnsi="Arial" w:cs="Arial"/>
          <w:sz w:val="22"/>
          <w:szCs w:val="22"/>
          <w:lang w:val="es-ES" w:eastAsia="en-US"/>
        </w:rPr>
      </w:pPr>
    </w:p>
    <w:p w14:paraId="55B728AE" w14:textId="3903EEFA" w:rsidR="001204AF" w:rsidRDefault="00DF6E6F" w:rsidP="00DF6E6F">
      <w:pPr>
        <w:spacing w:after="160" w:line="259" w:lineRule="auto"/>
        <w:jc w:val="both"/>
        <w:rPr>
          <w:rFonts w:ascii="Arial" w:eastAsia="Calibri" w:hAnsi="Arial" w:cs="Arial"/>
          <w:sz w:val="22"/>
          <w:szCs w:val="22"/>
          <w:lang w:eastAsia="en-US"/>
        </w:rPr>
      </w:pPr>
      <w:r w:rsidRPr="00DF6E6F">
        <w:rPr>
          <w:rFonts w:ascii="Arial" w:eastAsia="Calibri" w:hAnsi="Arial" w:cs="Arial"/>
          <w:sz w:val="22"/>
          <w:szCs w:val="22"/>
          <w:lang w:eastAsia="en-US"/>
        </w:rPr>
        <w:t xml:space="preserve">El </w:t>
      </w:r>
      <w:r w:rsidRPr="00DF6E6F">
        <w:rPr>
          <w:rFonts w:ascii="Arial" w:eastAsia="Calibri" w:hAnsi="Arial" w:cs="Arial"/>
          <w:bCs/>
          <w:sz w:val="22"/>
          <w:szCs w:val="22"/>
          <w:lang w:eastAsia="en-US"/>
        </w:rPr>
        <w:t>Vigía Ambiental</w:t>
      </w:r>
      <w:r w:rsidRPr="00DF6E6F">
        <w:rPr>
          <w:rFonts w:ascii="Arial" w:eastAsia="Calibri" w:hAnsi="Arial" w:cs="Arial"/>
          <w:sz w:val="22"/>
          <w:szCs w:val="22"/>
          <w:lang w:eastAsia="en-US"/>
        </w:rPr>
        <w:t>, es un elemento urbano inteligente, moderno y multifuncional con capacidad para integrar diferentes tipos de sensores, almacenar, procesar y transmitir datos. Esto es realizado en conjunto y de manera continua con un software de administración, basado en la nube y tecnologías de última generación, para ofrecer información en tiempo real de las variables monitoreadas a la industria, la comunidad y a las administraciones municipales, facilitando así, el análisis y la toma de decisiones oportunas.</w:t>
      </w:r>
      <w:r w:rsidR="008F41FF">
        <w:rPr>
          <w:rFonts w:ascii="Arial" w:eastAsia="Calibri" w:hAnsi="Arial" w:cs="Arial"/>
          <w:sz w:val="22"/>
          <w:szCs w:val="22"/>
          <w:lang w:eastAsia="en-US"/>
        </w:rPr>
        <w:t xml:space="preserve"> </w:t>
      </w:r>
    </w:p>
    <w:p w14:paraId="325E9F94" w14:textId="0905F3D3" w:rsidR="00973E0B" w:rsidRDefault="00973E0B" w:rsidP="00DF6E6F">
      <w:pPr>
        <w:spacing w:after="160" w:line="259" w:lineRule="auto"/>
        <w:jc w:val="both"/>
        <w:rPr>
          <w:rFonts w:ascii="Arial" w:eastAsia="Calibri" w:hAnsi="Arial" w:cs="Arial"/>
          <w:sz w:val="22"/>
          <w:szCs w:val="22"/>
          <w:lang w:eastAsia="en-US"/>
        </w:rPr>
      </w:pPr>
      <w:r w:rsidRPr="00973E0B">
        <w:rPr>
          <w:rFonts w:ascii="Arial" w:eastAsia="Calibri" w:hAnsi="Arial" w:cs="Arial"/>
          <w:sz w:val="22"/>
          <w:szCs w:val="22"/>
          <w:lang w:eastAsia="en-US"/>
        </w:rPr>
        <w:t>Dentro del marco contractual del proyecto CMAA, el objetivo principal del Vigía consiste en proporcionar a la comunidad un medio para identificar las diferentes variables instantáneas de ruido, meteorología y calidad del aire. Esto tiene como fin permitir que la comunidad obtenga un entendimiento más detallado sobre la fluctuación de los datos medidos por los diversos sensores que conforman el Vigía</w:t>
      </w:r>
      <w:r w:rsidR="00FB7DB7">
        <w:rPr>
          <w:rFonts w:ascii="Arial" w:eastAsia="Calibri" w:hAnsi="Arial" w:cs="Arial"/>
          <w:sz w:val="22"/>
          <w:szCs w:val="22"/>
          <w:lang w:eastAsia="en-US"/>
        </w:rPr>
        <w:t xml:space="preserve">, </w:t>
      </w:r>
      <w:r w:rsidR="00182972">
        <w:rPr>
          <w:rFonts w:ascii="Arial" w:eastAsia="Calibri" w:hAnsi="Arial" w:cs="Arial"/>
          <w:sz w:val="22"/>
          <w:szCs w:val="22"/>
          <w:lang w:eastAsia="en-US"/>
        </w:rPr>
        <w:t>e</w:t>
      </w:r>
      <w:r w:rsidR="00182972" w:rsidRPr="00182972">
        <w:rPr>
          <w:rFonts w:ascii="Arial" w:eastAsia="Calibri" w:hAnsi="Arial" w:cs="Arial"/>
          <w:sz w:val="22"/>
          <w:szCs w:val="22"/>
          <w:lang w:eastAsia="en-US"/>
        </w:rPr>
        <w:t>ste recurso del proyecto representa un avance significativo en cuanto a la información disponible para la comunidad. Con los datos proporcionados por el Vigía, los miembros de la comunidad tienen la capacidad de formular derechos de petición de manera más precisa y fundamentada. Esto no solo fortalece su participación cívica, sino que también les brinda la oportunidad de abogar de manera más efectiva por sus intereses y necesidades específicas.</w:t>
      </w:r>
    </w:p>
    <w:p w14:paraId="627E5A29" w14:textId="565FC03C" w:rsidR="00DF6E6F" w:rsidRDefault="008F41FF" w:rsidP="00DF6E6F">
      <w:pPr>
        <w:spacing w:after="160" w:line="259" w:lineRule="auto"/>
        <w:jc w:val="both"/>
        <w:rPr>
          <w:rFonts w:ascii="Arial" w:eastAsia="Calibri" w:hAnsi="Arial" w:cs="Arial"/>
          <w:sz w:val="22"/>
          <w:szCs w:val="22"/>
          <w:lang w:eastAsia="en-US"/>
        </w:rPr>
      </w:pPr>
      <w:r>
        <w:rPr>
          <w:rFonts w:ascii="Arial" w:eastAsia="Calibri" w:hAnsi="Arial" w:cs="Arial"/>
          <w:sz w:val="22"/>
          <w:szCs w:val="22"/>
          <w:lang w:eastAsia="en-US"/>
        </w:rPr>
        <w:t xml:space="preserve">A </w:t>
      </w:r>
      <w:r w:rsidR="00F42F3C">
        <w:rPr>
          <w:rFonts w:ascii="Arial" w:eastAsia="Calibri" w:hAnsi="Arial" w:cs="Arial"/>
          <w:sz w:val="22"/>
          <w:szCs w:val="22"/>
          <w:lang w:eastAsia="en-US"/>
        </w:rPr>
        <w:t>continuación,</w:t>
      </w:r>
      <w:r>
        <w:rPr>
          <w:rFonts w:ascii="Arial" w:eastAsia="Calibri" w:hAnsi="Arial" w:cs="Arial"/>
          <w:sz w:val="22"/>
          <w:szCs w:val="22"/>
          <w:lang w:eastAsia="en-US"/>
        </w:rPr>
        <w:t xml:space="preserve"> se presentan las </w:t>
      </w:r>
      <w:r w:rsidR="009F6C7F">
        <w:rPr>
          <w:rFonts w:ascii="Arial" w:eastAsia="Calibri" w:hAnsi="Arial" w:cs="Arial"/>
          <w:sz w:val="22"/>
          <w:szCs w:val="22"/>
          <w:lang w:eastAsia="en-US"/>
        </w:rPr>
        <w:t>especificaciones</w:t>
      </w:r>
      <w:r>
        <w:rPr>
          <w:rFonts w:ascii="Arial" w:eastAsia="Calibri" w:hAnsi="Arial" w:cs="Arial"/>
          <w:sz w:val="22"/>
          <w:szCs w:val="22"/>
          <w:lang w:eastAsia="en-US"/>
        </w:rPr>
        <w:t xml:space="preserve"> técnicas del Vi</w:t>
      </w:r>
      <w:r w:rsidR="009F6C7F">
        <w:rPr>
          <w:rFonts w:ascii="Arial" w:eastAsia="Calibri" w:hAnsi="Arial" w:cs="Arial"/>
          <w:sz w:val="22"/>
          <w:szCs w:val="22"/>
          <w:lang w:eastAsia="en-US"/>
        </w:rPr>
        <w:t>gía solicitadas por el peticionario:</w:t>
      </w:r>
    </w:p>
    <w:p w14:paraId="0E26AEBA" w14:textId="77777777" w:rsidR="00481552" w:rsidRDefault="00481552" w:rsidP="00DF6E6F">
      <w:pPr>
        <w:spacing w:after="160" w:line="259" w:lineRule="auto"/>
        <w:jc w:val="both"/>
        <w:rPr>
          <w:rFonts w:ascii="Arial" w:eastAsia="Calibri" w:hAnsi="Arial" w:cs="Arial"/>
          <w:b/>
          <w:bCs/>
          <w:sz w:val="22"/>
          <w:szCs w:val="22"/>
          <w:lang w:eastAsia="en-US"/>
        </w:rPr>
      </w:pPr>
    </w:p>
    <w:p w14:paraId="0C14ABC4" w14:textId="591B7A10" w:rsidR="00481552" w:rsidRDefault="00481552" w:rsidP="00DF6E6F">
      <w:pPr>
        <w:spacing w:after="160" w:line="259" w:lineRule="auto"/>
        <w:jc w:val="both"/>
        <w:rPr>
          <w:rFonts w:ascii="Arial" w:eastAsia="Calibri" w:hAnsi="Arial" w:cs="Arial"/>
          <w:b/>
          <w:bCs/>
          <w:sz w:val="22"/>
          <w:szCs w:val="22"/>
          <w:lang w:eastAsia="en-US"/>
        </w:rPr>
      </w:pPr>
      <w:r w:rsidRPr="006C1612">
        <w:rPr>
          <w:rFonts w:ascii="Arial" w:eastAsia="Calibri" w:hAnsi="Arial" w:cs="Arial"/>
          <w:b/>
          <w:bCs/>
          <w:sz w:val="22"/>
          <w:szCs w:val="22"/>
          <w:lang w:eastAsia="en-US"/>
        </w:rPr>
        <w:t>CONTENIDO DEL VIGÍA AMBIENTAL</w:t>
      </w:r>
    </w:p>
    <w:p w14:paraId="3D41DC2D" w14:textId="6962B54A" w:rsidR="003876D4" w:rsidRPr="00AC015A" w:rsidRDefault="00AC015A" w:rsidP="00AC015A">
      <w:pPr>
        <w:keepNext/>
        <w:tabs>
          <w:tab w:val="left" w:pos="142"/>
        </w:tabs>
        <w:jc w:val="center"/>
        <w:rPr>
          <w:rFonts w:ascii="Calibri" w:hAnsi="Calibri" w:cs="Calibri"/>
          <w:i/>
          <w:iCs/>
          <w:noProof/>
          <w:sz w:val="20"/>
          <w:lang w:eastAsia="es-CO"/>
        </w:rPr>
      </w:pPr>
      <w:r w:rsidRPr="00487A7C">
        <w:rPr>
          <w:rFonts w:ascii="Calibri" w:hAnsi="Calibri" w:cs="Calibri"/>
          <w:i/>
          <w:iCs/>
          <w:noProof/>
          <w:sz w:val="20"/>
          <w:lang w:eastAsia="es-CO"/>
        </w:rPr>
        <w:t xml:space="preserve">Tabla </w:t>
      </w:r>
      <w:r w:rsidRPr="00487A7C">
        <w:rPr>
          <w:rFonts w:ascii="Calibri" w:hAnsi="Calibri" w:cs="Calibri"/>
          <w:i/>
          <w:iCs/>
          <w:noProof/>
          <w:sz w:val="20"/>
          <w:lang w:eastAsia="es-CO"/>
        </w:rPr>
        <w:fldChar w:fldCharType="begin"/>
      </w:r>
      <w:r w:rsidRPr="00487A7C">
        <w:rPr>
          <w:rFonts w:ascii="Calibri" w:hAnsi="Calibri" w:cs="Calibri"/>
          <w:i/>
          <w:iCs/>
          <w:noProof/>
          <w:sz w:val="20"/>
          <w:lang w:eastAsia="es-CO"/>
        </w:rPr>
        <w:instrText xml:space="preserve"> SEQ Tabla \* ARABIC </w:instrText>
      </w:r>
      <w:r w:rsidRPr="00487A7C">
        <w:rPr>
          <w:rFonts w:ascii="Calibri" w:hAnsi="Calibri" w:cs="Calibri"/>
          <w:i/>
          <w:iCs/>
          <w:noProof/>
          <w:sz w:val="20"/>
          <w:lang w:eastAsia="es-CO"/>
        </w:rPr>
        <w:fldChar w:fldCharType="separate"/>
      </w:r>
      <w:r w:rsidRPr="00487A7C">
        <w:rPr>
          <w:rFonts w:ascii="Calibri" w:hAnsi="Calibri" w:cs="Calibri"/>
          <w:i/>
          <w:iCs/>
          <w:noProof/>
          <w:sz w:val="20"/>
          <w:lang w:eastAsia="es-CO"/>
        </w:rPr>
        <w:t>1</w:t>
      </w:r>
      <w:r w:rsidRPr="00487A7C">
        <w:rPr>
          <w:rFonts w:ascii="Calibri" w:hAnsi="Calibri" w:cs="Calibri"/>
          <w:i/>
          <w:iCs/>
          <w:noProof/>
          <w:sz w:val="20"/>
          <w:lang w:eastAsia="es-CO"/>
        </w:rPr>
        <w:fldChar w:fldCharType="end"/>
      </w:r>
      <w:r w:rsidRPr="00487A7C">
        <w:rPr>
          <w:rFonts w:ascii="Calibri" w:hAnsi="Calibri" w:cs="Calibri"/>
          <w:i/>
          <w:iCs/>
          <w:noProof/>
          <w:sz w:val="20"/>
          <w:lang w:eastAsia="es-CO"/>
        </w:rPr>
        <w:t xml:space="preserve">. </w:t>
      </w:r>
      <w:r>
        <w:rPr>
          <w:rFonts w:ascii="Calibri" w:hAnsi="Calibri" w:cs="Calibri"/>
          <w:i/>
          <w:iCs/>
          <w:noProof/>
          <w:sz w:val="20"/>
          <w:lang w:eastAsia="es-CO"/>
        </w:rPr>
        <w:t>Ficha tecnica</w:t>
      </w:r>
      <w:r w:rsidRPr="00487A7C">
        <w:rPr>
          <w:rFonts w:ascii="Calibri" w:hAnsi="Calibri" w:cs="Calibri"/>
          <w:i/>
          <w:iCs/>
          <w:noProof/>
          <w:sz w:val="20"/>
          <w:lang w:eastAsia="es-CO"/>
        </w:rPr>
        <w:t xml:space="preserve"> del Vigia Ambiental</w:t>
      </w:r>
    </w:p>
    <w:tbl>
      <w:tblPr>
        <w:tblStyle w:val="Cuadrculamedia1-nfasis11"/>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701"/>
        <w:gridCol w:w="2693"/>
        <w:gridCol w:w="2126"/>
      </w:tblGrid>
      <w:tr w:rsidR="003876D4" w:rsidRPr="00EA4FF2" w14:paraId="45F6AF4D" w14:textId="77777777" w:rsidTr="00E23ECB">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8642" w:type="dxa"/>
            <w:gridSpan w:val="4"/>
            <w:shd w:val="clear" w:color="auto" w:fill="1F3864"/>
            <w:vAlign w:val="center"/>
          </w:tcPr>
          <w:p w14:paraId="682A9DDA" w14:textId="18464808" w:rsidR="003876D4" w:rsidRPr="00EA4FF2" w:rsidRDefault="003876D4" w:rsidP="00E23ECB">
            <w:pPr>
              <w:jc w:val="center"/>
              <w:rPr>
                <w:rFonts w:ascii="Arial" w:hAnsi="Arial"/>
                <w:sz w:val="20"/>
              </w:rPr>
            </w:pPr>
            <w:r w:rsidRPr="00EA4FF2">
              <w:rPr>
                <w:rFonts w:ascii="Arial" w:hAnsi="Arial"/>
              </w:rPr>
              <w:br w:type="page"/>
            </w:r>
            <w:r>
              <w:rPr>
                <w:rFonts w:ascii="Arial" w:hAnsi="Arial"/>
                <w:sz w:val="20"/>
              </w:rPr>
              <w:t>Vigía Ambiental Funza</w:t>
            </w:r>
          </w:p>
        </w:tc>
      </w:tr>
      <w:tr w:rsidR="003876D4" w:rsidRPr="00EA4FF2" w14:paraId="0E596AE2" w14:textId="77777777" w:rsidTr="00E23EC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vAlign w:val="center"/>
          </w:tcPr>
          <w:p w14:paraId="23B00786" w14:textId="5BDF41A6" w:rsidR="003876D4" w:rsidRPr="00EA4FF2" w:rsidRDefault="00ED0120" w:rsidP="00E23ECB">
            <w:pPr>
              <w:rPr>
                <w:rFonts w:ascii="Calibri Light" w:hAnsi="Calibri Light" w:cs="Calibri Light"/>
                <w:sz w:val="20"/>
              </w:rPr>
            </w:pPr>
            <w:r>
              <w:rPr>
                <w:noProof/>
              </w:rPr>
              <w:drawing>
                <wp:inline distT="0" distB="0" distL="0" distR="0" wp14:anchorId="1EE65AF8" wp14:editId="63E33D3C">
                  <wp:extent cx="1200150" cy="2051463"/>
                  <wp:effectExtent l="0" t="0" r="0" b="6350"/>
                  <wp:docPr id="494413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13427" name=""/>
                          <pic:cNvPicPr/>
                        </pic:nvPicPr>
                        <pic:blipFill>
                          <a:blip r:embed="rId14"/>
                          <a:stretch>
                            <a:fillRect/>
                          </a:stretch>
                        </pic:blipFill>
                        <pic:spPr>
                          <a:xfrm>
                            <a:off x="0" y="0"/>
                            <a:ext cx="1205233" cy="2060152"/>
                          </a:xfrm>
                          <a:prstGeom prst="rect">
                            <a:avLst/>
                          </a:prstGeom>
                        </pic:spPr>
                      </pic:pic>
                    </a:graphicData>
                  </a:graphic>
                </wp:inline>
              </w:drawing>
            </w:r>
          </w:p>
        </w:tc>
        <w:tc>
          <w:tcPr>
            <w:tcW w:w="1701" w:type="dxa"/>
            <w:shd w:val="clear" w:color="auto" w:fill="auto"/>
            <w:vAlign w:val="center"/>
          </w:tcPr>
          <w:p w14:paraId="331D5E65" w14:textId="77777777" w:rsidR="003876D4" w:rsidRPr="00EA4FF2" w:rsidRDefault="003876D4" w:rsidP="00E23ECB">
            <w:pPr>
              <w:jc w:val="center"/>
              <w:cnfStyle w:val="000000100000" w:firstRow="0" w:lastRow="0" w:firstColumn="0" w:lastColumn="0" w:oddVBand="0" w:evenVBand="0" w:oddHBand="1" w:evenHBand="0" w:firstRowFirstColumn="0" w:firstRowLastColumn="0" w:lastRowFirstColumn="0" w:lastRowLastColumn="0"/>
              <w:rPr>
                <w:rFonts w:ascii="Arial" w:hAnsi="Arial"/>
                <w:b/>
                <w:bCs/>
                <w:sz w:val="20"/>
              </w:rPr>
            </w:pPr>
            <w:r w:rsidRPr="00EA4FF2">
              <w:rPr>
                <w:rFonts w:ascii="Arial" w:hAnsi="Arial"/>
                <w:b/>
                <w:bCs/>
                <w:sz w:val="20"/>
              </w:rPr>
              <w:t>Localidad</w:t>
            </w:r>
          </w:p>
        </w:tc>
        <w:tc>
          <w:tcPr>
            <w:tcW w:w="4819" w:type="dxa"/>
            <w:gridSpan w:val="2"/>
            <w:shd w:val="clear" w:color="auto" w:fill="auto"/>
            <w:vAlign w:val="center"/>
          </w:tcPr>
          <w:p w14:paraId="08BB23CF" w14:textId="65E0E3FC" w:rsidR="003876D4" w:rsidRPr="00EA4FF2" w:rsidRDefault="003876D4" w:rsidP="00E23ECB">
            <w:pPr>
              <w:jc w:val="center"/>
              <w:cnfStyle w:val="000000100000" w:firstRow="0" w:lastRow="0" w:firstColumn="0" w:lastColumn="0" w:oddVBand="0" w:evenVBand="0" w:oddHBand="1" w:evenHBand="0" w:firstRowFirstColumn="0" w:firstRowLastColumn="0" w:lastRowFirstColumn="0" w:lastRowLastColumn="0"/>
              <w:rPr>
                <w:rFonts w:ascii="Arial" w:hAnsi="Arial"/>
                <w:bCs/>
                <w:sz w:val="20"/>
              </w:rPr>
            </w:pPr>
            <w:r>
              <w:rPr>
                <w:rFonts w:ascii="Arial" w:hAnsi="Arial"/>
                <w:bCs/>
                <w:sz w:val="20"/>
              </w:rPr>
              <w:t>Funza</w:t>
            </w:r>
          </w:p>
        </w:tc>
      </w:tr>
      <w:tr w:rsidR="003876D4" w:rsidRPr="00EA4FF2" w14:paraId="0F30AA28" w14:textId="77777777" w:rsidTr="00E23ECB">
        <w:trPr>
          <w:trHeight w:val="181"/>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vAlign w:val="center"/>
          </w:tcPr>
          <w:p w14:paraId="176619CD" w14:textId="77777777" w:rsidR="003876D4" w:rsidRPr="00EA4FF2" w:rsidRDefault="003876D4" w:rsidP="00E23ECB">
            <w:pPr>
              <w:rPr>
                <w:rFonts w:ascii="Calibri Light" w:hAnsi="Calibri Light" w:cs="Calibri Light"/>
                <w:sz w:val="20"/>
              </w:rPr>
            </w:pPr>
          </w:p>
        </w:tc>
        <w:tc>
          <w:tcPr>
            <w:tcW w:w="1701" w:type="dxa"/>
            <w:vMerge w:val="restart"/>
            <w:shd w:val="clear" w:color="auto" w:fill="auto"/>
            <w:vAlign w:val="center"/>
          </w:tcPr>
          <w:p w14:paraId="42F87BB4" w14:textId="77777777" w:rsidR="003876D4" w:rsidRPr="00EA4FF2" w:rsidRDefault="003876D4" w:rsidP="00E23ECB">
            <w:pPr>
              <w:jc w:val="center"/>
              <w:cnfStyle w:val="000000000000" w:firstRow="0" w:lastRow="0" w:firstColumn="0" w:lastColumn="0" w:oddVBand="0" w:evenVBand="0" w:oddHBand="0" w:evenHBand="0" w:firstRowFirstColumn="0" w:firstRowLastColumn="0" w:lastRowFirstColumn="0" w:lastRowLastColumn="0"/>
              <w:rPr>
                <w:rFonts w:ascii="Arial" w:hAnsi="Arial"/>
                <w:b/>
                <w:bCs/>
                <w:sz w:val="20"/>
              </w:rPr>
            </w:pPr>
            <w:r w:rsidRPr="00EA4FF2">
              <w:rPr>
                <w:rFonts w:ascii="Arial" w:hAnsi="Arial"/>
                <w:b/>
                <w:bCs/>
                <w:sz w:val="20"/>
              </w:rPr>
              <w:t>Coordenadas</w:t>
            </w:r>
          </w:p>
        </w:tc>
        <w:tc>
          <w:tcPr>
            <w:tcW w:w="2693" w:type="dxa"/>
            <w:shd w:val="clear" w:color="auto" w:fill="auto"/>
            <w:vAlign w:val="center"/>
          </w:tcPr>
          <w:p w14:paraId="51AE8500" w14:textId="77777777" w:rsidR="003876D4" w:rsidRPr="00EA4FF2" w:rsidRDefault="003876D4" w:rsidP="00E23ECB">
            <w:pPr>
              <w:jc w:val="center"/>
              <w:cnfStyle w:val="000000000000" w:firstRow="0" w:lastRow="0" w:firstColumn="0" w:lastColumn="0" w:oddVBand="0" w:evenVBand="0" w:oddHBand="0" w:evenHBand="0" w:firstRowFirstColumn="0" w:firstRowLastColumn="0" w:lastRowFirstColumn="0" w:lastRowLastColumn="0"/>
              <w:rPr>
                <w:rFonts w:ascii="Arial" w:hAnsi="Arial"/>
                <w:b/>
                <w:bCs/>
                <w:sz w:val="20"/>
              </w:rPr>
            </w:pPr>
            <w:r w:rsidRPr="00EA4FF2">
              <w:rPr>
                <w:rFonts w:ascii="Arial" w:hAnsi="Arial"/>
                <w:b/>
                <w:bCs/>
                <w:sz w:val="20"/>
              </w:rPr>
              <w:t>Latitud</w:t>
            </w:r>
          </w:p>
        </w:tc>
        <w:tc>
          <w:tcPr>
            <w:tcW w:w="2126" w:type="dxa"/>
            <w:shd w:val="clear" w:color="auto" w:fill="auto"/>
            <w:vAlign w:val="center"/>
          </w:tcPr>
          <w:p w14:paraId="2F313E52" w14:textId="77777777" w:rsidR="003876D4" w:rsidRPr="00EA4FF2" w:rsidRDefault="003876D4" w:rsidP="00E23ECB">
            <w:pPr>
              <w:jc w:val="center"/>
              <w:cnfStyle w:val="000000000000" w:firstRow="0" w:lastRow="0" w:firstColumn="0" w:lastColumn="0" w:oddVBand="0" w:evenVBand="0" w:oddHBand="0" w:evenHBand="0" w:firstRowFirstColumn="0" w:firstRowLastColumn="0" w:lastRowFirstColumn="0" w:lastRowLastColumn="0"/>
              <w:rPr>
                <w:rFonts w:ascii="Arial" w:hAnsi="Arial"/>
                <w:b/>
                <w:bCs/>
                <w:sz w:val="20"/>
              </w:rPr>
            </w:pPr>
            <w:r w:rsidRPr="00EA4FF2">
              <w:rPr>
                <w:rFonts w:ascii="Arial" w:hAnsi="Arial"/>
                <w:b/>
                <w:bCs/>
                <w:sz w:val="20"/>
              </w:rPr>
              <w:t>Longitud</w:t>
            </w:r>
          </w:p>
        </w:tc>
      </w:tr>
      <w:tr w:rsidR="003876D4" w:rsidRPr="00EA4FF2" w14:paraId="51350F66" w14:textId="77777777" w:rsidTr="00E23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vAlign w:val="center"/>
            <w:hideMark/>
          </w:tcPr>
          <w:p w14:paraId="58FC7641" w14:textId="77777777" w:rsidR="003876D4" w:rsidRPr="00EA4FF2" w:rsidRDefault="003876D4" w:rsidP="00E23ECB">
            <w:pPr>
              <w:rPr>
                <w:rFonts w:ascii="Calibri Light" w:hAnsi="Calibri Light" w:cs="Calibri Light"/>
                <w:caps/>
                <w:sz w:val="20"/>
              </w:rPr>
            </w:pPr>
          </w:p>
        </w:tc>
        <w:tc>
          <w:tcPr>
            <w:tcW w:w="1701" w:type="dxa"/>
            <w:vMerge/>
            <w:shd w:val="clear" w:color="auto" w:fill="auto"/>
            <w:vAlign w:val="center"/>
            <w:hideMark/>
          </w:tcPr>
          <w:p w14:paraId="68517E84" w14:textId="77777777" w:rsidR="003876D4" w:rsidRPr="00EA4FF2" w:rsidRDefault="003876D4" w:rsidP="00E23ECB">
            <w:pPr>
              <w:jc w:val="center"/>
              <w:cnfStyle w:val="000000100000" w:firstRow="0" w:lastRow="0" w:firstColumn="0" w:lastColumn="0" w:oddVBand="0" w:evenVBand="0" w:oddHBand="1" w:evenHBand="0" w:firstRowFirstColumn="0" w:firstRowLastColumn="0" w:lastRowFirstColumn="0" w:lastRowLastColumn="0"/>
              <w:rPr>
                <w:rFonts w:ascii="Arial" w:hAnsi="Arial"/>
                <w:b/>
                <w:bCs/>
                <w:sz w:val="20"/>
              </w:rPr>
            </w:pPr>
          </w:p>
        </w:tc>
        <w:tc>
          <w:tcPr>
            <w:tcW w:w="2693" w:type="dxa"/>
            <w:shd w:val="clear" w:color="auto" w:fill="auto"/>
            <w:vAlign w:val="center"/>
            <w:hideMark/>
          </w:tcPr>
          <w:p w14:paraId="196F852B" w14:textId="4BD3901D" w:rsidR="003876D4" w:rsidRPr="00EA4FF2" w:rsidRDefault="00C234B6" w:rsidP="00E23ECB">
            <w:pPr>
              <w:jc w:val="center"/>
              <w:cnfStyle w:val="000000100000" w:firstRow="0" w:lastRow="0" w:firstColumn="0" w:lastColumn="0" w:oddVBand="0" w:evenVBand="0" w:oddHBand="1" w:evenHBand="0" w:firstRowFirstColumn="0" w:firstRowLastColumn="0" w:lastRowFirstColumn="0" w:lastRowLastColumn="0"/>
              <w:rPr>
                <w:rFonts w:ascii="Arial" w:hAnsi="Arial"/>
                <w:sz w:val="20"/>
                <w:lang w:val="en-US"/>
              </w:rPr>
            </w:pPr>
            <w:r w:rsidRPr="00C234B6">
              <w:rPr>
                <w:rFonts w:ascii="Arial" w:hAnsi="Arial"/>
                <w:sz w:val="20"/>
              </w:rPr>
              <w:t>04°47'18.24" N</w:t>
            </w:r>
          </w:p>
        </w:tc>
        <w:tc>
          <w:tcPr>
            <w:tcW w:w="2126" w:type="dxa"/>
            <w:shd w:val="clear" w:color="auto" w:fill="auto"/>
            <w:vAlign w:val="center"/>
          </w:tcPr>
          <w:p w14:paraId="665475B8" w14:textId="3BD41544" w:rsidR="003876D4" w:rsidRPr="00EA4FF2" w:rsidRDefault="005E7913" w:rsidP="00E23ECB">
            <w:pPr>
              <w:jc w:val="center"/>
              <w:cnfStyle w:val="000000100000" w:firstRow="0" w:lastRow="0" w:firstColumn="0" w:lastColumn="0" w:oddVBand="0" w:evenVBand="0" w:oddHBand="1" w:evenHBand="0" w:firstRowFirstColumn="0" w:firstRowLastColumn="0" w:lastRowFirstColumn="0" w:lastRowLastColumn="0"/>
              <w:rPr>
                <w:rFonts w:ascii="Arial" w:hAnsi="Arial"/>
                <w:sz w:val="20"/>
                <w:lang w:val="en-US"/>
              </w:rPr>
            </w:pPr>
            <w:r w:rsidRPr="005E7913">
              <w:rPr>
                <w:rFonts w:ascii="Arial" w:hAnsi="Arial"/>
                <w:sz w:val="20"/>
              </w:rPr>
              <w:t>74°13'12.324" O</w:t>
            </w:r>
          </w:p>
        </w:tc>
      </w:tr>
      <w:tr w:rsidR="003876D4" w:rsidRPr="00EA4FF2" w14:paraId="5449377D" w14:textId="77777777" w:rsidTr="00E23E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vAlign w:val="center"/>
            <w:hideMark/>
          </w:tcPr>
          <w:p w14:paraId="7B9CAA0C" w14:textId="77777777" w:rsidR="003876D4" w:rsidRPr="00EA4FF2" w:rsidRDefault="003876D4" w:rsidP="00E23ECB">
            <w:pPr>
              <w:rPr>
                <w:rFonts w:ascii="Calibri Light" w:hAnsi="Calibri Light" w:cs="Calibri Light"/>
                <w:caps/>
                <w:sz w:val="20"/>
              </w:rPr>
            </w:pPr>
          </w:p>
        </w:tc>
        <w:tc>
          <w:tcPr>
            <w:tcW w:w="1701" w:type="dxa"/>
            <w:shd w:val="clear" w:color="auto" w:fill="auto"/>
            <w:vAlign w:val="center"/>
            <w:hideMark/>
          </w:tcPr>
          <w:p w14:paraId="44348113" w14:textId="7CBF4AEE" w:rsidR="003876D4" w:rsidRPr="00EA4FF2" w:rsidRDefault="00983992" w:rsidP="00E23ECB">
            <w:pPr>
              <w:jc w:val="center"/>
              <w:cnfStyle w:val="000000000000" w:firstRow="0" w:lastRow="0" w:firstColumn="0" w:lastColumn="0" w:oddVBand="0" w:evenVBand="0" w:oddHBand="0" w:evenHBand="0" w:firstRowFirstColumn="0" w:firstRowLastColumn="0" w:lastRowFirstColumn="0" w:lastRowLastColumn="0"/>
              <w:rPr>
                <w:rFonts w:ascii="Arial" w:hAnsi="Arial"/>
                <w:b/>
                <w:bCs/>
                <w:sz w:val="20"/>
              </w:rPr>
            </w:pPr>
            <w:r>
              <w:rPr>
                <w:rFonts w:ascii="Arial" w:hAnsi="Arial"/>
                <w:b/>
                <w:bCs/>
                <w:sz w:val="20"/>
              </w:rPr>
              <w:t>Serial</w:t>
            </w:r>
          </w:p>
        </w:tc>
        <w:tc>
          <w:tcPr>
            <w:tcW w:w="4819" w:type="dxa"/>
            <w:gridSpan w:val="2"/>
            <w:shd w:val="clear" w:color="auto" w:fill="auto"/>
            <w:vAlign w:val="center"/>
            <w:hideMark/>
          </w:tcPr>
          <w:p w14:paraId="2D489357" w14:textId="7E14A20A" w:rsidR="003876D4" w:rsidRPr="00EA4FF2" w:rsidRDefault="00151A8E" w:rsidP="00E23ECB">
            <w:pPr>
              <w:jc w:val="center"/>
              <w:cnfStyle w:val="000000000000" w:firstRow="0" w:lastRow="0" w:firstColumn="0" w:lastColumn="0" w:oddVBand="0" w:evenVBand="0" w:oddHBand="0" w:evenHBand="0" w:firstRowFirstColumn="0" w:firstRowLastColumn="0" w:lastRowFirstColumn="0" w:lastRowLastColumn="0"/>
              <w:rPr>
                <w:rFonts w:ascii="Arial" w:hAnsi="Arial"/>
                <w:sz w:val="20"/>
              </w:rPr>
            </w:pPr>
            <w:r>
              <w:rPr>
                <w:rFonts w:ascii="Arial" w:hAnsi="Arial"/>
                <w:sz w:val="20"/>
              </w:rPr>
              <w:t>SN0020</w:t>
            </w:r>
          </w:p>
        </w:tc>
      </w:tr>
      <w:tr w:rsidR="003876D4" w:rsidRPr="00EA4FF2" w14:paraId="364D7937" w14:textId="77777777" w:rsidTr="00E23ECB">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vAlign w:val="center"/>
            <w:hideMark/>
          </w:tcPr>
          <w:p w14:paraId="17E289CF" w14:textId="77777777" w:rsidR="003876D4" w:rsidRPr="00EA4FF2" w:rsidRDefault="003876D4" w:rsidP="00E23ECB">
            <w:pPr>
              <w:rPr>
                <w:rFonts w:ascii="Calibri Light" w:hAnsi="Calibri Light" w:cs="Calibri Light"/>
                <w:caps/>
                <w:sz w:val="20"/>
              </w:rPr>
            </w:pPr>
          </w:p>
        </w:tc>
        <w:tc>
          <w:tcPr>
            <w:tcW w:w="1701" w:type="dxa"/>
            <w:shd w:val="clear" w:color="auto" w:fill="auto"/>
            <w:vAlign w:val="center"/>
            <w:hideMark/>
          </w:tcPr>
          <w:p w14:paraId="68CD840B" w14:textId="77777777" w:rsidR="003876D4" w:rsidRPr="00EA4FF2" w:rsidRDefault="003876D4" w:rsidP="00E23ECB">
            <w:pPr>
              <w:jc w:val="center"/>
              <w:cnfStyle w:val="000000100000" w:firstRow="0" w:lastRow="0" w:firstColumn="0" w:lastColumn="0" w:oddVBand="0" w:evenVBand="0" w:oddHBand="1" w:evenHBand="0" w:firstRowFirstColumn="0" w:firstRowLastColumn="0" w:lastRowFirstColumn="0" w:lastRowLastColumn="0"/>
              <w:rPr>
                <w:rFonts w:ascii="Arial" w:hAnsi="Arial"/>
                <w:b/>
                <w:bCs/>
                <w:sz w:val="20"/>
              </w:rPr>
            </w:pPr>
            <w:r w:rsidRPr="00EA4FF2">
              <w:rPr>
                <w:rFonts w:ascii="Arial" w:hAnsi="Arial"/>
                <w:b/>
                <w:bCs/>
                <w:sz w:val="20"/>
              </w:rPr>
              <w:t>Entorno</w:t>
            </w:r>
          </w:p>
        </w:tc>
        <w:tc>
          <w:tcPr>
            <w:tcW w:w="4819" w:type="dxa"/>
            <w:gridSpan w:val="2"/>
            <w:shd w:val="clear" w:color="auto" w:fill="auto"/>
            <w:vAlign w:val="center"/>
            <w:hideMark/>
          </w:tcPr>
          <w:p w14:paraId="17691B6A" w14:textId="684AE1C0" w:rsidR="003876D4" w:rsidRPr="00EA4FF2" w:rsidRDefault="003876D4" w:rsidP="00E610B4">
            <w:pPr>
              <w:jc w:val="both"/>
              <w:cnfStyle w:val="000000100000" w:firstRow="0" w:lastRow="0" w:firstColumn="0" w:lastColumn="0" w:oddVBand="0" w:evenVBand="0" w:oddHBand="1" w:evenHBand="0" w:firstRowFirstColumn="0" w:firstRowLastColumn="0" w:lastRowFirstColumn="0" w:lastRowLastColumn="0"/>
              <w:rPr>
                <w:rFonts w:ascii="Arial" w:hAnsi="Arial"/>
                <w:sz w:val="20"/>
              </w:rPr>
            </w:pPr>
            <w:r w:rsidRPr="00EA4FF2">
              <w:rPr>
                <w:rFonts w:ascii="Arial" w:hAnsi="Arial"/>
                <w:sz w:val="20"/>
              </w:rPr>
              <w:t>Localizad</w:t>
            </w:r>
            <w:r w:rsidR="009922A2">
              <w:rPr>
                <w:rFonts w:ascii="Arial" w:hAnsi="Arial"/>
                <w:sz w:val="20"/>
              </w:rPr>
              <w:t xml:space="preserve">o </w:t>
            </w:r>
            <w:r w:rsidRPr="00EA4FF2">
              <w:rPr>
                <w:rFonts w:ascii="Arial" w:hAnsi="Arial"/>
                <w:sz w:val="20"/>
              </w:rPr>
              <w:t xml:space="preserve">sobre la </w:t>
            </w:r>
            <w:r w:rsidR="00A34796">
              <w:rPr>
                <w:rFonts w:ascii="Arial" w:hAnsi="Arial"/>
                <w:sz w:val="20"/>
              </w:rPr>
              <w:t>vía Funza - La Punta</w:t>
            </w:r>
            <w:r w:rsidR="00672DBA">
              <w:rPr>
                <w:rFonts w:ascii="Arial" w:hAnsi="Arial"/>
                <w:sz w:val="20"/>
              </w:rPr>
              <w:t xml:space="preserve"> en la vereda </w:t>
            </w:r>
            <w:r w:rsidR="00E610B4">
              <w:rPr>
                <w:rFonts w:ascii="Arial" w:hAnsi="Arial"/>
                <w:sz w:val="20"/>
              </w:rPr>
              <w:t xml:space="preserve">Cacique Tienda nueva, vereda que colinda con la vereda el </w:t>
            </w:r>
            <w:proofErr w:type="spellStart"/>
            <w:r w:rsidR="00E610B4">
              <w:rPr>
                <w:rFonts w:ascii="Arial" w:hAnsi="Arial"/>
                <w:sz w:val="20"/>
              </w:rPr>
              <w:t>Cocli</w:t>
            </w:r>
            <w:proofErr w:type="spellEnd"/>
            <w:r w:rsidR="00E610B4">
              <w:rPr>
                <w:rFonts w:ascii="Arial" w:hAnsi="Arial"/>
                <w:sz w:val="20"/>
              </w:rPr>
              <w:t>.</w:t>
            </w:r>
          </w:p>
        </w:tc>
      </w:tr>
    </w:tbl>
    <w:p w14:paraId="67E01395" w14:textId="004446DB" w:rsidR="00AC015A" w:rsidRPr="00487A7C" w:rsidRDefault="00AC015A" w:rsidP="00AC015A">
      <w:pPr>
        <w:spacing w:after="160" w:line="259" w:lineRule="auto"/>
        <w:jc w:val="center"/>
        <w:rPr>
          <w:rFonts w:ascii="Calibri" w:eastAsia="Calibri" w:hAnsi="Calibri" w:cs="Calibri"/>
          <w:i/>
          <w:iCs/>
          <w:sz w:val="20"/>
          <w:lang w:eastAsia="en-US"/>
        </w:rPr>
      </w:pPr>
      <w:r w:rsidRPr="00487A7C">
        <w:rPr>
          <w:rFonts w:ascii="Calibri" w:eastAsia="Calibri" w:hAnsi="Calibri" w:cs="Calibri"/>
          <w:i/>
          <w:iCs/>
          <w:sz w:val="20"/>
          <w:lang w:eastAsia="en-US"/>
        </w:rPr>
        <w:t xml:space="preserve">Fuente: </w:t>
      </w:r>
      <w:r>
        <w:rPr>
          <w:rFonts w:ascii="Calibri" w:eastAsia="Calibri" w:hAnsi="Calibri" w:cs="Calibri"/>
          <w:i/>
          <w:iCs/>
          <w:sz w:val="20"/>
          <w:lang w:eastAsia="en-US"/>
        </w:rPr>
        <w:t>CMAA</w:t>
      </w:r>
    </w:p>
    <w:p w14:paraId="34EFA21A" w14:textId="77777777" w:rsidR="003876D4" w:rsidRPr="00DF6E6F" w:rsidRDefault="003876D4" w:rsidP="00DF6E6F">
      <w:pPr>
        <w:spacing w:after="160" w:line="259" w:lineRule="auto"/>
        <w:jc w:val="both"/>
        <w:rPr>
          <w:rFonts w:ascii="Arial" w:eastAsia="Calibri" w:hAnsi="Arial" w:cs="Arial"/>
          <w:b/>
          <w:bCs/>
          <w:sz w:val="22"/>
          <w:szCs w:val="22"/>
          <w:lang w:eastAsia="en-US"/>
        </w:rPr>
      </w:pPr>
    </w:p>
    <w:p w14:paraId="39A8BB7E" w14:textId="21771321" w:rsidR="00487A7C" w:rsidRPr="00487A7C" w:rsidRDefault="00DF6E6F" w:rsidP="00487A7C">
      <w:pPr>
        <w:spacing w:after="160" w:line="259" w:lineRule="auto"/>
        <w:jc w:val="both"/>
        <w:rPr>
          <w:rFonts w:ascii="Arial" w:eastAsia="Calibri" w:hAnsi="Arial" w:cs="Arial"/>
          <w:sz w:val="22"/>
          <w:szCs w:val="22"/>
          <w:lang w:eastAsia="en-US"/>
        </w:rPr>
      </w:pPr>
      <w:r w:rsidRPr="00DF6E6F">
        <w:rPr>
          <w:rFonts w:ascii="Arial" w:eastAsia="Calibri" w:hAnsi="Arial" w:cs="Arial"/>
          <w:sz w:val="22"/>
          <w:szCs w:val="22"/>
          <w:lang w:eastAsia="en-US"/>
        </w:rPr>
        <w:t>Este elemento permite la medición de un gran conjunto de variables ambientales, las cuales son: Meteorología (precipitaciones, viento, radiación solar, temperatura ambiente y otras), calidad de aire (gases nocivos y articulado) y ruido ambiental.</w:t>
      </w:r>
      <w:r w:rsidR="00487A7C">
        <w:rPr>
          <w:rFonts w:ascii="Arial" w:eastAsia="Calibri" w:hAnsi="Arial" w:cs="Arial"/>
          <w:sz w:val="22"/>
          <w:szCs w:val="22"/>
          <w:lang w:eastAsia="en-US"/>
        </w:rPr>
        <w:t xml:space="preserve"> A </w:t>
      </w:r>
      <w:r w:rsidR="006C1612">
        <w:rPr>
          <w:rFonts w:ascii="Arial" w:eastAsia="Calibri" w:hAnsi="Arial" w:cs="Arial"/>
          <w:sz w:val="22"/>
          <w:szCs w:val="22"/>
          <w:lang w:eastAsia="en-US"/>
        </w:rPr>
        <w:t>continuación,</w:t>
      </w:r>
      <w:r w:rsidR="00487A7C">
        <w:rPr>
          <w:rFonts w:ascii="Arial" w:eastAsia="Calibri" w:hAnsi="Arial" w:cs="Arial"/>
          <w:sz w:val="22"/>
          <w:szCs w:val="22"/>
          <w:lang w:eastAsia="en-US"/>
        </w:rPr>
        <w:t xml:space="preserve"> se presentan en detalle </w:t>
      </w:r>
      <w:r w:rsidR="00487A7C" w:rsidRPr="00487A7C">
        <w:rPr>
          <w:rFonts w:ascii="Arial" w:eastAsia="Calibri" w:hAnsi="Arial" w:cs="Arial"/>
          <w:sz w:val="22"/>
          <w:szCs w:val="22"/>
          <w:lang w:eastAsia="es-CO"/>
        </w:rPr>
        <w:t xml:space="preserve">las distintas variables o indicadores de medición para los diferentes tipos de datos. El Vigía Ambiental cuenta con mediciones de meteorología, calidad de aire y sonometría (ruido), a continuación, en la tabla </w:t>
      </w:r>
      <w:r w:rsidR="00AC015A">
        <w:rPr>
          <w:rFonts w:ascii="Arial" w:eastAsia="Calibri" w:hAnsi="Arial" w:cs="Arial"/>
          <w:sz w:val="22"/>
          <w:szCs w:val="22"/>
          <w:lang w:eastAsia="es-CO"/>
        </w:rPr>
        <w:t>2</w:t>
      </w:r>
      <w:r w:rsidR="00487A7C" w:rsidRPr="00487A7C">
        <w:rPr>
          <w:rFonts w:ascii="Arial" w:eastAsia="Calibri" w:hAnsi="Arial" w:cs="Arial"/>
          <w:sz w:val="22"/>
          <w:szCs w:val="22"/>
          <w:lang w:eastAsia="es-CO"/>
        </w:rPr>
        <w:t xml:space="preserve"> se presentan las diferentes variables. </w:t>
      </w:r>
    </w:p>
    <w:p w14:paraId="192DA37F" w14:textId="77777777" w:rsidR="00487A7C" w:rsidRPr="00487A7C" w:rsidRDefault="00487A7C" w:rsidP="00487A7C">
      <w:pPr>
        <w:spacing w:line="259" w:lineRule="auto"/>
        <w:jc w:val="both"/>
        <w:rPr>
          <w:rFonts w:ascii="Arial" w:eastAsia="Calibri" w:hAnsi="Arial" w:cs="Arial"/>
          <w:sz w:val="12"/>
          <w:szCs w:val="12"/>
          <w:lang w:eastAsia="es-CO"/>
        </w:rPr>
      </w:pPr>
    </w:p>
    <w:p w14:paraId="06E606FF" w14:textId="7BE8DB08" w:rsidR="00487A7C" w:rsidRPr="00487A7C" w:rsidRDefault="00487A7C" w:rsidP="00487A7C">
      <w:pPr>
        <w:keepNext/>
        <w:tabs>
          <w:tab w:val="left" w:pos="142"/>
        </w:tabs>
        <w:jc w:val="center"/>
        <w:rPr>
          <w:rFonts w:ascii="Calibri" w:hAnsi="Calibri" w:cs="Calibri"/>
          <w:i/>
          <w:iCs/>
          <w:noProof/>
          <w:sz w:val="20"/>
          <w:lang w:eastAsia="es-CO"/>
        </w:rPr>
      </w:pPr>
      <w:bookmarkStart w:id="17" w:name="_Toc134789447"/>
      <w:r w:rsidRPr="00487A7C">
        <w:rPr>
          <w:rFonts w:ascii="Calibri" w:hAnsi="Calibri" w:cs="Calibri"/>
          <w:i/>
          <w:iCs/>
          <w:noProof/>
          <w:sz w:val="20"/>
          <w:lang w:eastAsia="es-CO"/>
        </w:rPr>
        <w:t xml:space="preserve">Tabla </w:t>
      </w:r>
      <w:r w:rsidRPr="00487A7C">
        <w:rPr>
          <w:rFonts w:ascii="Calibri" w:hAnsi="Calibri" w:cs="Calibri"/>
          <w:i/>
          <w:iCs/>
          <w:noProof/>
          <w:sz w:val="20"/>
          <w:lang w:eastAsia="es-CO"/>
        </w:rPr>
        <w:fldChar w:fldCharType="begin"/>
      </w:r>
      <w:r w:rsidRPr="00487A7C">
        <w:rPr>
          <w:rFonts w:ascii="Calibri" w:hAnsi="Calibri" w:cs="Calibri"/>
          <w:i/>
          <w:iCs/>
          <w:noProof/>
          <w:sz w:val="20"/>
          <w:lang w:eastAsia="es-CO"/>
        </w:rPr>
        <w:instrText xml:space="preserve"> SEQ Tabla \* ARABIC </w:instrText>
      </w:r>
      <w:r w:rsidRPr="00487A7C">
        <w:rPr>
          <w:rFonts w:ascii="Calibri" w:hAnsi="Calibri" w:cs="Calibri"/>
          <w:i/>
          <w:iCs/>
          <w:noProof/>
          <w:sz w:val="20"/>
          <w:lang w:eastAsia="es-CO"/>
        </w:rPr>
        <w:fldChar w:fldCharType="separate"/>
      </w:r>
      <w:r w:rsidR="00AC015A">
        <w:rPr>
          <w:rFonts w:ascii="Calibri" w:hAnsi="Calibri" w:cs="Calibri"/>
          <w:i/>
          <w:iCs/>
          <w:noProof/>
          <w:sz w:val="20"/>
          <w:lang w:eastAsia="es-CO"/>
        </w:rPr>
        <w:t>2</w:t>
      </w:r>
      <w:r w:rsidRPr="00487A7C">
        <w:rPr>
          <w:rFonts w:ascii="Calibri" w:hAnsi="Calibri" w:cs="Calibri"/>
          <w:i/>
          <w:iCs/>
          <w:noProof/>
          <w:sz w:val="20"/>
          <w:lang w:eastAsia="es-CO"/>
        </w:rPr>
        <w:fldChar w:fldCharType="end"/>
      </w:r>
      <w:r w:rsidRPr="00487A7C">
        <w:rPr>
          <w:rFonts w:ascii="Calibri" w:hAnsi="Calibri" w:cs="Calibri"/>
          <w:i/>
          <w:iCs/>
          <w:noProof/>
          <w:sz w:val="20"/>
          <w:lang w:eastAsia="es-CO"/>
        </w:rPr>
        <w:t>. Mediciones del Vigia Ambiental</w:t>
      </w:r>
      <w:bookmarkEnd w:id="17"/>
    </w:p>
    <w:p w14:paraId="41A71F88" w14:textId="77777777" w:rsidR="00487A7C" w:rsidRPr="00487A7C" w:rsidRDefault="00487A7C" w:rsidP="00487A7C">
      <w:pPr>
        <w:spacing w:line="259" w:lineRule="auto"/>
        <w:rPr>
          <w:rFonts w:ascii="Calibri" w:eastAsia="Calibri" w:hAnsi="Calibri"/>
          <w:sz w:val="8"/>
          <w:szCs w:val="8"/>
          <w:lang w:eastAsia="es-CO"/>
        </w:rPr>
      </w:pPr>
    </w:p>
    <w:tbl>
      <w:tblPr>
        <w:tblW w:w="4580" w:type="dxa"/>
        <w:jc w:val="center"/>
        <w:tblCellMar>
          <w:left w:w="70" w:type="dxa"/>
          <w:right w:w="70" w:type="dxa"/>
        </w:tblCellMar>
        <w:tblLook w:val="04A0" w:firstRow="1" w:lastRow="0" w:firstColumn="1" w:lastColumn="0" w:noHBand="0" w:noVBand="1"/>
      </w:tblPr>
      <w:tblGrid>
        <w:gridCol w:w="1780"/>
        <w:gridCol w:w="2800"/>
      </w:tblGrid>
      <w:tr w:rsidR="00487A7C" w:rsidRPr="00487A7C" w14:paraId="2BB1603E" w14:textId="77777777" w:rsidTr="00E23ECB">
        <w:trPr>
          <w:trHeight w:val="630"/>
          <w:jc w:val="center"/>
        </w:trPr>
        <w:tc>
          <w:tcPr>
            <w:tcW w:w="1780" w:type="dxa"/>
            <w:tcBorders>
              <w:top w:val="single" w:sz="8" w:space="0" w:color="auto"/>
              <w:left w:val="single" w:sz="8" w:space="0" w:color="auto"/>
              <w:bottom w:val="single" w:sz="4" w:space="0" w:color="auto"/>
              <w:right w:val="single" w:sz="4" w:space="0" w:color="auto"/>
            </w:tcBorders>
            <w:shd w:val="clear" w:color="000000" w:fill="44546A"/>
            <w:vAlign w:val="bottom"/>
            <w:hideMark/>
          </w:tcPr>
          <w:p w14:paraId="43717567" w14:textId="77777777" w:rsidR="00487A7C" w:rsidRPr="00487A7C" w:rsidRDefault="00487A7C" w:rsidP="00487A7C">
            <w:pPr>
              <w:jc w:val="center"/>
              <w:rPr>
                <w:rFonts w:ascii="Calibri" w:hAnsi="Calibri" w:cs="Calibri"/>
                <w:b/>
                <w:bCs/>
                <w:color w:val="FFFFFF"/>
                <w:szCs w:val="24"/>
                <w:lang w:eastAsia="es-CO"/>
              </w:rPr>
            </w:pPr>
            <w:r w:rsidRPr="00487A7C">
              <w:rPr>
                <w:rFonts w:ascii="Calibri" w:hAnsi="Calibri" w:cs="Calibri"/>
                <w:b/>
                <w:bCs/>
                <w:color w:val="FFFFFF"/>
                <w:szCs w:val="24"/>
                <w:lang w:eastAsia="es-CO"/>
              </w:rPr>
              <w:t>Tipo de Mediciones</w:t>
            </w:r>
          </w:p>
        </w:tc>
        <w:tc>
          <w:tcPr>
            <w:tcW w:w="2800" w:type="dxa"/>
            <w:tcBorders>
              <w:top w:val="single" w:sz="8" w:space="0" w:color="auto"/>
              <w:left w:val="nil"/>
              <w:bottom w:val="single" w:sz="4" w:space="0" w:color="auto"/>
              <w:right w:val="single" w:sz="8" w:space="0" w:color="auto"/>
            </w:tcBorders>
            <w:shd w:val="clear" w:color="000000" w:fill="44546A"/>
            <w:noWrap/>
            <w:vAlign w:val="center"/>
            <w:hideMark/>
          </w:tcPr>
          <w:p w14:paraId="72B1D7D1" w14:textId="77777777" w:rsidR="00487A7C" w:rsidRPr="00487A7C" w:rsidRDefault="00487A7C" w:rsidP="00487A7C">
            <w:pPr>
              <w:jc w:val="center"/>
              <w:rPr>
                <w:rFonts w:ascii="Calibri" w:hAnsi="Calibri" w:cs="Calibri"/>
                <w:b/>
                <w:bCs/>
                <w:color w:val="FFFFFF"/>
                <w:szCs w:val="24"/>
                <w:lang w:eastAsia="es-CO"/>
              </w:rPr>
            </w:pPr>
            <w:r w:rsidRPr="00487A7C">
              <w:rPr>
                <w:rFonts w:ascii="Calibri" w:hAnsi="Calibri" w:cs="Calibri"/>
                <w:b/>
                <w:bCs/>
                <w:color w:val="FFFFFF"/>
                <w:szCs w:val="24"/>
                <w:lang w:eastAsia="es-CO"/>
              </w:rPr>
              <w:t>Variables</w:t>
            </w:r>
          </w:p>
        </w:tc>
      </w:tr>
      <w:tr w:rsidR="00487A7C" w:rsidRPr="00487A7C" w14:paraId="0319AC43" w14:textId="77777777" w:rsidTr="00E23ECB">
        <w:trPr>
          <w:trHeight w:val="300"/>
          <w:jc w:val="center"/>
        </w:trPr>
        <w:tc>
          <w:tcPr>
            <w:tcW w:w="17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EC5F2FB" w14:textId="77777777" w:rsidR="00487A7C" w:rsidRPr="00487A7C" w:rsidRDefault="00487A7C" w:rsidP="00487A7C">
            <w:pPr>
              <w:jc w:val="center"/>
              <w:rPr>
                <w:rFonts w:ascii="Arial" w:hAnsi="Arial" w:cs="Arial"/>
                <w:b/>
                <w:bCs/>
                <w:color w:val="000000"/>
                <w:sz w:val="18"/>
                <w:szCs w:val="18"/>
                <w:lang w:eastAsia="es-CO"/>
              </w:rPr>
            </w:pPr>
            <w:r w:rsidRPr="00487A7C">
              <w:rPr>
                <w:rFonts w:ascii="Arial" w:hAnsi="Arial" w:cs="Arial"/>
                <w:b/>
                <w:bCs/>
                <w:color w:val="000000"/>
                <w:sz w:val="18"/>
                <w:szCs w:val="18"/>
                <w:lang w:eastAsia="es-CO"/>
              </w:rPr>
              <w:t>Meteorológica</w:t>
            </w:r>
          </w:p>
        </w:tc>
        <w:tc>
          <w:tcPr>
            <w:tcW w:w="2800" w:type="dxa"/>
            <w:tcBorders>
              <w:top w:val="nil"/>
              <w:left w:val="nil"/>
              <w:bottom w:val="single" w:sz="4" w:space="0" w:color="auto"/>
              <w:right w:val="single" w:sz="8" w:space="0" w:color="auto"/>
            </w:tcBorders>
            <w:shd w:val="clear" w:color="auto" w:fill="auto"/>
            <w:noWrap/>
            <w:vAlign w:val="center"/>
            <w:hideMark/>
          </w:tcPr>
          <w:p w14:paraId="1B075377"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Presión Atmosférica</w:t>
            </w:r>
          </w:p>
        </w:tc>
      </w:tr>
      <w:tr w:rsidR="00487A7C" w:rsidRPr="00487A7C" w14:paraId="2D6BBFCE" w14:textId="77777777" w:rsidTr="00E23ECB">
        <w:trPr>
          <w:trHeight w:val="300"/>
          <w:jc w:val="center"/>
        </w:trPr>
        <w:tc>
          <w:tcPr>
            <w:tcW w:w="1780" w:type="dxa"/>
            <w:vMerge/>
            <w:tcBorders>
              <w:top w:val="nil"/>
              <w:left w:val="single" w:sz="8" w:space="0" w:color="auto"/>
              <w:bottom w:val="single" w:sz="4" w:space="0" w:color="auto"/>
              <w:right w:val="single" w:sz="4" w:space="0" w:color="auto"/>
            </w:tcBorders>
            <w:vAlign w:val="center"/>
            <w:hideMark/>
          </w:tcPr>
          <w:p w14:paraId="0AF24A61" w14:textId="77777777" w:rsidR="00487A7C" w:rsidRPr="00487A7C" w:rsidRDefault="00487A7C" w:rsidP="00487A7C">
            <w:pPr>
              <w:rPr>
                <w:rFonts w:ascii="Arial" w:hAnsi="Arial" w:cs="Arial"/>
                <w:b/>
                <w:bCs/>
                <w:color w:val="000000"/>
                <w:sz w:val="18"/>
                <w:szCs w:val="18"/>
                <w:lang w:eastAsia="es-CO"/>
              </w:rPr>
            </w:pPr>
          </w:p>
        </w:tc>
        <w:tc>
          <w:tcPr>
            <w:tcW w:w="2800" w:type="dxa"/>
            <w:tcBorders>
              <w:top w:val="nil"/>
              <w:left w:val="nil"/>
              <w:bottom w:val="single" w:sz="4" w:space="0" w:color="auto"/>
              <w:right w:val="single" w:sz="8" w:space="0" w:color="auto"/>
            </w:tcBorders>
            <w:shd w:val="clear" w:color="auto" w:fill="auto"/>
            <w:noWrap/>
            <w:vAlign w:val="center"/>
            <w:hideMark/>
          </w:tcPr>
          <w:p w14:paraId="0C1C1C06"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Temperatura de Ambiente</w:t>
            </w:r>
          </w:p>
        </w:tc>
      </w:tr>
      <w:tr w:rsidR="00487A7C" w:rsidRPr="00487A7C" w14:paraId="6381BA06" w14:textId="77777777" w:rsidTr="00E23ECB">
        <w:trPr>
          <w:trHeight w:val="300"/>
          <w:jc w:val="center"/>
        </w:trPr>
        <w:tc>
          <w:tcPr>
            <w:tcW w:w="1780" w:type="dxa"/>
            <w:vMerge/>
            <w:tcBorders>
              <w:top w:val="nil"/>
              <w:left w:val="single" w:sz="8" w:space="0" w:color="auto"/>
              <w:bottom w:val="single" w:sz="4" w:space="0" w:color="auto"/>
              <w:right w:val="single" w:sz="4" w:space="0" w:color="auto"/>
            </w:tcBorders>
            <w:vAlign w:val="center"/>
            <w:hideMark/>
          </w:tcPr>
          <w:p w14:paraId="19A9FDCF" w14:textId="77777777" w:rsidR="00487A7C" w:rsidRPr="00487A7C" w:rsidRDefault="00487A7C" w:rsidP="00487A7C">
            <w:pPr>
              <w:rPr>
                <w:rFonts w:ascii="Arial" w:hAnsi="Arial" w:cs="Arial"/>
                <w:b/>
                <w:bCs/>
                <w:color w:val="000000"/>
                <w:sz w:val="18"/>
                <w:szCs w:val="18"/>
                <w:lang w:eastAsia="es-CO"/>
              </w:rPr>
            </w:pPr>
          </w:p>
        </w:tc>
        <w:tc>
          <w:tcPr>
            <w:tcW w:w="2800" w:type="dxa"/>
            <w:tcBorders>
              <w:top w:val="nil"/>
              <w:left w:val="nil"/>
              <w:bottom w:val="single" w:sz="4" w:space="0" w:color="auto"/>
              <w:right w:val="single" w:sz="8" w:space="0" w:color="auto"/>
            </w:tcBorders>
            <w:shd w:val="clear" w:color="auto" w:fill="auto"/>
            <w:noWrap/>
            <w:vAlign w:val="center"/>
            <w:hideMark/>
          </w:tcPr>
          <w:p w14:paraId="297AB515"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Lluvia</w:t>
            </w:r>
          </w:p>
        </w:tc>
      </w:tr>
      <w:tr w:rsidR="00487A7C" w:rsidRPr="00487A7C" w14:paraId="4D58CC82" w14:textId="77777777" w:rsidTr="00E23ECB">
        <w:trPr>
          <w:trHeight w:val="300"/>
          <w:jc w:val="center"/>
        </w:trPr>
        <w:tc>
          <w:tcPr>
            <w:tcW w:w="1780" w:type="dxa"/>
            <w:vMerge/>
            <w:tcBorders>
              <w:top w:val="nil"/>
              <w:left w:val="single" w:sz="8" w:space="0" w:color="auto"/>
              <w:bottom w:val="single" w:sz="4" w:space="0" w:color="auto"/>
              <w:right w:val="single" w:sz="4" w:space="0" w:color="auto"/>
            </w:tcBorders>
            <w:vAlign w:val="center"/>
            <w:hideMark/>
          </w:tcPr>
          <w:p w14:paraId="02CA5864" w14:textId="77777777" w:rsidR="00487A7C" w:rsidRPr="00487A7C" w:rsidRDefault="00487A7C" w:rsidP="00487A7C">
            <w:pPr>
              <w:rPr>
                <w:rFonts w:ascii="Arial" w:hAnsi="Arial" w:cs="Arial"/>
                <w:b/>
                <w:bCs/>
                <w:color w:val="000000"/>
                <w:sz w:val="18"/>
                <w:szCs w:val="18"/>
                <w:lang w:eastAsia="es-CO"/>
              </w:rPr>
            </w:pPr>
          </w:p>
        </w:tc>
        <w:tc>
          <w:tcPr>
            <w:tcW w:w="2800" w:type="dxa"/>
            <w:tcBorders>
              <w:top w:val="nil"/>
              <w:left w:val="nil"/>
              <w:bottom w:val="single" w:sz="4" w:space="0" w:color="auto"/>
              <w:right w:val="single" w:sz="8" w:space="0" w:color="auto"/>
            </w:tcBorders>
            <w:shd w:val="clear" w:color="auto" w:fill="auto"/>
            <w:noWrap/>
            <w:vAlign w:val="center"/>
            <w:hideMark/>
          </w:tcPr>
          <w:p w14:paraId="27ADB07F"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Dirección del viento</w:t>
            </w:r>
          </w:p>
        </w:tc>
      </w:tr>
      <w:tr w:rsidR="00487A7C" w:rsidRPr="00487A7C" w14:paraId="53B0C31D" w14:textId="77777777" w:rsidTr="00E23ECB">
        <w:trPr>
          <w:trHeight w:val="300"/>
          <w:jc w:val="center"/>
        </w:trPr>
        <w:tc>
          <w:tcPr>
            <w:tcW w:w="1780" w:type="dxa"/>
            <w:vMerge/>
            <w:tcBorders>
              <w:top w:val="nil"/>
              <w:left w:val="single" w:sz="8" w:space="0" w:color="auto"/>
              <w:bottom w:val="single" w:sz="4" w:space="0" w:color="auto"/>
              <w:right w:val="single" w:sz="4" w:space="0" w:color="auto"/>
            </w:tcBorders>
            <w:vAlign w:val="center"/>
            <w:hideMark/>
          </w:tcPr>
          <w:p w14:paraId="62AA75EF" w14:textId="77777777" w:rsidR="00487A7C" w:rsidRPr="00487A7C" w:rsidRDefault="00487A7C" w:rsidP="00487A7C">
            <w:pPr>
              <w:rPr>
                <w:rFonts w:ascii="Arial" w:hAnsi="Arial" w:cs="Arial"/>
                <w:b/>
                <w:bCs/>
                <w:color w:val="000000"/>
                <w:sz w:val="18"/>
                <w:szCs w:val="18"/>
                <w:lang w:eastAsia="es-CO"/>
              </w:rPr>
            </w:pPr>
          </w:p>
        </w:tc>
        <w:tc>
          <w:tcPr>
            <w:tcW w:w="2800" w:type="dxa"/>
            <w:tcBorders>
              <w:top w:val="nil"/>
              <w:left w:val="nil"/>
              <w:bottom w:val="single" w:sz="4" w:space="0" w:color="auto"/>
              <w:right w:val="single" w:sz="8" w:space="0" w:color="auto"/>
            </w:tcBorders>
            <w:shd w:val="clear" w:color="auto" w:fill="auto"/>
            <w:noWrap/>
            <w:vAlign w:val="center"/>
            <w:hideMark/>
          </w:tcPr>
          <w:p w14:paraId="407B4271"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Velocidad del Viento</w:t>
            </w:r>
          </w:p>
        </w:tc>
      </w:tr>
      <w:tr w:rsidR="00487A7C" w:rsidRPr="00487A7C" w14:paraId="6CB41AA9" w14:textId="77777777" w:rsidTr="00E23ECB">
        <w:trPr>
          <w:trHeight w:val="300"/>
          <w:jc w:val="center"/>
        </w:trPr>
        <w:tc>
          <w:tcPr>
            <w:tcW w:w="1780" w:type="dxa"/>
            <w:vMerge/>
            <w:tcBorders>
              <w:top w:val="nil"/>
              <w:left w:val="single" w:sz="8" w:space="0" w:color="auto"/>
              <w:bottom w:val="single" w:sz="4" w:space="0" w:color="auto"/>
              <w:right w:val="single" w:sz="4" w:space="0" w:color="auto"/>
            </w:tcBorders>
            <w:vAlign w:val="center"/>
            <w:hideMark/>
          </w:tcPr>
          <w:p w14:paraId="3F3A161D" w14:textId="77777777" w:rsidR="00487A7C" w:rsidRPr="00487A7C" w:rsidRDefault="00487A7C" w:rsidP="00487A7C">
            <w:pPr>
              <w:rPr>
                <w:rFonts w:ascii="Arial" w:hAnsi="Arial" w:cs="Arial"/>
                <w:b/>
                <w:bCs/>
                <w:color w:val="000000"/>
                <w:sz w:val="18"/>
                <w:szCs w:val="18"/>
                <w:lang w:eastAsia="es-CO"/>
              </w:rPr>
            </w:pPr>
          </w:p>
        </w:tc>
        <w:tc>
          <w:tcPr>
            <w:tcW w:w="2800" w:type="dxa"/>
            <w:tcBorders>
              <w:top w:val="nil"/>
              <w:left w:val="nil"/>
              <w:bottom w:val="single" w:sz="4" w:space="0" w:color="auto"/>
              <w:right w:val="single" w:sz="8" w:space="0" w:color="auto"/>
            </w:tcBorders>
            <w:shd w:val="clear" w:color="auto" w:fill="auto"/>
            <w:noWrap/>
            <w:vAlign w:val="center"/>
            <w:hideMark/>
          </w:tcPr>
          <w:p w14:paraId="326F2390"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Humedad Relativa</w:t>
            </w:r>
          </w:p>
        </w:tc>
      </w:tr>
      <w:tr w:rsidR="00487A7C" w:rsidRPr="00487A7C" w14:paraId="582750B7" w14:textId="77777777" w:rsidTr="00E23ECB">
        <w:trPr>
          <w:trHeight w:val="300"/>
          <w:jc w:val="center"/>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546FACF2" w14:textId="77777777" w:rsidR="00487A7C" w:rsidRPr="00487A7C" w:rsidRDefault="00487A7C" w:rsidP="00487A7C">
            <w:pPr>
              <w:jc w:val="center"/>
              <w:rPr>
                <w:rFonts w:ascii="Arial" w:hAnsi="Arial" w:cs="Arial"/>
                <w:b/>
                <w:bCs/>
                <w:color w:val="000000"/>
                <w:sz w:val="18"/>
                <w:szCs w:val="18"/>
                <w:lang w:eastAsia="es-CO"/>
              </w:rPr>
            </w:pPr>
            <w:r w:rsidRPr="00487A7C">
              <w:rPr>
                <w:rFonts w:ascii="Arial" w:hAnsi="Arial" w:cs="Arial"/>
                <w:b/>
                <w:bCs/>
                <w:color w:val="000000"/>
                <w:sz w:val="18"/>
                <w:szCs w:val="18"/>
                <w:lang w:eastAsia="es-CO"/>
              </w:rPr>
              <w:t>Calidad del Aire</w:t>
            </w:r>
          </w:p>
        </w:tc>
        <w:tc>
          <w:tcPr>
            <w:tcW w:w="2800" w:type="dxa"/>
            <w:tcBorders>
              <w:top w:val="nil"/>
              <w:left w:val="nil"/>
              <w:bottom w:val="single" w:sz="4" w:space="0" w:color="auto"/>
              <w:right w:val="single" w:sz="8" w:space="0" w:color="auto"/>
            </w:tcBorders>
            <w:shd w:val="clear" w:color="auto" w:fill="auto"/>
            <w:noWrap/>
            <w:vAlign w:val="center"/>
            <w:hideMark/>
          </w:tcPr>
          <w:p w14:paraId="5B4A9AF3"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Gases nocivo y articulado</w:t>
            </w:r>
          </w:p>
        </w:tc>
      </w:tr>
      <w:tr w:rsidR="00487A7C" w:rsidRPr="00487A7C" w14:paraId="46C5F22B" w14:textId="77777777" w:rsidTr="00E23ECB">
        <w:trPr>
          <w:trHeight w:val="315"/>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775060A8" w14:textId="77777777" w:rsidR="00487A7C" w:rsidRPr="00487A7C" w:rsidRDefault="00487A7C" w:rsidP="00487A7C">
            <w:pPr>
              <w:jc w:val="center"/>
              <w:rPr>
                <w:rFonts w:ascii="Arial" w:hAnsi="Arial" w:cs="Arial"/>
                <w:b/>
                <w:bCs/>
                <w:color w:val="000000"/>
                <w:sz w:val="18"/>
                <w:szCs w:val="18"/>
                <w:lang w:eastAsia="es-CO"/>
              </w:rPr>
            </w:pPr>
            <w:r w:rsidRPr="00487A7C">
              <w:rPr>
                <w:rFonts w:ascii="Arial" w:hAnsi="Arial" w:cs="Arial"/>
                <w:b/>
                <w:bCs/>
                <w:color w:val="000000"/>
                <w:sz w:val="18"/>
                <w:szCs w:val="18"/>
                <w:lang w:eastAsia="es-CO"/>
              </w:rPr>
              <w:t>Sonometría</w:t>
            </w:r>
          </w:p>
        </w:tc>
        <w:tc>
          <w:tcPr>
            <w:tcW w:w="2800" w:type="dxa"/>
            <w:tcBorders>
              <w:top w:val="nil"/>
              <w:left w:val="nil"/>
              <w:bottom w:val="single" w:sz="8" w:space="0" w:color="auto"/>
              <w:right w:val="single" w:sz="8" w:space="0" w:color="auto"/>
            </w:tcBorders>
            <w:shd w:val="clear" w:color="auto" w:fill="auto"/>
            <w:noWrap/>
            <w:vAlign w:val="center"/>
            <w:hideMark/>
          </w:tcPr>
          <w:p w14:paraId="6199079D" w14:textId="77777777" w:rsidR="00487A7C" w:rsidRPr="00487A7C" w:rsidRDefault="00487A7C" w:rsidP="00487A7C">
            <w:pPr>
              <w:jc w:val="center"/>
              <w:rPr>
                <w:rFonts w:ascii="Arial" w:hAnsi="Arial" w:cs="Arial"/>
                <w:color w:val="000000"/>
                <w:sz w:val="18"/>
                <w:szCs w:val="18"/>
                <w:lang w:eastAsia="es-CO"/>
              </w:rPr>
            </w:pPr>
            <w:r w:rsidRPr="00487A7C">
              <w:rPr>
                <w:rFonts w:ascii="Arial" w:hAnsi="Arial" w:cs="Arial"/>
                <w:color w:val="000000"/>
                <w:sz w:val="18"/>
                <w:szCs w:val="18"/>
                <w:lang w:eastAsia="es-CO"/>
              </w:rPr>
              <w:t>Ruido</w:t>
            </w:r>
          </w:p>
        </w:tc>
      </w:tr>
    </w:tbl>
    <w:p w14:paraId="32E8372F" w14:textId="77777777" w:rsidR="00487A7C" w:rsidRPr="00487A7C" w:rsidRDefault="00487A7C" w:rsidP="00487A7C">
      <w:pPr>
        <w:spacing w:line="259" w:lineRule="auto"/>
        <w:rPr>
          <w:rFonts w:ascii="Calibri" w:eastAsia="Calibri" w:hAnsi="Calibri"/>
          <w:sz w:val="8"/>
          <w:szCs w:val="8"/>
          <w:lang w:eastAsia="es-CO"/>
        </w:rPr>
      </w:pPr>
    </w:p>
    <w:p w14:paraId="1199DE91" w14:textId="77777777" w:rsidR="00487A7C" w:rsidRPr="00487A7C" w:rsidRDefault="00487A7C" w:rsidP="00487A7C">
      <w:pPr>
        <w:spacing w:after="160" w:line="259" w:lineRule="auto"/>
        <w:jc w:val="center"/>
        <w:rPr>
          <w:rFonts w:ascii="Calibri" w:eastAsia="Calibri" w:hAnsi="Calibri" w:cs="Calibri"/>
          <w:i/>
          <w:iCs/>
          <w:sz w:val="20"/>
          <w:lang w:eastAsia="en-US"/>
        </w:rPr>
      </w:pPr>
      <w:r w:rsidRPr="00487A7C">
        <w:rPr>
          <w:rFonts w:ascii="Calibri" w:eastAsia="Calibri" w:hAnsi="Calibri" w:cs="Calibri"/>
          <w:i/>
          <w:iCs/>
          <w:sz w:val="20"/>
          <w:lang w:eastAsia="en-US"/>
        </w:rPr>
        <w:t xml:space="preserve">Fuente: </w:t>
      </w:r>
      <w:sdt>
        <w:sdtPr>
          <w:rPr>
            <w:rFonts w:ascii="Calibri" w:eastAsia="Calibri" w:hAnsi="Calibri" w:cs="Calibri"/>
            <w:i/>
            <w:iCs/>
            <w:sz w:val="20"/>
            <w:lang w:eastAsia="en-US"/>
          </w:rPr>
          <w:id w:val="1130285626"/>
          <w:citation/>
        </w:sdtPr>
        <w:sdtEndPr/>
        <w:sdtContent>
          <w:r w:rsidRPr="00487A7C">
            <w:rPr>
              <w:rFonts w:ascii="Calibri" w:eastAsia="Calibri" w:hAnsi="Calibri" w:cs="Calibri"/>
              <w:i/>
              <w:iCs/>
              <w:sz w:val="20"/>
              <w:lang w:eastAsia="en-US"/>
            </w:rPr>
            <w:fldChar w:fldCharType="begin"/>
          </w:r>
          <w:r w:rsidRPr="00487A7C">
            <w:rPr>
              <w:rFonts w:ascii="Calibri" w:eastAsia="Calibri" w:hAnsi="Calibri" w:cs="Calibri"/>
              <w:i/>
              <w:iCs/>
              <w:sz w:val="20"/>
              <w:lang w:val="es-MX" w:eastAsia="en-US"/>
            </w:rPr>
            <w:instrText xml:space="preserve"> CITATION Xac21 \l 2058 </w:instrText>
          </w:r>
          <w:r w:rsidRPr="00487A7C">
            <w:rPr>
              <w:rFonts w:ascii="Calibri" w:eastAsia="Calibri" w:hAnsi="Calibri" w:cs="Calibri"/>
              <w:i/>
              <w:iCs/>
              <w:sz w:val="20"/>
              <w:lang w:eastAsia="en-US"/>
            </w:rPr>
            <w:fldChar w:fldCharType="separate"/>
          </w:r>
          <w:r w:rsidRPr="00487A7C">
            <w:rPr>
              <w:rFonts w:ascii="Calibri" w:eastAsia="Calibri" w:hAnsi="Calibri" w:cs="Calibri"/>
              <w:i/>
              <w:iCs/>
              <w:noProof/>
              <w:sz w:val="20"/>
              <w:lang w:val="es-MX" w:eastAsia="en-US"/>
            </w:rPr>
            <w:t>(Xactus, Smart Cities, 2021)</w:t>
          </w:r>
          <w:r w:rsidRPr="00487A7C">
            <w:rPr>
              <w:rFonts w:ascii="Calibri" w:eastAsia="Calibri" w:hAnsi="Calibri" w:cs="Calibri"/>
              <w:i/>
              <w:iCs/>
              <w:sz w:val="20"/>
              <w:lang w:eastAsia="en-US"/>
            </w:rPr>
            <w:fldChar w:fldCharType="end"/>
          </w:r>
        </w:sdtContent>
      </w:sdt>
    </w:p>
    <w:p w14:paraId="56FC2802" w14:textId="77777777" w:rsidR="00487A7C" w:rsidRDefault="00487A7C" w:rsidP="00487A7C">
      <w:pPr>
        <w:spacing w:after="160" w:line="259" w:lineRule="auto"/>
        <w:jc w:val="both"/>
        <w:rPr>
          <w:rFonts w:ascii="Arial" w:eastAsia="Calibri" w:hAnsi="Arial" w:cs="Arial"/>
          <w:sz w:val="22"/>
          <w:szCs w:val="22"/>
          <w:lang w:eastAsia="en-US"/>
        </w:rPr>
      </w:pPr>
      <w:r w:rsidRPr="00487A7C">
        <w:rPr>
          <w:rFonts w:ascii="Arial" w:eastAsia="Calibri" w:hAnsi="Arial" w:cs="Arial"/>
          <w:sz w:val="22"/>
          <w:szCs w:val="22"/>
          <w:lang w:eastAsia="en-US"/>
        </w:rPr>
        <w:t xml:space="preserve">El </w:t>
      </w:r>
      <w:r w:rsidRPr="00487A7C">
        <w:rPr>
          <w:rFonts w:ascii="Arial" w:eastAsia="Calibri" w:hAnsi="Arial" w:cs="Arial"/>
          <w:bCs/>
          <w:sz w:val="22"/>
          <w:szCs w:val="22"/>
          <w:lang w:eastAsia="en-US"/>
        </w:rPr>
        <w:t>Vigía Ambiental</w:t>
      </w:r>
      <w:r w:rsidRPr="00487A7C">
        <w:rPr>
          <w:rFonts w:ascii="Arial" w:eastAsia="Calibri" w:hAnsi="Arial" w:cs="Arial"/>
          <w:sz w:val="22"/>
          <w:szCs w:val="22"/>
          <w:lang w:eastAsia="en-US"/>
        </w:rPr>
        <w:t xml:space="preserve"> tiene la capacidad para determinar el valor de otras variables calculadas a partir de las mostradas, como lo son, la sensación térmica o punto de rocío, por ejemplo.</w:t>
      </w:r>
    </w:p>
    <w:p w14:paraId="64A33A4C" w14:textId="77777777" w:rsidR="005925F8" w:rsidRDefault="005925F8" w:rsidP="00487A7C">
      <w:pPr>
        <w:spacing w:after="160" w:line="259" w:lineRule="auto"/>
        <w:jc w:val="both"/>
        <w:rPr>
          <w:rFonts w:ascii="Arial" w:eastAsia="Calibri" w:hAnsi="Arial" w:cs="Arial"/>
          <w:sz w:val="22"/>
          <w:szCs w:val="22"/>
          <w:lang w:eastAsia="en-US"/>
        </w:rPr>
      </w:pPr>
    </w:p>
    <w:p w14:paraId="420E4CE5" w14:textId="77777777" w:rsidR="00487A7C" w:rsidRPr="00DF6E6F" w:rsidRDefault="00487A7C" w:rsidP="00DF6E6F">
      <w:pPr>
        <w:spacing w:after="160" w:line="259" w:lineRule="auto"/>
        <w:jc w:val="both"/>
        <w:rPr>
          <w:rFonts w:ascii="Arial" w:eastAsia="Calibri" w:hAnsi="Arial" w:cs="Arial"/>
          <w:sz w:val="22"/>
          <w:szCs w:val="22"/>
          <w:lang w:eastAsia="en-US"/>
        </w:rPr>
      </w:pPr>
    </w:p>
    <w:p w14:paraId="7A7EBADC" w14:textId="568AD8A9" w:rsidR="002A5062" w:rsidRDefault="005925F8" w:rsidP="00D27ED2">
      <w:pPr>
        <w:jc w:val="center"/>
        <w:rPr>
          <w:rFonts w:ascii="Arial" w:eastAsia="Arial" w:hAnsi="Arial" w:cs="Arial"/>
          <w:bCs/>
          <w:color w:val="000000"/>
          <w:sz w:val="22"/>
          <w:szCs w:val="22"/>
        </w:rPr>
      </w:pPr>
      <w:r>
        <w:rPr>
          <w:rFonts w:ascii="Arial" w:eastAsia="Arial" w:hAnsi="Arial" w:cs="Arial"/>
          <w:bCs/>
          <w:noProof/>
          <w:color w:val="000000"/>
          <w:sz w:val="22"/>
          <w:szCs w:val="22"/>
        </w:rPr>
        <w:drawing>
          <wp:inline distT="0" distB="0" distL="0" distR="0" wp14:anchorId="0FE996CE" wp14:editId="29302894">
            <wp:extent cx="830031" cy="2819400"/>
            <wp:effectExtent l="0" t="0" r="8255" b="0"/>
            <wp:docPr id="360145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1819" cy="2825474"/>
                    </a:xfrm>
                    <a:prstGeom prst="rect">
                      <a:avLst/>
                    </a:prstGeom>
                    <a:noFill/>
                  </pic:spPr>
                </pic:pic>
              </a:graphicData>
            </a:graphic>
          </wp:inline>
        </w:drawing>
      </w:r>
    </w:p>
    <w:p w14:paraId="3EF01367" w14:textId="77777777" w:rsidR="00D27ED2" w:rsidRPr="00E650C6" w:rsidRDefault="00D27ED2" w:rsidP="00D27ED2">
      <w:pPr>
        <w:pStyle w:val="Descripcin"/>
        <w:rPr>
          <w:rFonts w:eastAsiaTheme="minorHAnsi"/>
        </w:rPr>
      </w:pPr>
      <w:bookmarkStart w:id="18" w:name="_Toc134789503"/>
      <w:r>
        <w:t xml:space="preserve">Ilustración </w:t>
      </w:r>
      <w:r>
        <w:fldChar w:fldCharType="begin"/>
      </w:r>
      <w:r>
        <w:instrText xml:space="preserve"> SEQ Ilustración \* ARABIC </w:instrText>
      </w:r>
      <w:r>
        <w:fldChar w:fldCharType="separate"/>
      </w:r>
      <w:r>
        <w:t>1</w:t>
      </w:r>
      <w:r>
        <w:fldChar w:fldCharType="end"/>
      </w:r>
      <w:r>
        <w:t>. Partes del Vigia Ambiental</w:t>
      </w:r>
      <w:bookmarkEnd w:id="18"/>
    </w:p>
    <w:p w14:paraId="5DC7395A" w14:textId="64D7A14B" w:rsidR="00D27ED2" w:rsidRPr="00D27ED2" w:rsidRDefault="00D27ED2" w:rsidP="00D27ED2">
      <w:pPr>
        <w:jc w:val="center"/>
        <w:rPr>
          <w:rFonts w:ascii="Arial" w:eastAsia="Arial" w:hAnsi="Arial" w:cs="Arial"/>
          <w:bCs/>
          <w:i/>
          <w:iCs/>
          <w:color w:val="000000"/>
          <w:sz w:val="20"/>
        </w:rPr>
      </w:pPr>
      <w:r w:rsidRPr="00D27ED2">
        <w:rPr>
          <w:rFonts w:ascii="Calibri" w:eastAsia="Calibri" w:hAnsi="Calibri"/>
          <w:i/>
          <w:iCs/>
          <w:sz w:val="20"/>
          <w:lang w:eastAsia="en-US"/>
        </w:rPr>
        <w:t xml:space="preserve">Fuente: </w:t>
      </w:r>
      <w:sdt>
        <w:sdtPr>
          <w:rPr>
            <w:rFonts w:ascii="Calibri" w:eastAsia="Calibri" w:hAnsi="Calibri"/>
            <w:i/>
            <w:iCs/>
            <w:sz w:val="20"/>
            <w:lang w:eastAsia="en-US"/>
          </w:rPr>
          <w:id w:val="370429423"/>
          <w:citation/>
        </w:sdtPr>
        <w:sdtEndPr/>
        <w:sdtContent>
          <w:r w:rsidRPr="00D27ED2">
            <w:rPr>
              <w:rFonts w:ascii="Calibri" w:eastAsia="Calibri" w:hAnsi="Calibri"/>
              <w:i/>
              <w:iCs/>
              <w:sz w:val="20"/>
              <w:lang w:eastAsia="en-US"/>
            </w:rPr>
            <w:fldChar w:fldCharType="begin"/>
          </w:r>
          <w:r w:rsidRPr="00D27ED2">
            <w:rPr>
              <w:rFonts w:ascii="Calibri" w:eastAsia="Calibri" w:hAnsi="Calibri"/>
              <w:i/>
              <w:iCs/>
              <w:sz w:val="20"/>
              <w:lang w:val="es-MX" w:eastAsia="en-US"/>
            </w:rPr>
            <w:instrText xml:space="preserve"> CITATION Xac21 \l 2058 </w:instrText>
          </w:r>
          <w:r w:rsidRPr="00D27ED2">
            <w:rPr>
              <w:rFonts w:ascii="Calibri" w:eastAsia="Calibri" w:hAnsi="Calibri"/>
              <w:i/>
              <w:iCs/>
              <w:sz w:val="20"/>
              <w:lang w:eastAsia="en-US"/>
            </w:rPr>
            <w:fldChar w:fldCharType="separate"/>
          </w:r>
          <w:r w:rsidRPr="00D27ED2">
            <w:rPr>
              <w:rFonts w:ascii="Calibri" w:eastAsia="Calibri" w:hAnsi="Calibri"/>
              <w:i/>
              <w:iCs/>
              <w:sz w:val="20"/>
              <w:lang w:val="es-MX" w:eastAsia="en-US"/>
            </w:rPr>
            <w:t>(Xactus, Smart Cities, 2021)</w:t>
          </w:r>
          <w:r w:rsidRPr="00D27ED2">
            <w:rPr>
              <w:rFonts w:ascii="Calibri" w:eastAsia="Calibri" w:hAnsi="Calibri"/>
              <w:i/>
              <w:iCs/>
              <w:sz w:val="20"/>
              <w:lang w:eastAsia="en-US"/>
            </w:rPr>
            <w:fldChar w:fldCharType="end"/>
          </w:r>
        </w:sdtContent>
      </w:sdt>
    </w:p>
    <w:p w14:paraId="15A8B94E" w14:textId="77777777" w:rsidR="00C6184B" w:rsidRDefault="00C6184B" w:rsidP="00D52408">
      <w:pPr>
        <w:jc w:val="both"/>
        <w:rPr>
          <w:rFonts w:ascii="Arial" w:eastAsia="Arial" w:hAnsi="Arial" w:cs="Arial"/>
          <w:bCs/>
          <w:color w:val="000000"/>
          <w:sz w:val="22"/>
          <w:szCs w:val="22"/>
          <w:lang w:val="es-ES"/>
        </w:rPr>
      </w:pPr>
    </w:p>
    <w:p w14:paraId="53FE628F" w14:textId="77777777" w:rsidR="00D27ED2" w:rsidRDefault="00D27ED2" w:rsidP="00D27ED2">
      <w:pPr>
        <w:jc w:val="both"/>
        <w:rPr>
          <w:rFonts w:ascii="Arial" w:eastAsia="Arial" w:hAnsi="Arial" w:cs="Arial"/>
          <w:bCs/>
          <w:color w:val="000000"/>
          <w:sz w:val="22"/>
          <w:szCs w:val="22"/>
          <w:lang w:val="es-ES"/>
        </w:rPr>
      </w:pPr>
      <w:r w:rsidRPr="00D27ED2">
        <w:rPr>
          <w:rFonts w:ascii="Arial" w:eastAsia="Arial" w:hAnsi="Arial" w:cs="Arial"/>
          <w:bCs/>
          <w:color w:val="000000"/>
          <w:sz w:val="22"/>
          <w:szCs w:val="22"/>
          <w:lang w:val="es-ES"/>
        </w:rPr>
        <w:t xml:space="preserve">En la imagen, se muestra un Vigía Ambiental instalado, señalando sus partes principales, éstas son: </w:t>
      </w:r>
    </w:p>
    <w:p w14:paraId="0ABF608E" w14:textId="77777777" w:rsidR="00767CB3" w:rsidRPr="00D27ED2" w:rsidRDefault="00767CB3" w:rsidP="00D27ED2">
      <w:pPr>
        <w:jc w:val="both"/>
        <w:rPr>
          <w:rFonts w:ascii="Arial" w:eastAsia="Arial" w:hAnsi="Arial" w:cs="Arial"/>
          <w:bCs/>
          <w:color w:val="000000"/>
          <w:sz w:val="22"/>
          <w:szCs w:val="22"/>
          <w:lang w:val="es-ES"/>
        </w:rPr>
      </w:pPr>
    </w:p>
    <w:p w14:paraId="6117F485" w14:textId="303E1172" w:rsidR="00D27ED2" w:rsidRPr="00767CB3" w:rsidRDefault="00767CB3" w:rsidP="00767CB3">
      <w:pPr>
        <w:pStyle w:val="Prrafodelista"/>
        <w:numPr>
          <w:ilvl w:val="0"/>
          <w:numId w:val="3"/>
        </w:numPr>
        <w:jc w:val="both"/>
        <w:rPr>
          <w:rFonts w:ascii="Arial" w:eastAsia="Arial" w:hAnsi="Arial" w:cs="Arial"/>
          <w:bCs/>
          <w:color w:val="000000"/>
          <w:sz w:val="22"/>
          <w:szCs w:val="22"/>
        </w:rPr>
      </w:pPr>
      <w:r w:rsidRPr="00767CB3">
        <w:rPr>
          <w:rFonts w:ascii="Arial" w:eastAsia="Arial" w:hAnsi="Arial" w:cs="Arial"/>
          <w:bCs/>
          <w:color w:val="000000"/>
          <w:sz w:val="22"/>
          <w:szCs w:val="22"/>
        </w:rPr>
        <w:t>Cobertura</w:t>
      </w:r>
    </w:p>
    <w:p w14:paraId="49507FA7" w14:textId="701CA98B" w:rsid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Sección inferior del poste</w:t>
      </w:r>
    </w:p>
    <w:p w14:paraId="40E1E8C7" w14:textId="19F259F2" w:rsid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Sección superior del poste</w:t>
      </w:r>
    </w:p>
    <w:p w14:paraId="4823021A" w14:textId="02147697" w:rsid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Pantalla del poste (existe otra detrás del poste)</w:t>
      </w:r>
    </w:p>
    <w:p w14:paraId="5C124D42" w14:textId="452AC2F4" w:rsid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Baliza</w:t>
      </w:r>
    </w:p>
    <w:p w14:paraId="67F2C713" w14:textId="67CC1F75" w:rsidR="00767CB3" w:rsidRDefault="00767CB3" w:rsidP="00767CB3">
      <w:pPr>
        <w:pStyle w:val="Prrafodelista"/>
        <w:numPr>
          <w:ilvl w:val="0"/>
          <w:numId w:val="3"/>
        </w:numPr>
        <w:jc w:val="both"/>
        <w:rPr>
          <w:rFonts w:ascii="Arial" w:eastAsia="Arial" w:hAnsi="Arial" w:cs="Arial"/>
          <w:bCs/>
          <w:color w:val="000000"/>
          <w:sz w:val="22"/>
          <w:szCs w:val="22"/>
        </w:rPr>
      </w:pPr>
      <w:proofErr w:type="spellStart"/>
      <w:r w:rsidRPr="00D27ED2">
        <w:rPr>
          <w:rFonts w:ascii="Arial" w:eastAsia="Arial" w:hAnsi="Arial" w:cs="Arial"/>
          <w:bCs/>
          <w:color w:val="000000"/>
          <w:sz w:val="22"/>
          <w:szCs w:val="22"/>
        </w:rPr>
        <w:t>Stairmik</w:t>
      </w:r>
      <w:proofErr w:type="spellEnd"/>
    </w:p>
    <w:p w14:paraId="3C7301CD" w14:textId="2318F54F" w:rsid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Caja de fuentes de alimentación</w:t>
      </w:r>
    </w:p>
    <w:p w14:paraId="43852A95" w14:textId="66BF7390" w:rsidR="00767CB3" w:rsidRPr="00767CB3" w:rsidRDefault="00767CB3" w:rsidP="00767CB3">
      <w:pPr>
        <w:pStyle w:val="Prrafodelista"/>
        <w:numPr>
          <w:ilvl w:val="0"/>
          <w:numId w:val="3"/>
        </w:numPr>
        <w:jc w:val="both"/>
        <w:rPr>
          <w:rFonts w:ascii="Arial" w:eastAsia="Arial" w:hAnsi="Arial" w:cs="Arial"/>
          <w:bCs/>
          <w:color w:val="000000"/>
          <w:sz w:val="22"/>
          <w:szCs w:val="22"/>
        </w:rPr>
      </w:pPr>
      <w:r w:rsidRPr="00D27ED2">
        <w:rPr>
          <w:rFonts w:ascii="Arial" w:eastAsia="Arial" w:hAnsi="Arial" w:cs="Arial"/>
          <w:bCs/>
          <w:color w:val="000000"/>
          <w:sz w:val="22"/>
          <w:szCs w:val="22"/>
        </w:rPr>
        <w:t>Sensores de meteorología</w:t>
      </w:r>
    </w:p>
    <w:p w14:paraId="2CFD8368" w14:textId="77777777" w:rsidR="00767CB3" w:rsidRPr="00D27ED2" w:rsidRDefault="00767CB3" w:rsidP="00D27ED2">
      <w:pPr>
        <w:jc w:val="both"/>
        <w:rPr>
          <w:rFonts w:ascii="Arial" w:eastAsia="Arial" w:hAnsi="Arial" w:cs="Arial"/>
          <w:bCs/>
          <w:color w:val="000000"/>
          <w:sz w:val="22"/>
          <w:szCs w:val="22"/>
          <w:lang w:val="es-ES"/>
        </w:rPr>
      </w:pPr>
    </w:p>
    <w:p w14:paraId="36F8CE23" w14:textId="77777777" w:rsidR="00767CB3" w:rsidRDefault="00767CB3" w:rsidP="00D27ED2">
      <w:pPr>
        <w:jc w:val="both"/>
        <w:rPr>
          <w:rFonts w:ascii="Arial" w:eastAsia="Arial" w:hAnsi="Arial" w:cs="Arial"/>
          <w:bCs/>
          <w:color w:val="000000"/>
          <w:sz w:val="22"/>
          <w:szCs w:val="22"/>
          <w:lang w:val="es-ES"/>
        </w:rPr>
      </w:pPr>
      <w:r w:rsidRPr="00767CB3">
        <w:rPr>
          <w:rFonts w:ascii="Arial" w:eastAsia="Arial" w:hAnsi="Arial" w:cs="Arial"/>
          <w:bCs/>
          <w:color w:val="000000"/>
          <w:sz w:val="22"/>
          <w:szCs w:val="22"/>
          <w:lang w:val="es-ES"/>
        </w:rPr>
        <w:t>Sin embargo, existen otras partes que no son visibles fácilmente una vez instalado el poste, las cuales son:</w:t>
      </w:r>
    </w:p>
    <w:p w14:paraId="2B08227C" w14:textId="77777777" w:rsidR="00767CB3" w:rsidRDefault="00767CB3" w:rsidP="00D27ED2">
      <w:pPr>
        <w:jc w:val="both"/>
        <w:rPr>
          <w:rFonts w:ascii="Arial" w:eastAsia="Arial" w:hAnsi="Arial" w:cs="Arial"/>
          <w:bCs/>
          <w:color w:val="000000"/>
          <w:sz w:val="22"/>
          <w:szCs w:val="22"/>
          <w:lang w:val="es-ES"/>
        </w:rPr>
      </w:pPr>
    </w:p>
    <w:p w14:paraId="3839B5D5" w14:textId="77777777" w:rsidR="006A2FCB" w:rsidRPr="006A2FCB" w:rsidRDefault="006A2FCB" w:rsidP="00767CB3">
      <w:pPr>
        <w:pStyle w:val="Prrafodelista"/>
        <w:numPr>
          <w:ilvl w:val="0"/>
          <w:numId w:val="4"/>
        </w:numPr>
        <w:jc w:val="both"/>
        <w:rPr>
          <w:rFonts w:ascii="Arial" w:eastAsia="Arial" w:hAnsi="Arial" w:cs="Arial"/>
          <w:bCs/>
          <w:color w:val="000000"/>
          <w:sz w:val="22"/>
          <w:szCs w:val="22"/>
        </w:rPr>
      </w:pPr>
      <w:r w:rsidRPr="006A2FCB">
        <w:rPr>
          <w:rFonts w:ascii="Arial" w:eastAsia="Calibri" w:hAnsi="Arial" w:cs="Arial"/>
          <w:noProof/>
          <w:sz w:val="22"/>
          <w:szCs w:val="22"/>
          <w:lang w:val="es-CO" w:eastAsia="es-CO"/>
        </w:rPr>
        <w:t>Canastilla</w:t>
      </w:r>
    </w:p>
    <w:p w14:paraId="3F661EB4" w14:textId="77777777" w:rsidR="006A2FCB" w:rsidRPr="006A2FCB" w:rsidRDefault="006A2FCB" w:rsidP="00767CB3">
      <w:pPr>
        <w:pStyle w:val="Prrafodelista"/>
        <w:numPr>
          <w:ilvl w:val="0"/>
          <w:numId w:val="4"/>
        </w:numPr>
        <w:jc w:val="both"/>
        <w:rPr>
          <w:rFonts w:ascii="Arial" w:eastAsia="Arial" w:hAnsi="Arial" w:cs="Arial"/>
          <w:bCs/>
          <w:color w:val="000000"/>
          <w:sz w:val="22"/>
          <w:szCs w:val="22"/>
        </w:rPr>
      </w:pPr>
      <w:r w:rsidRPr="006A2FCB">
        <w:rPr>
          <w:rFonts w:ascii="Arial" w:eastAsia="Calibri" w:hAnsi="Arial" w:cs="Arial"/>
          <w:noProof/>
          <w:sz w:val="22"/>
          <w:szCs w:val="22"/>
          <w:lang w:val="es-CO" w:eastAsia="es-CO"/>
        </w:rPr>
        <w:t>Tornillos de anclaje</w:t>
      </w:r>
    </w:p>
    <w:p w14:paraId="5F1CD945" w14:textId="77777777" w:rsidR="006A2FCB" w:rsidRPr="006A2FCB" w:rsidRDefault="006A2FCB" w:rsidP="00767CB3">
      <w:pPr>
        <w:pStyle w:val="Prrafodelista"/>
        <w:numPr>
          <w:ilvl w:val="0"/>
          <w:numId w:val="4"/>
        </w:numPr>
        <w:jc w:val="both"/>
        <w:rPr>
          <w:rFonts w:ascii="Arial" w:eastAsia="Arial" w:hAnsi="Arial" w:cs="Arial"/>
          <w:bCs/>
          <w:color w:val="000000"/>
          <w:sz w:val="22"/>
          <w:szCs w:val="22"/>
        </w:rPr>
      </w:pPr>
      <w:r w:rsidRPr="006A2FCB">
        <w:rPr>
          <w:rFonts w:ascii="Arial" w:eastAsia="Calibri" w:hAnsi="Arial" w:cs="Arial"/>
          <w:noProof/>
          <w:sz w:val="22"/>
          <w:szCs w:val="22"/>
          <w:lang w:val="es-CO" w:eastAsia="es-CO"/>
        </w:rPr>
        <w:t>Base cementada</w:t>
      </w:r>
    </w:p>
    <w:p w14:paraId="75AE5EBA" w14:textId="77777777" w:rsidR="006A2FCB" w:rsidRPr="006A2FCB" w:rsidRDefault="006A2FCB" w:rsidP="00767CB3">
      <w:pPr>
        <w:pStyle w:val="Prrafodelista"/>
        <w:numPr>
          <w:ilvl w:val="0"/>
          <w:numId w:val="4"/>
        </w:numPr>
        <w:jc w:val="both"/>
        <w:rPr>
          <w:rFonts w:ascii="Arial" w:eastAsia="Arial" w:hAnsi="Arial" w:cs="Arial"/>
          <w:bCs/>
          <w:color w:val="000000"/>
          <w:sz w:val="22"/>
          <w:szCs w:val="22"/>
        </w:rPr>
      </w:pPr>
      <w:r w:rsidRPr="006A2FCB">
        <w:rPr>
          <w:rFonts w:ascii="Arial" w:eastAsia="Calibri" w:hAnsi="Arial" w:cs="Arial"/>
          <w:noProof/>
          <w:sz w:val="22"/>
          <w:szCs w:val="22"/>
          <w:lang w:val="es-CO" w:eastAsia="es-CO"/>
        </w:rPr>
        <w:lastRenderedPageBreak/>
        <w:t>Corona</w:t>
      </w:r>
    </w:p>
    <w:p w14:paraId="0C81A45C" w14:textId="77777777" w:rsidR="006A2FCB" w:rsidRPr="006A2FCB" w:rsidRDefault="006A2FCB" w:rsidP="00767CB3">
      <w:pPr>
        <w:pStyle w:val="Prrafodelista"/>
        <w:numPr>
          <w:ilvl w:val="0"/>
          <w:numId w:val="4"/>
        </w:numPr>
        <w:jc w:val="both"/>
        <w:rPr>
          <w:rFonts w:ascii="Arial" w:eastAsia="Arial" w:hAnsi="Arial" w:cs="Arial"/>
          <w:bCs/>
          <w:color w:val="000000"/>
          <w:sz w:val="22"/>
          <w:szCs w:val="22"/>
        </w:rPr>
      </w:pPr>
      <w:r w:rsidRPr="006A2FCB">
        <w:rPr>
          <w:rFonts w:ascii="Arial" w:eastAsia="Calibri" w:hAnsi="Arial" w:cs="Arial"/>
          <w:noProof/>
          <w:sz w:val="22"/>
          <w:szCs w:val="22"/>
          <w:lang w:val="es-CO" w:eastAsia="es-CO"/>
        </w:rPr>
        <w:t>Tapa superior del poste</w:t>
      </w:r>
    </w:p>
    <w:p w14:paraId="5D575A6F" w14:textId="77777777" w:rsidR="006A2FCB" w:rsidRDefault="006A2FCB" w:rsidP="006A2FCB">
      <w:pPr>
        <w:jc w:val="both"/>
        <w:rPr>
          <w:rFonts w:ascii="Arial" w:eastAsia="Arial" w:hAnsi="Arial" w:cs="Arial"/>
          <w:bCs/>
          <w:color w:val="000000"/>
          <w:sz w:val="22"/>
          <w:szCs w:val="22"/>
        </w:rPr>
      </w:pPr>
    </w:p>
    <w:p w14:paraId="0CE91A42" w14:textId="1F08879A" w:rsidR="00D27ED2" w:rsidRDefault="006A2FCB" w:rsidP="006A2FCB">
      <w:pPr>
        <w:jc w:val="both"/>
        <w:rPr>
          <w:rFonts w:ascii="Arial" w:eastAsia="Arial" w:hAnsi="Arial" w:cs="Arial"/>
          <w:b/>
          <w:i/>
          <w:iCs/>
          <w:color w:val="000000"/>
          <w:sz w:val="22"/>
          <w:szCs w:val="22"/>
        </w:rPr>
      </w:pPr>
      <w:r w:rsidRPr="006A2FCB">
        <w:rPr>
          <w:rFonts w:ascii="Arial" w:eastAsia="Arial" w:hAnsi="Arial" w:cs="Arial"/>
          <w:b/>
          <w:i/>
          <w:iCs/>
          <w:color w:val="000000"/>
          <w:sz w:val="22"/>
          <w:szCs w:val="22"/>
        </w:rPr>
        <w:t>Cobertura</w:t>
      </w:r>
      <w:r w:rsidR="00D27ED2" w:rsidRPr="006A2FCB">
        <w:rPr>
          <w:rFonts w:ascii="Arial" w:eastAsia="Arial" w:hAnsi="Arial" w:cs="Arial"/>
          <w:b/>
          <w:i/>
          <w:iCs/>
          <w:color w:val="000000"/>
          <w:sz w:val="22"/>
          <w:szCs w:val="22"/>
        </w:rPr>
        <w:tab/>
      </w:r>
    </w:p>
    <w:p w14:paraId="2CEE7DC6" w14:textId="77777777" w:rsidR="006A2FCB" w:rsidRDefault="006A2FCB" w:rsidP="006A2FCB">
      <w:pPr>
        <w:jc w:val="both"/>
        <w:rPr>
          <w:rFonts w:ascii="Arial" w:eastAsia="Arial" w:hAnsi="Arial" w:cs="Arial"/>
          <w:b/>
          <w:i/>
          <w:iCs/>
          <w:color w:val="000000"/>
          <w:sz w:val="22"/>
          <w:szCs w:val="22"/>
        </w:rPr>
      </w:pPr>
    </w:p>
    <w:p w14:paraId="081B4AB4" w14:textId="77777777" w:rsidR="006A2FCB" w:rsidRPr="006A2FCB" w:rsidRDefault="006A2FCB" w:rsidP="006A2FCB">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La función de la cobertura consiste en impedir el acceso no deseado a la base del poste, que es donde se puede tumbar y desmontar el mismo.</w:t>
      </w:r>
    </w:p>
    <w:p w14:paraId="63010E79" w14:textId="60732F74" w:rsidR="006A2FCB" w:rsidRPr="006A2FCB" w:rsidRDefault="006A2FCB" w:rsidP="006A2FCB">
      <w:pPr>
        <w:jc w:val="both"/>
        <w:rPr>
          <w:rFonts w:ascii="Arial" w:eastAsia="Arial" w:hAnsi="Arial" w:cs="Arial"/>
          <w:b/>
          <w:bCs/>
          <w:i/>
          <w:iCs/>
          <w:color w:val="000000"/>
          <w:sz w:val="22"/>
          <w:szCs w:val="22"/>
        </w:rPr>
      </w:pPr>
      <w:r w:rsidRPr="006A2FCB">
        <w:rPr>
          <w:rFonts w:ascii="Arial" w:eastAsia="Calibri" w:hAnsi="Arial" w:cs="Arial"/>
          <w:b/>
          <w:bCs/>
          <w:i/>
          <w:iCs/>
          <w:sz w:val="22"/>
          <w:szCs w:val="22"/>
          <w:lang w:eastAsia="en-US"/>
        </w:rPr>
        <w:t>Sección inferior del poste</w:t>
      </w:r>
    </w:p>
    <w:p w14:paraId="3D862A69" w14:textId="77777777" w:rsidR="00D27ED2" w:rsidRDefault="00D27ED2" w:rsidP="00D52408">
      <w:pPr>
        <w:jc w:val="both"/>
        <w:rPr>
          <w:rFonts w:ascii="Arial" w:eastAsia="Arial" w:hAnsi="Arial" w:cs="Arial"/>
          <w:bCs/>
          <w:color w:val="000000"/>
          <w:sz w:val="22"/>
          <w:szCs w:val="22"/>
          <w:lang w:val="es-ES"/>
        </w:rPr>
      </w:pPr>
    </w:p>
    <w:p w14:paraId="28CE62B5" w14:textId="218049A6" w:rsidR="006A2FCB" w:rsidRDefault="006A2FCB" w:rsidP="00D52408">
      <w:pPr>
        <w:jc w:val="both"/>
        <w:rPr>
          <w:rFonts w:ascii="Arial" w:eastAsia="Calibri" w:hAnsi="Arial" w:cs="Arial"/>
          <w:sz w:val="22"/>
          <w:szCs w:val="22"/>
          <w:lang w:eastAsia="en-US"/>
        </w:rPr>
      </w:pPr>
      <w:r w:rsidRPr="006A2FCB">
        <w:rPr>
          <w:rFonts w:ascii="Arial" w:eastAsia="Calibri" w:hAnsi="Arial" w:cs="Arial"/>
          <w:sz w:val="22"/>
          <w:szCs w:val="22"/>
          <w:lang w:eastAsia="en-US"/>
        </w:rPr>
        <w:t>El poste se encuentra dividido en dos secciones, la superior y la inferior. La sección inferior se encuentra hecha de fibra de vidrio, lo que le permite resistir condiciones ambientales adversas de manera adecuada.</w:t>
      </w:r>
    </w:p>
    <w:p w14:paraId="115B91A5" w14:textId="77777777" w:rsidR="006A2FCB" w:rsidRDefault="006A2FCB" w:rsidP="00D52408">
      <w:pPr>
        <w:jc w:val="both"/>
        <w:rPr>
          <w:rFonts w:ascii="Arial" w:eastAsia="Calibri" w:hAnsi="Arial" w:cs="Arial"/>
          <w:sz w:val="22"/>
          <w:szCs w:val="22"/>
          <w:lang w:eastAsia="en-US"/>
        </w:rPr>
      </w:pPr>
    </w:p>
    <w:p w14:paraId="592DAC94" w14:textId="77777777" w:rsidR="006C1612" w:rsidRDefault="006A2FCB" w:rsidP="00576137">
      <w:pPr>
        <w:jc w:val="both"/>
        <w:rPr>
          <w:rFonts w:ascii="Arial" w:eastAsia="Arial" w:hAnsi="Arial" w:cs="Arial"/>
          <w:b/>
          <w:bCs/>
          <w:i/>
          <w:iCs/>
          <w:color w:val="000000"/>
          <w:sz w:val="22"/>
          <w:szCs w:val="22"/>
        </w:rPr>
      </w:pPr>
      <w:r w:rsidRPr="006A2FCB">
        <w:rPr>
          <w:rFonts w:ascii="Arial" w:eastAsia="Calibri" w:hAnsi="Arial" w:cs="Arial"/>
          <w:b/>
          <w:bCs/>
          <w:i/>
          <w:iCs/>
          <w:sz w:val="22"/>
          <w:szCs w:val="22"/>
          <w:lang w:eastAsia="en-US"/>
        </w:rPr>
        <w:t>Sección superior del poste</w:t>
      </w:r>
    </w:p>
    <w:p w14:paraId="3CCDAB50" w14:textId="77777777" w:rsidR="006C1612" w:rsidRDefault="006C1612" w:rsidP="00576137">
      <w:pPr>
        <w:jc w:val="both"/>
        <w:rPr>
          <w:rFonts w:ascii="Arial" w:eastAsia="Arial" w:hAnsi="Arial" w:cs="Arial"/>
          <w:b/>
          <w:bCs/>
          <w:i/>
          <w:iCs/>
          <w:color w:val="000000"/>
          <w:sz w:val="22"/>
          <w:szCs w:val="22"/>
        </w:rPr>
      </w:pPr>
    </w:p>
    <w:p w14:paraId="524AC283" w14:textId="48429151" w:rsidR="006A2FCB" w:rsidRDefault="006A2FCB" w:rsidP="00576137">
      <w:pPr>
        <w:jc w:val="both"/>
        <w:rPr>
          <w:rFonts w:ascii="Arial" w:eastAsia="Calibri" w:hAnsi="Arial" w:cs="Arial"/>
          <w:sz w:val="22"/>
          <w:szCs w:val="22"/>
          <w:lang w:eastAsia="en-US"/>
        </w:rPr>
      </w:pPr>
      <w:r w:rsidRPr="006A2FCB">
        <w:rPr>
          <w:rFonts w:ascii="Arial" w:eastAsia="Calibri" w:hAnsi="Arial" w:cs="Arial"/>
          <w:sz w:val="22"/>
          <w:szCs w:val="22"/>
          <w:lang w:eastAsia="en-US"/>
        </w:rPr>
        <w:t xml:space="preserve">Aquí se encuentran alojadas las dos pantallas traslúcidas LED y la baliza con las que cuenta el Vigía Ambiental, al igual que la sección inferior, se encuentra hecha de material de fibra de vidrio. Además, un </w:t>
      </w:r>
      <w:proofErr w:type="spellStart"/>
      <w:r w:rsidRPr="006A2FCB">
        <w:rPr>
          <w:rFonts w:ascii="Arial" w:eastAsia="Calibri" w:hAnsi="Arial" w:cs="Arial"/>
          <w:sz w:val="22"/>
          <w:szCs w:val="22"/>
          <w:lang w:eastAsia="en-US"/>
        </w:rPr>
        <w:t>Stairmik</w:t>
      </w:r>
      <w:proofErr w:type="spellEnd"/>
      <w:r w:rsidRPr="006A2FCB">
        <w:rPr>
          <w:rFonts w:ascii="Arial" w:eastAsia="Calibri" w:hAnsi="Arial" w:cs="Arial"/>
          <w:sz w:val="22"/>
          <w:szCs w:val="22"/>
          <w:lang w:eastAsia="en-US"/>
        </w:rPr>
        <w:t>, una caja de fuentes de alimentación y los sensores de meteorología se encuentran anclados a esta estructura a través de la corona.</w:t>
      </w:r>
    </w:p>
    <w:p w14:paraId="4E993ABC" w14:textId="77777777" w:rsidR="006C1612" w:rsidRPr="006A2FCB" w:rsidRDefault="006C1612" w:rsidP="00576137">
      <w:pPr>
        <w:jc w:val="both"/>
        <w:rPr>
          <w:rFonts w:ascii="Arial" w:eastAsia="Arial" w:hAnsi="Arial" w:cs="Arial"/>
          <w:b/>
          <w:bCs/>
          <w:i/>
          <w:iCs/>
          <w:color w:val="000000"/>
          <w:sz w:val="22"/>
          <w:szCs w:val="22"/>
          <w:lang w:val="es-ES"/>
        </w:rPr>
      </w:pPr>
    </w:p>
    <w:p w14:paraId="08DE49A5" w14:textId="1962DE1C" w:rsidR="006A2FCB" w:rsidRPr="006A2FCB" w:rsidRDefault="006A2FCB" w:rsidP="00D52408">
      <w:pPr>
        <w:jc w:val="both"/>
        <w:rPr>
          <w:rFonts w:ascii="Arial" w:eastAsia="Arial" w:hAnsi="Arial" w:cs="Arial"/>
          <w:b/>
          <w:i/>
          <w:iCs/>
          <w:color w:val="000000"/>
          <w:sz w:val="22"/>
          <w:szCs w:val="22"/>
        </w:rPr>
      </w:pPr>
      <w:r w:rsidRPr="006A2FCB">
        <w:rPr>
          <w:rFonts w:ascii="Arial" w:eastAsia="Arial" w:hAnsi="Arial" w:cs="Arial"/>
          <w:b/>
          <w:i/>
          <w:iCs/>
          <w:color w:val="000000"/>
          <w:sz w:val="22"/>
          <w:szCs w:val="22"/>
        </w:rPr>
        <w:t>Pantallas del poste</w:t>
      </w:r>
    </w:p>
    <w:p w14:paraId="108356B5" w14:textId="77777777" w:rsidR="006A2FCB" w:rsidRDefault="006A2FCB" w:rsidP="00D52408">
      <w:pPr>
        <w:jc w:val="both"/>
        <w:rPr>
          <w:rFonts w:ascii="Arial" w:eastAsia="Arial" w:hAnsi="Arial" w:cs="Arial"/>
          <w:bCs/>
          <w:color w:val="000000"/>
          <w:sz w:val="22"/>
          <w:szCs w:val="22"/>
          <w:lang w:val="es-ES"/>
        </w:rPr>
      </w:pPr>
    </w:p>
    <w:p w14:paraId="534A3C59" w14:textId="77777777" w:rsidR="005E2826" w:rsidRDefault="006A2FCB" w:rsidP="005E2826">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Estas pantallas permiten mostrar a las personas ubicadas cerca del Vigía Ambiental, información en tiempo real de las condiciones ambientales medidas por este. Estas pantallas están protegidas por fibra de vidrio translúcida resistente a ataques con objetos contundentes y están fabricadas con leds de alta luminosidad, que permiten mostrar los datos necesarios en cualquier hora del día.</w:t>
      </w:r>
      <w:bookmarkStart w:id="19" w:name="_Toc134789018"/>
    </w:p>
    <w:p w14:paraId="7E1C68CD" w14:textId="17848E0D" w:rsidR="006A2FCB" w:rsidRPr="006A2FCB" w:rsidRDefault="006A2FCB" w:rsidP="005E2826">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B</w:t>
      </w:r>
      <w:r w:rsidRPr="006A2FCB">
        <w:rPr>
          <w:rFonts w:ascii="Arial" w:eastAsia="MS Gothic" w:hAnsi="Arial"/>
          <w:b/>
          <w:bCs/>
          <w:i/>
          <w:iCs/>
          <w:sz w:val="22"/>
          <w:szCs w:val="26"/>
          <w:lang w:eastAsia="es-CO"/>
        </w:rPr>
        <w:t>aliza</w:t>
      </w:r>
      <w:bookmarkEnd w:id="19"/>
    </w:p>
    <w:p w14:paraId="3F82EB23" w14:textId="77777777" w:rsidR="005E2826" w:rsidRDefault="006A2FCB" w:rsidP="005E2826">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La baliza está de manera similar a las pantallas del poste contando con el mismo grado de protección, su función consiste en alertar a la ciudadanía (usando el color que muestra) si el valor medido de una variable ambiental se considera perjudicial o peligroso.</w:t>
      </w:r>
      <w:bookmarkStart w:id="20" w:name="_Toc134789019"/>
    </w:p>
    <w:p w14:paraId="2260AB5F" w14:textId="447B0BDD" w:rsidR="006A2FCB" w:rsidRPr="006A2FCB" w:rsidRDefault="006A2FCB" w:rsidP="005E2826">
      <w:pPr>
        <w:spacing w:after="160" w:line="259" w:lineRule="auto"/>
        <w:jc w:val="both"/>
        <w:rPr>
          <w:rFonts w:ascii="Arial" w:eastAsia="Calibri" w:hAnsi="Arial" w:cs="Arial"/>
          <w:i/>
          <w:iCs/>
          <w:sz w:val="22"/>
          <w:szCs w:val="22"/>
          <w:lang w:eastAsia="en-US"/>
        </w:rPr>
      </w:pPr>
      <w:proofErr w:type="spellStart"/>
      <w:r w:rsidRPr="006A2FCB">
        <w:rPr>
          <w:rFonts w:ascii="Arial" w:eastAsia="MS Gothic" w:hAnsi="Arial"/>
          <w:b/>
          <w:bCs/>
          <w:i/>
          <w:iCs/>
          <w:caps/>
          <w:sz w:val="22"/>
          <w:szCs w:val="26"/>
          <w:lang w:eastAsia="es-CO"/>
        </w:rPr>
        <w:t>S</w:t>
      </w:r>
      <w:r w:rsidRPr="006A2FCB">
        <w:rPr>
          <w:rFonts w:ascii="Arial" w:eastAsia="MS Gothic" w:hAnsi="Arial"/>
          <w:b/>
          <w:bCs/>
          <w:i/>
          <w:iCs/>
          <w:sz w:val="22"/>
          <w:szCs w:val="26"/>
          <w:lang w:eastAsia="es-CO"/>
        </w:rPr>
        <w:t>tairmik</w:t>
      </w:r>
      <w:bookmarkEnd w:id="20"/>
      <w:proofErr w:type="spellEnd"/>
    </w:p>
    <w:p w14:paraId="6E11E8AE" w14:textId="77777777" w:rsidR="00172E5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 xml:space="preserve">En </w:t>
      </w:r>
      <w:proofErr w:type="spellStart"/>
      <w:r w:rsidRPr="006A2FCB">
        <w:rPr>
          <w:rFonts w:ascii="Arial" w:eastAsia="Calibri" w:hAnsi="Arial" w:cs="Arial"/>
          <w:sz w:val="22"/>
          <w:szCs w:val="22"/>
          <w:lang w:eastAsia="en-US"/>
        </w:rPr>
        <w:t>Stairmik</w:t>
      </w:r>
      <w:proofErr w:type="spellEnd"/>
      <w:r w:rsidRPr="006A2FCB">
        <w:rPr>
          <w:rFonts w:ascii="Arial" w:eastAsia="Calibri" w:hAnsi="Arial" w:cs="Arial"/>
          <w:sz w:val="22"/>
          <w:szCs w:val="22"/>
          <w:lang w:eastAsia="en-US"/>
        </w:rPr>
        <w:t xml:space="preserve"> se registran y se transmiten los datos medidos por el Vigía Ambiental, esta estación cuenta con un </w:t>
      </w:r>
      <w:proofErr w:type="spellStart"/>
      <w:r w:rsidRPr="006A2FCB">
        <w:rPr>
          <w:rFonts w:ascii="Arial" w:eastAsia="Calibri" w:hAnsi="Arial" w:cs="Arial"/>
          <w:sz w:val="22"/>
          <w:szCs w:val="22"/>
          <w:lang w:eastAsia="en-US"/>
        </w:rPr>
        <w:t>datalogger</w:t>
      </w:r>
      <w:proofErr w:type="spellEnd"/>
      <w:r w:rsidRPr="006A2FCB">
        <w:rPr>
          <w:rFonts w:ascii="Arial" w:eastAsia="Calibri" w:hAnsi="Arial" w:cs="Arial"/>
          <w:sz w:val="22"/>
          <w:szCs w:val="22"/>
          <w:lang w:eastAsia="en-US"/>
        </w:rPr>
        <w:t xml:space="preserve"> y periféricos capaces de conectarse a redes móviles inalámbricas, para comunicarse con internet y enviar los valores registrados a una base de datos. Junto con lo anterior, </w:t>
      </w:r>
      <w:proofErr w:type="spellStart"/>
      <w:r w:rsidRPr="006A2FCB">
        <w:rPr>
          <w:rFonts w:ascii="Arial" w:eastAsia="Calibri" w:hAnsi="Arial" w:cs="Arial"/>
          <w:sz w:val="22"/>
          <w:szCs w:val="22"/>
          <w:lang w:eastAsia="en-US"/>
        </w:rPr>
        <w:t>Stairmik</w:t>
      </w:r>
      <w:proofErr w:type="spellEnd"/>
      <w:r w:rsidRPr="006A2FCB">
        <w:rPr>
          <w:rFonts w:ascii="Arial" w:eastAsia="Calibri" w:hAnsi="Arial" w:cs="Arial"/>
          <w:sz w:val="22"/>
          <w:szCs w:val="22"/>
          <w:lang w:eastAsia="en-US"/>
        </w:rPr>
        <w:t xml:space="preserve"> contiene los sensores de calidad de aire (Gases nocivos y particulado).</w:t>
      </w:r>
      <w:bookmarkStart w:id="21" w:name="_Toc134789020"/>
    </w:p>
    <w:p w14:paraId="64FC858B" w14:textId="3041F99E" w:rsidR="006A2FCB" w:rsidRPr="006A2FCB" w:rsidRDefault="006A2FCB" w:rsidP="004B7F82">
      <w:pPr>
        <w:spacing w:after="160" w:line="259" w:lineRule="auto"/>
        <w:jc w:val="both"/>
        <w:rPr>
          <w:rFonts w:ascii="Arial" w:eastAsia="Calibri" w:hAnsi="Arial" w:cs="Arial"/>
          <w:sz w:val="22"/>
          <w:szCs w:val="22"/>
          <w:lang w:eastAsia="en-US"/>
        </w:rPr>
      </w:pPr>
      <w:r w:rsidRPr="006A2FCB">
        <w:rPr>
          <w:rFonts w:ascii="Arial" w:eastAsia="MS Gothic" w:hAnsi="Arial"/>
          <w:b/>
          <w:bCs/>
          <w:i/>
          <w:iCs/>
          <w:caps/>
          <w:sz w:val="22"/>
          <w:szCs w:val="26"/>
          <w:lang w:eastAsia="es-CO"/>
        </w:rPr>
        <w:lastRenderedPageBreak/>
        <w:t>C</w:t>
      </w:r>
      <w:r w:rsidRPr="006A2FCB">
        <w:rPr>
          <w:rFonts w:ascii="Arial" w:eastAsia="MS Gothic" w:hAnsi="Arial"/>
          <w:b/>
          <w:bCs/>
          <w:i/>
          <w:iCs/>
          <w:sz w:val="22"/>
          <w:szCs w:val="26"/>
          <w:lang w:eastAsia="es-CO"/>
        </w:rPr>
        <w:t>aja de fuentes de alimentación</w:t>
      </w:r>
      <w:bookmarkEnd w:id="21"/>
    </w:p>
    <w:p w14:paraId="3C805AA9" w14:textId="492262FF" w:rsidR="004B7F8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 xml:space="preserve">Provee los niveles adecuados de energía que manejan los diferentes componentes electrónicos que tiene </w:t>
      </w:r>
      <w:r w:rsidR="00172E52" w:rsidRPr="006A2FCB">
        <w:rPr>
          <w:rFonts w:ascii="Arial" w:eastAsia="Calibri" w:hAnsi="Arial" w:cs="Arial"/>
          <w:sz w:val="22"/>
          <w:szCs w:val="22"/>
          <w:lang w:eastAsia="en-US"/>
        </w:rPr>
        <w:t>el Vigía Ambiental</w:t>
      </w:r>
      <w:r w:rsidRPr="006A2FCB">
        <w:rPr>
          <w:rFonts w:ascii="Arial" w:eastAsia="Calibri" w:hAnsi="Arial" w:cs="Arial"/>
          <w:sz w:val="22"/>
          <w:szCs w:val="22"/>
          <w:lang w:eastAsia="en-US"/>
        </w:rPr>
        <w:t>, recibe energía eléctrica residencial típica (110V-220V AC, 60Hz) y entrega voltajes en DC.</w:t>
      </w:r>
      <w:bookmarkStart w:id="22" w:name="_Toc134789021"/>
    </w:p>
    <w:p w14:paraId="674A889E" w14:textId="0A61697C" w:rsidR="006A2FCB" w:rsidRPr="006A2FCB" w:rsidRDefault="006A2FCB" w:rsidP="004B7F82">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S</w:t>
      </w:r>
      <w:r w:rsidRPr="006A2FCB">
        <w:rPr>
          <w:rFonts w:ascii="Arial" w:eastAsia="MS Gothic" w:hAnsi="Arial"/>
          <w:b/>
          <w:bCs/>
          <w:i/>
          <w:iCs/>
          <w:sz w:val="22"/>
          <w:szCs w:val="26"/>
          <w:lang w:eastAsia="es-CO"/>
        </w:rPr>
        <w:t>ensores de meteorología</w:t>
      </w:r>
      <w:bookmarkEnd w:id="22"/>
    </w:p>
    <w:p w14:paraId="70CC4ADD" w14:textId="04CEB9F6" w:rsidR="004B7F8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Se ubican en la parte superior de</w:t>
      </w:r>
      <w:r w:rsidR="00172E52" w:rsidRPr="006A2FCB">
        <w:rPr>
          <w:rFonts w:ascii="Arial" w:eastAsia="Calibri" w:hAnsi="Arial" w:cs="Arial"/>
          <w:sz w:val="22"/>
          <w:szCs w:val="22"/>
          <w:lang w:eastAsia="en-US"/>
        </w:rPr>
        <w:t>l Vigía Ambiental</w:t>
      </w:r>
      <w:r w:rsidRPr="006A2FCB">
        <w:rPr>
          <w:rFonts w:ascii="Arial" w:eastAsia="Calibri" w:hAnsi="Arial" w:cs="Arial"/>
          <w:sz w:val="22"/>
          <w:szCs w:val="22"/>
          <w:lang w:eastAsia="en-US"/>
        </w:rPr>
        <w:t>, permiten determinar los valores de las variables meteorológicas.</w:t>
      </w:r>
      <w:bookmarkStart w:id="23" w:name="_Toc134789022"/>
    </w:p>
    <w:p w14:paraId="59BFA416" w14:textId="3B44AA9B" w:rsidR="006A2FCB" w:rsidRPr="006A2FCB" w:rsidRDefault="006A2FCB" w:rsidP="00172E52">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C</w:t>
      </w:r>
      <w:r w:rsidRPr="006A2FCB">
        <w:rPr>
          <w:rFonts w:ascii="Arial" w:eastAsia="MS Gothic" w:hAnsi="Arial"/>
          <w:b/>
          <w:bCs/>
          <w:i/>
          <w:iCs/>
          <w:sz w:val="22"/>
          <w:szCs w:val="26"/>
          <w:lang w:eastAsia="es-CO"/>
        </w:rPr>
        <w:t>anastilla</w:t>
      </w:r>
      <w:bookmarkEnd w:id="23"/>
    </w:p>
    <w:p w14:paraId="447431DE" w14:textId="77777777" w:rsidR="004B7F8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Su función consiste en alojar la plantilla de los pernos de anclaje del poste a la base cementada.</w:t>
      </w:r>
      <w:bookmarkStart w:id="24" w:name="_Toc134789023"/>
    </w:p>
    <w:p w14:paraId="59C089A5" w14:textId="2AB7C97B" w:rsidR="006A2FCB" w:rsidRPr="006A2FCB" w:rsidRDefault="006A2FCB" w:rsidP="00172E52">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T</w:t>
      </w:r>
      <w:r w:rsidRPr="006A2FCB">
        <w:rPr>
          <w:rFonts w:ascii="Arial" w:eastAsia="MS Gothic" w:hAnsi="Arial"/>
          <w:b/>
          <w:bCs/>
          <w:i/>
          <w:iCs/>
          <w:sz w:val="22"/>
          <w:szCs w:val="26"/>
          <w:lang w:eastAsia="es-CO"/>
        </w:rPr>
        <w:t>ornillos de anclaje</w:t>
      </w:r>
      <w:bookmarkEnd w:id="24"/>
    </w:p>
    <w:p w14:paraId="34DC839A" w14:textId="77777777" w:rsidR="004B7F8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Son los tornillos que mantienen fijo el poste con la base cementada, impidiendo que éste se mueva o caiga.</w:t>
      </w:r>
      <w:bookmarkStart w:id="25" w:name="_Toc134789024"/>
    </w:p>
    <w:p w14:paraId="70A4B9F5" w14:textId="536E58A8" w:rsidR="006A2FCB" w:rsidRPr="006A2FCB" w:rsidRDefault="006A2FCB" w:rsidP="00172E52">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B</w:t>
      </w:r>
      <w:r w:rsidRPr="006A2FCB">
        <w:rPr>
          <w:rFonts w:ascii="Arial" w:eastAsia="MS Gothic" w:hAnsi="Arial"/>
          <w:b/>
          <w:bCs/>
          <w:i/>
          <w:iCs/>
          <w:sz w:val="22"/>
          <w:szCs w:val="26"/>
          <w:lang w:eastAsia="es-CO"/>
        </w:rPr>
        <w:t>ase cementada</w:t>
      </w:r>
      <w:bookmarkEnd w:id="25"/>
    </w:p>
    <w:p w14:paraId="6F00B2A1" w14:textId="77777777" w:rsidR="004B7F82" w:rsidRDefault="006A2FCB" w:rsidP="004B7F82">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Es la cimentación de concreto en la cual se apoya y se ancla la placa base del Vigía Ambiental, está diseñada para resistir su peso y proveer alimentación eléctrica al sistema, esto a través de un ducto instalado previo a la fundición de la base.</w:t>
      </w:r>
      <w:bookmarkStart w:id="26" w:name="_Toc134789025"/>
    </w:p>
    <w:p w14:paraId="2A70598B" w14:textId="3A6C2E22" w:rsidR="006A2FCB" w:rsidRPr="006A2FCB" w:rsidRDefault="006A2FCB" w:rsidP="00172E52">
      <w:pPr>
        <w:spacing w:after="160" w:line="259" w:lineRule="auto"/>
        <w:jc w:val="both"/>
        <w:rPr>
          <w:rFonts w:ascii="Arial" w:eastAsia="Calibri" w:hAnsi="Arial" w:cs="Arial"/>
          <w:i/>
          <w:iCs/>
          <w:sz w:val="22"/>
          <w:szCs w:val="22"/>
          <w:lang w:eastAsia="en-US"/>
        </w:rPr>
      </w:pPr>
      <w:r w:rsidRPr="006A2FCB">
        <w:rPr>
          <w:rFonts w:ascii="Arial" w:eastAsia="MS Gothic" w:hAnsi="Arial"/>
          <w:b/>
          <w:bCs/>
          <w:i/>
          <w:iCs/>
          <w:caps/>
          <w:sz w:val="22"/>
          <w:szCs w:val="26"/>
          <w:lang w:eastAsia="es-CO"/>
        </w:rPr>
        <w:t>C</w:t>
      </w:r>
      <w:r w:rsidRPr="006A2FCB">
        <w:rPr>
          <w:rFonts w:ascii="Arial" w:eastAsia="MS Gothic" w:hAnsi="Arial"/>
          <w:b/>
          <w:bCs/>
          <w:i/>
          <w:iCs/>
          <w:sz w:val="22"/>
          <w:szCs w:val="26"/>
          <w:lang w:eastAsia="es-CO"/>
        </w:rPr>
        <w:t>orona</w:t>
      </w:r>
      <w:bookmarkEnd w:id="26"/>
    </w:p>
    <w:p w14:paraId="5F332BD7" w14:textId="77777777" w:rsidR="00B6246A" w:rsidRDefault="006A2FCB" w:rsidP="00B6246A">
      <w:pPr>
        <w:spacing w:after="160" w:line="259" w:lineRule="auto"/>
        <w:rPr>
          <w:rFonts w:ascii="Arial" w:eastAsia="Calibri" w:hAnsi="Arial" w:cs="Arial"/>
          <w:sz w:val="22"/>
          <w:szCs w:val="22"/>
          <w:lang w:eastAsia="en-US"/>
        </w:rPr>
      </w:pPr>
      <w:r w:rsidRPr="006A2FCB">
        <w:rPr>
          <w:rFonts w:ascii="Arial" w:eastAsia="Calibri" w:hAnsi="Arial" w:cs="Arial"/>
          <w:sz w:val="22"/>
          <w:szCs w:val="22"/>
          <w:lang w:eastAsia="en-US"/>
        </w:rPr>
        <w:t>Se encuentra en la sección superior del poste, su función consiste en permitir el anclaje de los instrumentos al poste. Esto se logra introduciendo los elementos en las pestañas que tiene la corona y ajustándolos con un tornillo.</w:t>
      </w:r>
      <w:bookmarkStart w:id="27" w:name="_Toc134789026"/>
    </w:p>
    <w:p w14:paraId="3C5642B7" w14:textId="54109152" w:rsidR="006A2FCB" w:rsidRPr="006A2FCB" w:rsidRDefault="006A2FCB" w:rsidP="00172E52">
      <w:pPr>
        <w:spacing w:after="160" w:line="259" w:lineRule="auto"/>
        <w:rPr>
          <w:rFonts w:ascii="Arial" w:eastAsia="Calibri" w:hAnsi="Arial" w:cs="Arial"/>
          <w:i/>
          <w:iCs/>
          <w:sz w:val="22"/>
          <w:szCs w:val="22"/>
          <w:lang w:eastAsia="en-US"/>
        </w:rPr>
      </w:pPr>
      <w:r w:rsidRPr="006A2FCB">
        <w:rPr>
          <w:rFonts w:ascii="Arial" w:eastAsia="MS Gothic" w:hAnsi="Arial"/>
          <w:b/>
          <w:bCs/>
          <w:i/>
          <w:iCs/>
          <w:caps/>
          <w:sz w:val="22"/>
          <w:szCs w:val="26"/>
          <w:lang w:eastAsia="es-CO"/>
        </w:rPr>
        <w:t>T</w:t>
      </w:r>
      <w:r w:rsidRPr="006A2FCB">
        <w:rPr>
          <w:rFonts w:ascii="Arial" w:eastAsia="MS Gothic" w:hAnsi="Arial"/>
          <w:b/>
          <w:bCs/>
          <w:i/>
          <w:iCs/>
          <w:sz w:val="22"/>
          <w:szCs w:val="26"/>
          <w:lang w:eastAsia="es-CO"/>
        </w:rPr>
        <w:t>apa superior del poste</w:t>
      </w:r>
      <w:bookmarkEnd w:id="27"/>
    </w:p>
    <w:p w14:paraId="46E51B5E" w14:textId="5AA4E7D7" w:rsidR="00B6246A" w:rsidRDefault="006A2FCB" w:rsidP="006A2FCB">
      <w:pPr>
        <w:spacing w:after="160" w:line="259" w:lineRule="auto"/>
        <w:jc w:val="both"/>
        <w:rPr>
          <w:rFonts w:ascii="Arial" w:eastAsia="Calibri" w:hAnsi="Arial" w:cs="Arial"/>
          <w:sz w:val="22"/>
          <w:szCs w:val="22"/>
          <w:lang w:eastAsia="en-US"/>
        </w:rPr>
      </w:pPr>
      <w:r w:rsidRPr="006A2FCB">
        <w:rPr>
          <w:rFonts w:ascii="Arial" w:eastAsia="Calibri" w:hAnsi="Arial" w:cs="Arial"/>
          <w:sz w:val="22"/>
          <w:szCs w:val="22"/>
          <w:lang w:eastAsia="en-US"/>
        </w:rPr>
        <w:t>Sella herméticamente los elementos internos del poste y permite que el cableado salga de éste sin exponer con los componentes electrónicos a la lluvia y a la entrada de objetos extraños.</w:t>
      </w:r>
    </w:p>
    <w:p w14:paraId="0E116E48" w14:textId="4061F473" w:rsidR="001F7894" w:rsidRPr="00617E03" w:rsidRDefault="001F7894" w:rsidP="006A2FCB">
      <w:pPr>
        <w:spacing w:after="160" w:line="259" w:lineRule="auto"/>
        <w:jc w:val="both"/>
        <w:rPr>
          <w:rFonts w:ascii="Arial" w:eastAsia="Calibri" w:hAnsi="Arial" w:cs="Arial"/>
          <w:b/>
          <w:bCs/>
          <w:i/>
          <w:iCs/>
          <w:sz w:val="22"/>
          <w:szCs w:val="22"/>
          <w:lang w:eastAsia="en-US"/>
        </w:rPr>
      </w:pPr>
      <w:bookmarkStart w:id="28" w:name="_Toc134789046"/>
      <w:r w:rsidRPr="00617E03">
        <w:rPr>
          <w:rFonts w:ascii="Arial" w:eastAsia="Calibri" w:hAnsi="Arial" w:cs="Arial"/>
          <w:b/>
          <w:bCs/>
          <w:i/>
          <w:iCs/>
          <w:sz w:val="22"/>
          <w:szCs w:val="22"/>
          <w:lang w:eastAsia="en-US"/>
        </w:rPr>
        <w:t>V</w:t>
      </w:r>
      <w:r w:rsidR="00617E03" w:rsidRPr="00617E03">
        <w:rPr>
          <w:rFonts w:ascii="Arial" w:eastAsia="Calibri" w:hAnsi="Arial" w:cs="Arial"/>
          <w:b/>
          <w:bCs/>
          <w:i/>
          <w:iCs/>
          <w:sz w:val="22"/>
          <w:szCs w:val="22"/>
          <w:lang w:eastAsia="en-US"/>
        </w:rPr>
        <w:t>isualización de los datos</w:t>
      </w:r>
      <w:bookmarkEnd w:id="28"/>
    </w:p>
    <w:p w14:paraId="472057B1" w14:textId="1C007199" w:rsidR="001F7894" w:rsidRPr="00617E03" w:rsidRDefault="001F7894" w:rsidP="006A2FCB">
      <w:pPr>
        <w:spacing w:after="160" w:line="259" w:lineRule="auto"/>
        <w:jc w:val="both"/>
        <w:rPr>
          <w:rFonts w:ascii="Arial" w:eastAsia="Calibri" w:hAnsi="Arial" w:cs="Arial"/>
          <w:sz w:val="22"/>
          <w:szCs w:val="22"/>
          <w:lang w:eastAsia="en-US"/>
        </w:rPr>
      </w:pPr>
      <w:r w:rsidRPr="001F7894">
        <w:rPr>
          <w:rFonts w:ascii="Arial" w:eastAsia="Calibri" w:hAnsi="Arial" w:cs="Arial"/>
          <w:sz w:val="22"/>
          <w:szCs w:val="22"/>
          <w:lang w:eastAsia="en-US"/>
        </w:rPr>
        <w:t xml:space="preserve">La visualización de los datos recolectados por </w:t>
      </w:r>
      <w:r w:rsidRPr="001F7894">
        <w:rPr>
          <w:rFonts w:ascii="Arial" w:eastAsia="Calibri" w:hAnsi="Arial" w:cs="Arial"/>
          <w:bCs/>
          <w:sz w:val="22"/>
          <w:szCs w:val="22"/>
          <w:lang w:eastAsia="en-US"/>
        </w:rPr>
        <w:t xml:space="preserve">el Vigía Ambiental </w:t>
      </w:r>
      <w:r w:rsidRPr="001F7894">
        <w:rPr>
          <w:rFonts w:ascii="Arial" w:eastAsia="Calibri" w:hAnsi="Arial" w:cs="Arial"/>
          <w:sz w:val="22"/>
          <w:szCs w:val="22"/>
          <w:lang w:eastAsia="en-US"/>
        </w:rPr>
        <w:t xml:space="preserve">se puede hacer consultando la base de datos externa, a la cual el sistema está enviando sus datos. En el caso de haber adquirido el servicio de la plataforma </w:t>
      </w:r>
      <w:proofErr w:type="spellStart"/>
      <w:r w:rsidRPr="001F7894">
        <w:rPr>
          <w:rFonts w:ascii="Arial" w:eastAsia="Calibri" w:hAnsi="Arial" w:cs="Arial"/>
          <w:sz w:val="22"/>
          <w:szCs w:val="22"/>
          <w:lang w:eastAsia="en-US"/>
        </w:rPr>
        <w:t>AmbiensQ</w:t>
      </w:r>
      <w:proofErr w:type="spellEnd"/>
      <w:r w:rsidRPr="001F7894">
        <w:rPr>
          <w:rFonts w:ascii="Arial" w:eastAsia="Calibri" w:hAnsi="Arial" w:cs="Arial"/>
          <w:sz w:val="22"/>
          <w:szCs w:val="22"/>
          <w:lang w:eastAsia="en-US"/>
        </w:rPr>
        <w:t xml:space="preserve">, se realizará una capacitación en el uso de esta plataforma, allí podrá visualizar y descargar los datos recolectados. El personal </w:t>
      </w:r>
      <w:r w:rsidRPr="001F7894">
        <w:rPr>
          <w:rFonts w:ascii="Arial" w:eastAsia="Calibri" w:hAnsi="Arial" w:cs="Arial"/>
          <w:sz w:val="22"/>
          <w:szCs w:val="22"/>
          <w:lang w:eastAsia="en-US"/>
        </w:rPr>
        <w:lastRenderedPageBreak/>
        <w:t xml:space="preserve">capacitado de servicio técnico puede descargar los datos de manera directa desde </w:t>
      </w:r>
      <w:r w:rsidRPr="001F7894">
        <w:rPr>
          <w:rFonts w:ascii="Arial" w:eastAsia="Calibri" w:hAnsi="Arial" w:cs="Arial"/>
          <w:bCs/>
          <w:sz w:val="22"/>
          <w:szCs w:val="22"/>
          <w:lang w:eastAsia="en-US"/>
        </w:rPr>
        <w:t>el Vigía Ambiental</w:t>
      </w:r>
      <w:r w:rsidRPr="001F7894">
        <w:rPr>
          <w:rFonts w:ascii="Arial" w:eastAsia="Calibri" w:hAnsi="Arial" w:cs="Arial"/>
          <w:sz w:val="22"/>
          <w:szCs w:val="22"/>
          <w:lang w:eastAsia="en-US"/>
        </w:rPr>
        <w:t>, esto se realiza a través de una conexión vía Wifi.</w:t>
      </w:r>
      <w:bookmarkStart w:id="29" w:name="_Toc134789047"/>
    </w:p>
    <w:p w14:paraId="513D22A7" w14:textId="730DF289" w:rsidR="00B6246A" w:rsidRPr="006A2FCB" w:rsidRDefault="001F7894" w:rsidP="006A2FCB">
      <w:pPr>
        <w:spacing w:after="160" w:line="259" w:lineRule="auto"/>
        <w:jc w:val="both"/>
        <w:rPr>
          <w:rFonts w:ascii="Arial" w:eastAsia="Calibri" w:hAnsi="Arial" w:cs="Arial"/>
          <w:b/>
          <w:bCs/>
          <w:i/>
          <w:iCs/>
          <w:sz w:val="22"/>
          <w:szCs w:val="22"/>
          <w:lang w:eastAsia="en-US"/>
        </w:rPr>
      </w:pPr>
      <w:r w:rsidRPr="00617E03">
        <w:rPr>
          <w:rFonts w:ascii="Arial" w:eastAsia="Calibri" w:hAnsi="Arial" w:cs="Arial"/>
          <w:b/>
          <w:bCs/>
          <w:i/>
          <w:iCs/>
          <w:sz w:val="22"/>
          <w:szCs w:val="22"/>
          <w:lang w:eastAsia="en-US"/>
        </w:rPr>
        <w:t>M</w:t>
      </w:r>
      <w:r w:rsidR="00617E03" w:rsidRPr="00617E03">
        <w:rPr>
          <w:rFonts w:ascii="Arial" w:eastAsia="Calibri" w:hAnsi="Arial" w:cs="Arial"/>
          <w:b/>
          <w:bCs/>
          <w:i/>
          <w:iCs/>
          <w:sz w:val="22"/>
          <w:szCs w:val="22"/>
          <w:lang w:eastAsia="en-US"/>
        </w:rPr>
        <w:t>antenimiento</w:t>
      </w:r>
      <w:bookmarkEnd w:id="29"/>
    </w:p>
    <w:p w14:paraId="2C6D9F86" w14:textId="77777777" w:rsidR="001F7894" w:rsidRPr="001F7894" w:rsidRDefault="001F7894" w:rsidP="001F7894">
      <w:pPr>
        <w:spacing w:after="160" w:line="259" w:lineRule="auto"/>
        <w:jc w:val="both"/>
        <w:rPr>
          <w:rFonts w:ascii="Arial" w:eastAsia="Calibri" w:hAnsi="Arial" w:cs="Arial"/>
          <w:sz w:val="22"/>
          <w:szCs w:val="22"/>
          <w:lang w:eastAsia="en-US"/>
        </w:rPr>
      </w:pPr>
      <w:r w:rsidRPr="001F7894">
        <w:rPr>
          <w:rFonts w:ascii="Arial" w:eastAsia="Calibri" w:hAnsi="Arial" w:cs="Arial"/>
          <w:bCs/>
          <w:sz w:val="22"/>
          <w:szCs w:val="22"/>
          <w:lang w:eastAsia="en-US"/>
        </w:rPr>
        <w:t>El Vigía Ambiental</w:t>
      </w:r>
      <w:r w:rsidRPr="001F7894">
        <w:rPr>
          <w:rFonts w:ascii="Arial" w:eastAsia="Calibri" w:hAnsi="Arial" w:cs="Arial"/>
          <w:sz w:val="22"/>
          <w:szCs w:val="22"/>
          <w:lang w:eastAsia="en-US"/>
        </w:rPr>
        <w:t xml:space="preserve"> es un dispositivo diseñado para la operación en intemperie, sin intervención humana para su operación adecuada. Sin embargo, al ser un sistema electrónico complejo, este requiere de acciones de mantenimiento tanto preventivo como correctivo (llegado el caso de fallar algún componente).</w:t>
      </w:r>
    </w:p>
    <w:p w14:paraId="2DF6F88B" w14:textId="617E4059" w:rsidR="00C6184B" w:rsidRPr="00B877BA" w:rsidRDefault="0043147D" w:rsidP="00C6184B">
      <w:pPr>
        <w:jc w:val="both"/>
        <w:rPr>
          <w:rFonts w:ascii="Arial" w:hAnsi="Arial" w:cs="Arial"/>
          <w:sz w:val="22"/>
          <w:szCs w:val="22"/>
          <w:lang w:val="es-ES"/>
        </w:rPr>
      </w:pPr>
      <w:bookmarkStart w:id="30" w:name="_Hlk136424783"/>
      <w:r>
        <w:rPr>
          <w:rFonts w:ascii="Arial" w:hAnsi="Arial" w:cs="Arial"/>
          <w:sz w:val="22"/>
          <w:szCs w:val="22"/>
          <w:lang w:val="es-ES"/>
        </w:rPr>
        <w:t>Señor Subintendente Fabian Hernán Garces</w:t>
      </w:r>
      <w:r w:rsidR="00C6184B" w:rsidRPr="00B877BA">
        <w:rPr>
          <w:rFonts w:ascii="Arial" w:hAnsi="Arial" w:cs="Arial"/>
          <w:sz w:val="22"/>
          <w:szCs w:val="22"/>
          <w:lang w:val="es-ES"/>
        </w:rPr>
        <w:t>, la Unidad Administrativa Especial Aeronáutica Civil comprende las posibles  molestias generadas por la operación aérea y por ello en el marco de sus competencias y obligaciones, ha adoptado las medidas correspondientes de mitigación y control del ruido con el propósito de salvaguardar el bienestar de las personas y la protección del ambiente, de acuerdo a</w:t>
      </w:r>
      <w:r w:rsidR="00C6184B" w:rsidRPr="00B877BA">
        <w:rPr>
          <w:rFonts w:ascii="Arial" w:hAnsi="Arial" w:cs="Arial"/>
          <w:color w:val="000000"/>
          <w:sz w:val="22"/>
          <w:szCs w:val="22"/>
          <w:lang w:val="es-ES"/>
        </w:rPr>
        <w:t xml:space="preserve"> requerimientos y solicitudes expresadas por la comunidad y la Autoridad Nacional de Licencias Ambientales – ANLA</w:t>
      </w:r>
      <w:r w:rsidR="00C6184B" w:rsidRPr="00B877BA">
        <w:rPr>
          <w:rStyle w:val="Refdenotaalfinal"/>
          <w:rFonts w:ascii="Arial" w:eastAsia="Arial" w:hAnsi="Arial" w:cs="Arial"/>
          <w:color w:val="000000"/>
          <w:sz w:val="22"/>
          <w:szCs w:val="22"/>
          <w:lang w:val="es-ES"/>
        </w:rPr>
        <w:endnoteReference w:id="4"/>
      </w:r>
      <w:r w:rsidR="00C6184B" w:rsidRPr="00B877BA">
        <w:rPr>
          <w:rFonts w:ascii="Arial" w:hAnsi="Arial" w:cs="Arial"/>
          <w:color w:val="000000"/>
          <w:sz w:val="22"/>
          <w:szCs w:val="22"/>
          <w:lang w:val="es-ES"/>
        </w:rPr>
        <w:t xml:space="preserve">,  como autoridad ambiental competente, para </w:t>
      </w:r>
      <w:r w:rsidR="00C6184B" w:rsidRPr="00B877BA">
        <w:rPr>
          <w:rFonts w:ascii="Arial" w:hAnsi="Arial" w:cs="Arial"/>
          <w:sz w:val="22"/>
          <w:szCs w:val="22"/>
          <w:lang w:val="es-ES"/>
        </w:rPr>
        <w:t>el Aeropuerto.</w:t>
      </w:r>
      <w:bookmarkEnd w:id="30"/>
    </w:p>
    <w:p w14:paraId="76A9A570" w14:textId="77777777" w:rsidR="00C6184B" w:rsidRPr="00B877BA" w:rsidRDefault="00C6184B" w:rsidP="00C6184B">
      <w:pPr>
        <w:jc w:val="both"/>
        <w:rPr>
          <w:rFonts w:ascii="Arial" w:hAnsi="Arial" w:cs="Arial"/>
          <w:sz w:val="22"/>
          <w:szCs w:val="22"/>
        </w:rPr>
      </w:pPr>
    </w:p>
    <w:p w14:paraId="653CBBB0" w14:textId="77777777" w:rsidR="00C6184B" w:rsidRPr="00B877BA" w:rsidRDefault="00C6184B" w:rsidP="00C6184B">
      <w:pPr>
        <w:spacing w:after="160" w:line="259" w:lineRule="auto"/>
        <w:jc w:val="both"/>
        <w:rPr>
          <w:rFonts w:ascii="Arial" w:hAnsi="Arial" w:cs="Arial"/>
          <w:sz w:val="22"/>
          <w:szCs w:val="22"/>
        </w:rPr>
      </w:pPr>
      <w:r w:rsidRPr="00B877BA">
        <w:rPr>
          <w:rFonts w:ascii="Arial" w:hAnsi="Arial" w:cs="Arial"/>
          <w:kern w:val="2"/>
          <w:sz w:val="22"/>
          <w:szCs w:val="22"/>
          <w:lang w:val="es-ES"/>
        </w:rPr>
        <w:t xml:space="preserve">De antemano se agradece su comunicación, si desea </w:t>
      </w:r>
      <w:r w:rsidRPr="00B877BA">
        <w:rPr>
          <w:rFonts w:ascii="Arial" w:hAnsi="Arial" w:cs="Arial"/>
          <w:color w:val="000000"/>
          <w:kern w:val="2"/>
          <w:sz w:val="22"/>
          <w:szCs w:val="22"/>
          <w:shd w:val="clear" w:color="auto" w:fill="FFFFFF"/>
        </w:rPr>
        <w:t xml:space="preserve">manifestar cualquier información adicional que requiera, puede comunicarse con esta entidad conforme a </w:t>
      </w:r>
      <w:r w:rsidRPr="00B877BA">
        <w:rPr>
          <w:rFonts w:ascii="Arial" w:hAnsi="Arial" w:cs="Arial"/>
          <w:sz w:val="22"/>
          <w:szCs w:val="22"/>
        </w:rPr>
        <w:t>las políticas internas respecto a la emisión de respuestas a peticiones, quejas, reclamos y denuncias (PQRD) provenientes de la comunidad, y de conformidad con lo establecido en el Artículo 19 de la Ley 1755 de 2015. Se estipula que se dará respuesta a las solicitudes que lleguen por medio de los siguientes canales de comunicación estipulados por la entidad:</w:t>
      </w:r>
    </w:p>
    <w:p w14:paraId="65F92E78" w14:textId="77777777" w:rsidR="00C6184B" w:rsidRPr="00B877BA" w:rsidRDefault="00C6184B" w:rsidP="00C6184B">
      <w:pPr>
        <w:jc w:val="both"/>
        <w:rPr>
          <w:rFonts w:ascii="Arial" w:hAnsi="Arial" w:cs="Arial"/>
          <w:sz w:val="22"/>
          <w:szCs w:val="22"/>
        </w:rPr>
      </w:pPr>
    </w:p>
    <w:p w14:paraId="2378A223"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A través de la página web de la entidad: Ingresar al sitio web de la Aeronáutica Civil de Bogotá, www.aerocivil.gov.co, ir a la sección de "Atención al Ciudadano" y posterior dirigirse a la sección de "Atención PQRSD", una vez adentro, se tiene que hacer </w:t>
      </w:r>
      <w:proofErr w:type="spellStart"/>
      <w:r w:rsidRPr="00B877BA">
        <w:rPr>
          <w:rFonts w:ascii="Arial" w:eastAsia="Calibri" w:hAnsi="Arial" w:cs="Arial"/>
          <w:sz w:val="22"/>
          <w:szCs w:val="22"/>
          <w:lang w:eastAsia="es-CO"/>
        </w:rPr>
        <w:t>click</w:t>
      </w:r>
      <w:proofErr w:type="spellEnd"/>
      <w:r w:rsidRPr="00B877BA">
        <w:rPr>
          <w:rFonts w:ascii="Arial" w:eastAsia="Calibri" w:hAnsi="Arial" w:cs="Arial"/>
          <w:sz w:val="22"/>
          <w:szCs w:val="22"/>
          <w:lang w:eastAsia="es-CO"/>
        </w:rPr>
        <w:t xml:space="preserve"> en la sección "IR A PQRSD". Completar el formulario con la información solicitada y enviar la PQR.</w:t>
      </w:r>
    </w:p>
    <w:p w14:paraId="65F0EBCF" w14:textId="77777777" w:rsidR="00C6184B" w:rsidRPr="00B877BA" w:rsidRDefault="00C6184B" w:rsidP="00C6184B">
      <w:pPr>
        <w:jc w:val="both"/>
        <w:rPr>
          <w:rFonts w:ascii="Arial" w:hAnsi="Arial" w:cs="Arial"/>
          <w:sz w:val="22"/>
          <w:szCs w:val="22"/>
        </w:rPr>
      </w:pPr>
    </w:p>
    <w:p w14:paraId="66934EE5"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Vía correo electrónico: Envía la PQR al correo electrónico oficial de la entidad; </w:t>
      </w:r>
      <w:hyperlink r:id="rId16" w:tgtFrame="_blank" w:history="1">
        <w:r w:rsidRPr="00B877BA">
          <w:rPr>
            <w:rFonts w:ascii="Arial" w:eastAsia="Calibri" w:hAnsi="Arial" w:cs="Arial"/>
            <w:color w:val="0000FF"/>
            <w:sz w:val="22"/>
            <w:szCs w:val="22"/>
            <w:u w:val="single"/>
            <w:shd w:val="clear" w:color="auto" w:fill="FFFFFF"/>
          </w:rPr>
          <w:t>atencionalciudadano</w:t>
        </w:r>
        <w:bookmarkStart w:id="31" w:name="_Hlk135388211"/>
        <w:r w:rsidRPr="00B877BA">
          <w:rPr>
            <w:rFonts w:ascii="Arial" w:eastAsia="Calibri" w:hAnsi="Arial" w:cs="Arial"/>
            <w:color w:val="0000FF"/>
            <w:sz w:val="22"/>
            <w:szCs w:val="22"/>
            <w:u w:val="single"/>
            <w:shd w:val="clear" w:color="auto" w:fill="FFFFFF"/>
          </w:rPr>
          <w:t>@</w:t>
        </w:r>
        <w:bookmarkEnd w:id="31"/>
        <w:r w:rsidRPr="00B877BA">
          <w:rPr>
            <w:rFonts w:ascii="Arial" w:eastAsia="Calibri" w:hAnsi="Arial" w:cs="Arial"/>
            <w:color w:val="0000FF"/>
            <w:sz w:val="22"/>
            <w:szCs w:val="22"/>
            <w:u w:val="single"/>
            <w:shd w:val="clear" w:color="auto" w:fill="FFFFFF"/>
          </w:rPr>
          <w:t>aerocivil.gov.co</w:t>
        </w:r>
      </w:hyperlink>
      <w:r w:rsidRPr="00B877BA">
        <w:rPr>
          <w:rFonts w:ascii="Arial" w:eastAsia="Calibri" w:hAnsi="Arial" w:cs="Arial"/>
          <w:sz w:val="22"/>
          <w:szCs w:val="22"/>
          <w:lang w:eastAsia="es-CO"/>
        </w:rPr>
        <w:t>, dicho correo también lo puede encontrar en su página web en la sección de "Contáctenos".</w:t>
      </w:r>
    </w:p>
    <w:p w14:paraId="3C469A35" w14:textId="77777777" w:rsidR="00C6184B" w:rsidRPr="00B877BA" w:rsidRDefault="00C6184B" w:rsidP="00C6184B">
      <w:pPr>
        <w:tabs>
          <w:tab w:val="left" w:pos="915"/>
        </w:tabs>
        <w:rPr>
          <w:rFonts w:ascii="Arial" w:hAnsi="Arial" w:cs="Arial"/>
          <w:sz w:val="22"/>
          <w:szCs w:val="22"/>
          <w:lang w:val="es-ES"/>
        </w:rPr>
      </w:pPr>
    </w:p>
    <w:p w14:paraId="7B96B61F"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lang w:val="es-ES"/>
        </w:rPr>
        <w:t>Para la Unidad Administrativa Especial</w:t>
      </w:r>
      <w:r w:rsidRPr="00B877BA">
        <w:rPr>
          <w:rFonts w:ascii="Arial" w:hAnsi="Arial" w:cs="Arial"/>
          <w:color w:val="000000"/>
          <w:sz w:val="22"/>
          <w:szCs w:val="22"/>
          <w:shd w:val="clear" w:color="auto" w:fill="FFFFFF"/>
        </w:rPr>
        <w:t xml:space="preserve"> Aeronáutica Civil, es importante haber dado claridad a su solicitud y manifestarle que cualquier información adicional que usted requiera, puede comunicarse con esta Entidad mediante los canales de comunicación antes mencionados, los cuales, la UEAC genero para el servicio a la comunidad.</w:t>
      </w:r>
    </w:p>
    <w:p w14:paraId="5FD5BF6B" w14:textId="77777777" w:rsidR="00C6184B" w:rsidRPr="00B877BA" w:rsidRDefault="00C6184B" w:rsidP="00C6184B">
      <w:pPr>
        <w:jc w:val="both"/>
        <w:rPr>
          <w:rFonts w:ascii="Arial" w:hAnsi="Arial" w:cs="Arial"/>
          <w:color w:val="000000"/>
          <w:sz w:val="22"/>
          <w:szCs w:val="22"/>
          <w:shd w:val="clear" w:color="auto" w:fill="FFFFFF"/>
        </w:rPr>
      </w:pPr>
    </w:p>
    <w:p w14:paraId="261D44F6" w14:textId="77777777" w:rsidR="00C6184B" w:rsidRPr="00B877BA" w:rsidRDefault="00C6184B" w:rsidP="00C6184B">
      <w:pPr>
        <w:jc w:val="both"/>
        <w:rPr>
          <w:rFonts w:ascii="Arial" w:hAnsi="Arial" w:cs="Arial"/>
          <w:color w:val="000000"/>
          <w:sz w:val="22"/>
          <w:szCs w:val="22"/>
          <w:shd w:val="clear" w:color="auto" w:fill="FFFFFF"/>
        </w:rPr>
      </w:pPr>
    </w:p>
    <w:p w14:paraId="4BEB6A15"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rPr>
        <w:lastRenderedPageBreak/>
        <w:t>Cordialmente;</w:t>
      </w:r>
    </w:p>
    <w:p w14:paraId="215183DE" w14:textId="77777777" w:rsidR="00C6184B" w:rsidRPr="00B877BA" w:rsidRDefault="00C6184B" w:rsidP="00C6184B">
      <w:pPr>
        <w:jc w:val="both"/>
        <w:rPr>
          <w:rFonts w:ascii="Arial" w:hAnsi="Arial" w:cs="Arial"/>
          <w:color w:val="000000"/>
          <w:sz w:val="22"/>
          <w:szCs w:val="22"/>
          <w:shd w:val="clear" w:color="auto" w:fill="FFFFFF"/>
        </w:rPr>
      </w:pPr>
    </w:p>
    <w:p w14:paraId="4F3CA620" w14:textId="77777777" w:rsidR="00C6184B" w:rsidRPr="00B877BA" w:rsidRDefault="00C6184B" w:rsidP="00C6184B">
      <w:pPr>
        <w:jc w:val="both"/>
        <w:rPr>
          <w:rFonts w:ascii="Arial" w:hAnsi="Arial" w:cs="Arial"/>
          <w:sz w:val="22"/>
          <w:szCs w:val="22"/>
        </w:rPr>
      </w:pPr>
    </w:p>
    <w:p w14:paraId="64BE0898" w14:textId="77777777" w:rsidR="00C6184B" w:rsidRPr="00B877BA" w:rsidRDefault="00C6184B" w:rsidP="00C6184B">
      <w:pPr>
        <w:jc w:val="both"/>
        <w:rPr>
          <w:rFonts w:ascii="Arial" w:hAnsi="Arial" w:cs="Arial"/>
          <w:sz w:val="22"/>
          <w:szCs w:val="22"/>
        </w:rPr>
      </w:pPr>
    </w:p>
    <w:p w14:paraId="695C896E" w14:textId="77777777" w:rsidR="00C6184B" w:rsidRPr="00AF361A" w:rsidRDefault="00C6184B" w:rsidP="00C6184B">
      <w:pPr>
        <w:autoSpaceDE w:val="0"/>
        <w:autoSpaceDN w:val="0"/>
        <w:adjustRightInd w:val="0"/>
        <w:ind w:left="708" w:hanging="708"/>
        <w:rPr>
          <w:rFonts w:ascii="Arial" w:hAnsi="Arial" w:cs="Arial"/>
          <w:color w:val="000000"/>
          <w:sz w:val="22"/>
          <w:szCs w:val="22"/>
        </w:rPr>
      </w:pPr>
      <w:bookmarkStart w:id="32" w:name="_Hlk139350578"/>
      <w:r>
        <w:rPr>
          <w:rFonts w:ascii="Arial" w:hAnsi="Arial" w:cs="Arial"/>
          <w:b/>
          <w:bCs/>
          <w:color w:val="000000"/>
          <w:sz w:val="22"/>
          <w:szCs w:val="22"/>
        </w:rPr>
        <w:t>VICTORIA EUGENIA RICO BARRERO</w:t>
      </w:r>
    </w:p>
    <w:p w14:paraId="1E11357A"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r w:rsidRPr="00AF361A">
        <w:rPr>
          <w:rFonts w:ascii="Arial" w:hAnsi="Arial" w:cs="Arial"/>
          <w:color w:val="000000"/>
          <w:sz w:val="22"/>
          <w:szCs w:val="22"/>
        </w:rPr>
        <w:t>Coordinador</w:t>
      </w:r>
      <w:r>
        <w:rPr>
          <w:rFonts w:ascii="Arial" w:hAnsi="Arial" w:cs="Arial"/>
          <w:color w:val="000000"/>
          <w:sz w:val="22"/>
          <w:szCs w:val="22"/>
        </w:rPr>
        <w:t>a</w:t>
      </w:r>
      <w:r w:rsidRPr="00AF361A">
        <w:rPr>
          <w:rFonts w:ascii="Arial" w:hAnsi="Arial" w:cs="Arial"/>
          <w:color w:val="000000"/>
          <w:sz w:val="22"/>
          <w:szCs w:val="22"/>
        </w:rPr>
        <w:t xml:space="preserve"> Grupo de Gestión Ambiental y Control Fauna</w:t>
      </w:r>
    </w:p>
    <w:p w14:paraId="153D4E1C"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p>
    <w:p w14:paraId="6BEA31E8" w14:textId="77777777" w:rsidR="00C6184B" w:rsidRDefault="00C6184B" w:rsidP="00C6184B">
      <w:pPr>
        <w:ind w:left="708" w:hanging="708"/>
        <w:jc w:val="both"/>
        <w:rPr>
          <w:rFonts w:ascii="Arial" w:hAnsi="Arial"/>
          <w:sz w:val="18"/>
        </w:rPr>
      </w:pPr>
      <w:r>
        <w:rPr>
          <w:rFonts w:ascii="Arial" w:hAnsi="Arial"/>
          <w:sz w:val="18"/>
        </w:rPr>
        <w:t xml:space="preserve">Anexo: </w:t>
      </w:r>
    </w:p>
    <w:p w14:paraId="128971CB" w14:textId="77777777" w:rsidR="00C6184B" w:rsidRPr="00BD254D" w:rsidRDefault="00C6184B" w:rsidP="00C6184B">
      <w:pPr>
        <w:ind w:left="708" w:hanging="708"/>
        <w:jc w:val="both"/>
        <w:rPr>
          <w:rFonts w:ascii="Arial" w:hAnsi="Arial"/>
          <w:sz w:val="6"/>
          <w:szCs w:val="8"/>
        </w:rPr>
      </w:pPr>
    </w:p>
    <w:p w14:paraId="3DDF2A6D" w14:textId="77777777" w:rsidR="00C6184B" w:rsidRPr="00AF361A" w:rsidRDefault="00C6184B" w:rsidP="00C6184B">
      <w:pPr>
        <w:autoSpaceDE w:val="0"/>
        <w:autoSpaceDN w:val="0"/>
        <w:adjustRightInd w:val="0"/>
        <w:ind w:left="708" w:hanging="708"/>
        <w:rPr>
          <w:rFonts w:ascii="Arial" w:hAnsi="Arial" w:cs="Arial"/>
          <w:color w:val="000000"/>
          <w:sz w:val="16"/>
          <w:szCs w:val="16"/>
        </w:rPr>
      </w:pPr>
      <w:r w:rsidRPr="00AF361A">
        <w:rPr>
          <w:rFonts w:ascii="Arial" w:hAnsi="Arial" w:cs="Arial"/>
          <w:color w:val="000000"/>
          <w:sz w:val="16"/>
          <w:szCs w:val="16"/>
        </w:rPr>
        <w:t xml:space="preserve">Copias a: Ing. Angela </w:t>
      </w:r>
      <w:proofErr w:type="spellStart"/>
      <w:r w:rsidRPr="00AF361A">
        <w:rPr>
          <w:rFonts w:ascii="Arial" w:hAnsi="Arial" w:cs="Arial"/>
          <w:color w:val="000000"/>
          <w:sz w:val="16"/>
          <w:szCs w:val="16"/>
        </w:rPr>
        <w:t>Ines</w:t>
      </w:r>
      <w:proofErr w:type="spellEnd"/>
      <w:r w:rsidRPr="00AF361A">
        <w:rPr>
          <w:rFonts w:ascii="Arial" w:hAnsi="Arial" w:cs="Arial"/>
          <w:color w:val="000000"/>
          <w:sz w:val="16"/>
          <w:szCs w:val="16"/>
        </w:rPr>
        <w:t xml:space="preserve"> </w:t>
      </w:r>
      <w:proofErr w:type="spellStart"/>
      <w:r w:rsidRPr="00AF361A">
        <w:rPr>
          <w:rFonts w:ascii="Arial" w:hAnsi="Arial" w:cs="Arial"/>
          <w:color w:val="000000"/>
          <w:sz w:val="16"/>
          <w:szCs w:val="16"/>
        </w:rPr>
        <w:t>Paez</w:t>
      </w:r>
      <w:proofErr w:type="spellEnd"/>
      <w:r w:rsidRPr="00AF361A">
        <w:rPr>
          <w:rFonts w:ascii="Arial" w:hAnsi="Arial" w:cs="Arial"/>
          <w:color w:val="000000"/>
          <w:sz w:val="16"/>
          <w:szCs w:val="16"/>
        </w:rPr>
        <w:t xml:space="preserve">// </w:t>
      </w:r>
      <w:proofErr w:type="gramStart"/>
      <w:r w:rsidRPr="00AF361A">
        <w:rPr>
          <w:rFonts w:ascii="Arial" w:hAnsi="Arial" w:cs="Arial"/>
          <w:color w:val="000000"/>
          <w:sz w:val="16"/>
          <w:szCs w:val="16"/>
        </w:rPr>
        <w:t>Directora</w:t>
      </w:r>
      <w:proofErr w:type="gramEnd"/>
      <w:r w:rsidRPr="00AF361A">
        <w:rPr>
          <w:rFonts w:ascii="Arial" w:hAnsi="Arial" w:cs="Arial"/>
          <w:color w:val="000000"/>
          <w:sz w:val="16"/>
          <w:szCs w:val="16"/>
        </w:rPr>
        <w:t xml:space="preserve"> de Operaciones Aeroportuarias (E) </w:t>
      </w:r>
    </w:p>
    <w:p w14:paraId="356B5B7C" w14:textId="69356600" w:rsidR="00C6184B" w:rsidRDefault="00C6184B" w:rsidP="00C6184B">
      <w:pPr>
        <w:ind w:left="708" w:hanging="708"/>
        <w:jc w:val="both"/>
        <w:rPr>
          <w:rFonts w:ascii="Arial" w:hAnsi="Arial"/>
          <w:sz w:val="18"/>
        </w:rPr>
      </w:pPr>
      <w:r w:rsidRPr="00AF361A">
        <w:rPr>
          <w:rFonts w:ascii="Arial" w:hAnsi="Arial" w:cs="Arial"/>
          <w:color w:val="000000"/>
          <w:sz w:val="16"/>
          <w:szCs w:val="16"/>
        </w:rPr>
        <w:t xml:space="preserve">Proyectó: </w:t>
      </w:r>
      <w:r w:rsidRPr="00C23396">
        <w:rPr>
          <w:rFonts w:ascii="Arial" w:hAnsi="Arial"/>
          <w:sz w:val="16"/>
          <w:szCs w:val="18"/>
        </w:rPr>
        <w:t>Luz Mery Castro Pinzón// Auxiliar GGACF</w:t>
      </w:r>
    </w:p>
    <w:p w14:paraId="72A16D40" w14:textId="77777777" w:rsidR="00C6184B" w:rsidRDefault="00C6184B" w:rsidP="00C6184B">
      <w:pPr>
        <w:spacing w:line="256" w:lineRule="auto"/>
        <w:ind w:left="708" w:hanging="708"/>
        <w:jc w:val="both"/>
        <w:rPr>
          <w:rFonts w:ascii="Arial" w:hAnsi="Arial" w:cs="Arial"/>
          <w:color w:val="000000"/>
          <w:sz w:val="22"/>
          <w:szCs w:val="22"/>
          <w:shd w:val="clear" w:color="auto" w:fill="FFFFFF"/>
        </w:rPr>
      </w:pPr>
      <w:r w:rsidRPr="00AF361A">
        <w:rPr>
          <w:rFonts w:ascii="Arial" w:hAnsi="Arial" w:cs="Arial"/>
          <w:color w:val="000000"/>
          <w:sz w:val="16"/>
          <w:szCs w:val="16"/>
        </w:rPr>
        <w:t xml:space="preserve">Revisó: Ing. </w:t>
      </w:r>
      <w:r>
        <w:rPr>
          <w:rFonts w:ascii="Arial" w:hAnsi="Arial" w:cs="Arial"/>
          <w:color w:val="000000"/>
          <w:sz w:val="16"/>
          <w:szCs w:val="16"/>
        </w:rPr>
        <w:t>Victoria Eugenia Rico Barrero</w:t>
      </w:r>
      <w:r w:rsidRPr="00AF361A">
        <w:rPr>
          <w:rFonts w:ascii="Arial" w:hAnsi="Arial" w:cs="Arial"/>
          <w:color w:val="000000"/>
          <w:sz w:val="16"/>
          <w:szCs w:val="16"/>
        </w:rPr>
        <w:t>//Coordinador GGACF</w:t>
      </w:r>
      <w:bookmarkEnd w:id="32"/>
    </w:p>
    <w:p w14:paraId="2EF58520" w14:textId="77777777" w:rsidR="00C6184B" w:rsidRDefault="00C6184B" w:rsidP="00D52408">
      <w:pPr>
        <w:jc w:val="both"/>
        <w:rPr>
          <w:rFonts w:ascii="Arial" w:hAnsi="Arial"/>
          <w:sz w:val="18"/>
        </w:rPr>
      </w:pPr>
    </w:p>
    <w:p w14:paraId="53FB5C7E" w14:textId="77777777" w:rsidR="00D27900" w:rsidRDefault="00D27900">
      <w:pPr>
        <w:jc w:val="both"/>
        <w:rPr>
          <w:rFonts w:ascii="Arial" w:hAnsi="Arial"/>
          <w:sz w:val="18"/>
        </w:rPr>
      </w:pPr>
    </w:p>
    <w:sectPr w:rsidR="00D27900" w:rsidSect="00FE5869">
      <w:headerReference w:type="default" r:id="rId17"/>
      <w:footerReference w:type="default" r:id="rId18"/>
      <w:endnotePr>
        <w:numFmt w:val="decimal"/>
      </w:endnotePr>
      <w:pgSz w:w="12242" w:h="15842"/>
      <w:pgMar w:top="2268" w:right="1701" w:bottom="1701" w:left="153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8EE72" w14:textId="77777777" w:rsidR="001039FB" w:rsidRDefault="001039FB">
      <w:r>
        <w:separator/>
      </w:r>
    </w:p>
  </w:endnote>
  <w:endnote w:type="continuationSeparator" w:id="0">
    <w:p w14:paraId="080A99B5" w14:textId="77777777" w:rsidR="001039FB" w:rsidRDefault="001039FB">
      <w:r>
        <w:continuationSeparator/>
      </w:r>
    </w:p>
  </w:endnote>
  <w:endnote w:id="1">
    <w:p w14:paraId="06C2B09C" w14:textId="77777777" w:rsidR="004A4270" w:rsidRPr="004A4270" w:rsidRDefault="004A4270" w:rsidP="004A4270">
      <w:pPr>
        <w:pStyle w:val="Textonotaalfinal"/>
        <w:rPr>
          <w:rFonts w:ascii="Arial" w:hAnsi="Arial" w:cs="Arial"/>
          <w:b/>
          <w:bCs/>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eastAsia="Calibri" w:hAnsi="Arial" w:cs="Arial"/>
          <w:b w:val="0"/>
          <w:bCs w:val="0"/>
          <w:color w:val="000000"/>
          <w:sz w:val="16"/>
          <w:szCs w:val="16"/>
          <w:shd w:val="clear" w:color="auto" w:fill="FFFFFF"/>
        </w:rPr>
        <w:t>Por la cual se expide el Código de Procedimiento Administrativo y de lo Contencioso Administrativo.</w:t>
      </w:r>
    </w:p>
  </w:endnote>
  <w:endnote w:id="2">
    <w:p w14:paraId="75FDF443" w14:textId="77777777" w:rsidR="004A4270" w:rsidRPr="004A4270" w:rsidRDefault="004A4270" w:rsidP="004A4270">
      <w:pPr>
        <w:pStyle w:val="Textonotaalfinal"/>
        <w:jc w:val="both"/>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Por medio de la cual se regula el Derecho Fundamental de Petición y se sustituye un título del Código de Procedimientos Administrativos y de lo Contencioso Administrativo</w:t>
      </w:r>
    </w:p>
  </w:endnote>
  <w:endnote w:id="3">
    <w:p w14:paraId="2A9092E5" w14:textId="77777777" w:rsidR="004A4270" w:rsidRPr="004A4270" w:rsidRDefault="004A4270" w:rsidP="004A4270">
      <w:pPr>
        <w:pStyle w:val="Textonotaalfinal"/>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hAnsi="Arial" w:cs="Arial"/>
          <w:b w:val="0"/>
          <w:bCs w:val="0"/>
          <w:color w:val="000000"/>
          <w:sz w:val="16"/>
          <w:szCs w:val="16"/>
          <w:shd w:val="clear" w:color="auto" w:fill="FFFFFF"/>
        </w:rPr>
        <w:t>Por medio del cual se modifica el decreto legislativo 491 de 2020</w:t>
      </w:r>
    </w:p>
  </w:endnote>
  <w:endnote w:id="4">
    <w:p w14:paraId="35E91BD9" w14:textId="77777777" w:rsidR="00C6184B" w:rsidRPr="001001FB" w:rsidRDefault="00C6184B" w:rsidP="00C6184B">
      <w:pPr>
        <w:pStyle w:val="Textonotaalfinal"/>
        <w:rPr>
          <w:rFonts w:ascii="Arial" w:hAnsi="Arial" w:cs="Arial"/>
          <w:color w:val="000000" w:themeColor="text1"/>
          <w:sz w:val="16"/>
          <w:szCs w:val="16"/>
        </w:rPr>
      </w:pPr>
      <w:r w:rsidRPr="001001FB">
        <w:rPr>
          <w:rStyle w:val="Refdenotaalfinal"/>
          <w:rFonts w:ascii="Arial" w:hAnsi="Arial" w:cs="Arial"/>
          <w:color w:val="000000" w:themeColor="text1"/>
          <w:sz w:val="16"/>
          <w:szCs w:val="16"/>
        </w:rPr>
        <w:endnoteRef/>
      </w:r>
      <w:r w:rsidRPr="001001FB">
        <w:rPr>
          <w:rFonts w:ascii="Arial" w:hAnsi="Arial" w:cs="Arial"/>
          <w:color w:val="000000" w:themeColor="text1"/>
          <w:sz w:val="16"/>
          <w:szCs w:val="16"/>
        </w:rPr>
        <w:t xml:space="preserve"> Autoridad </w:t>
      </w:r>
      <w:r w:rsidRPr="001001FB">
        <w:rPr>
          <w:rFonts w:ascii="Arial" w:eastAsia="Arial" w:hAnsi="Arial" w:cs="Arial"/>
          <w:color w:val="000000" w:themeColor="text1"/>
          <w:sz w:val="16"/>
          <w:szCs w:val="16"/>
          <w:lang w:val="es-ES"/>
        </w:rPr>
        <w:t>Nacional de Licencias Ambientales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45 Light">
    <w:altName w:val="Cambria"/>
    <w:panose1 w:val="00000000000000000000"/>
    <w:charset w:val="00"/>
    <w:family w:val="roman"/>
    <w:notTrueType/>
    <w:pitch w:val="default"/>
  </w:font>
  <w:font w:name="FCIJYN+Helvetica">
    <w:panose1 w:val="00000000000000000000"/>
    <w:charset w:val="00"/>
    <w:family w:val="roman"/>
    <w:notTrueType/>
    <w:pitch w:val="default"/>
  </w:font>
  <w:font w:name="Bar-Code 3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1D779" w14:textId="77777777" w:rsidR="009206BA" w:rsidRDefault="009206BA">
    <w:pPr>
      <w:pStyle w:val="Piedepgina"/>
      <w:rPr>
        <w:rStyle w:val="Nmerodepgina"/>
        <w:rFonts w:ascii="Arial" w:hAnsi="Arial"/>
        <w:b/>
        <w:sz w:val="16"/>
      </w:rPr>
    </w:pPr>
  </w:p>
  <w:p w14:paraId="2A5CB569" w14:textId="77777777" w:rsidR="009206BA" w:rsidRDefault="003E5474">
    <w:pPr>
      <w:tabs>
        <w:tab w:val="right" w:pos="9540"/>
      </w:tabs>
      <w:rPr>
        <w:rFonts w:ascii="Arial" w:hAnsi="Arial"/>
        <w:sz w:val="18"/>
      </w:rPr>
    </w:pPr>
    <w:bookmarkStart w:id="33" w:name="_Hlk54277220"/>
    <w:r>
      <w:rPr>
        <w:rFonts w:ascii="Arial" w:hAnsi="Arial"/>
        <w:sz w:val="18"/>
      </w:rPr>
      <w:t>AERONÁUTICA CIVIL DE COLOMBIA</w:t>
    </w:r>
  </w:p>
  <w:p w14:paraId="0FCA8A29" w14:textId="77777777" w:rsidR="009206BA" w:rsidRDefault="003E5474">
    <w:pPr>
      <w:tabs>
        <w:tab w:val="right" w:pos="9540"/>
      </w:tabs>
      <w:rPr>
        <w:rFonts w:ascii="Arial" w:hAnsi="Arial"/>
        <w:sz w:val="18"/>
      </w:rPr>
    </w:pPr>
    <w:r>
      <w:rPr>
        <w:rFonts w:ascii="Arial" w:hAnsi="Arial"/>
        <w:sz w:val="18"/>
      </w:rPr>
      <w:t>Av. El Dorado No. 103-15 – Edificio Central Aerocivil, Bogotá, D, C. Colombia</w:t>
    </w:r>
  </w:p>
  <w:p w14:paraId="60325A66" w14:textId="77777777" w:rsidR="009206BA" w:rsidRDefault="003E5474">
    <w:pPr>
      <w:tabs>
        <w:tab w:val="right" w:pos="9540"/>
      </w:tabs>
      <w:rPr>
        <w:rFonts w:ascii="Arial" w:hAnsi="Arial"/>
        <w:sz w:val="18"/>
        <w:lang w:val="es-MX"/>
      </w:rPr>
    </w:pPr>
    <w:r>
      <w:rPr>
        <w:rFonts w:ascii="Arial" w:hAnsi="Arial"/>
        <w:sz w:val="18"/>
      </w:rPr>
      <w:t xml:space="preserve">PBX: (57-1) 4251000 Línea gratuita nacional: </w:t>
    </w:r>
    <w:r>
      <w:rPr>
        <w:rFonts w:ascii="Arial" w:hAnsi="Arial"/>
        <w:sz w:val="18"/>
        <w:lang w:val="es-MX"/>
      </w:rPr>
      <w:t>018000112373</w:t>
    </w:r>
  </w:p>
  <w:p w14:paraId="549CD468" w14:textId="77777777" w:rsidR="009206BA" w:rsidRDefault="003E5474">
    <w:pPr>
      <w:tabs>
        <w:tab w:val="right" w:pos="9540"/>
      </w:tabs>
      <w:rPr>
        <w:rFonts w:ascii="Arial" w:hAnsi="Arial"/>
        <w:sz w:val="18"/>
      </w:rPr>
    </w:pPr>
    <w:r>
      <w:rPr>
        <w:rFonts w:ascii="Arial" w:hAnsi="Arial"/>
        <w:sz w:val="18"/>
        <w:lang w:val="es-MX"/>
      </w:rPr>
      <w:t>Correo electrónico: atencionalciudadano@aerocivil.gov.co</w:t>
    </w:r>
  </w:p>
  <w:p w14:paraId="5DC0C7FE" w14:textId="77777777" w:rsidR="009206BA" w:rsidRDefault="00AC015A">
    <w:pPr>
      <w:tabs>
        <w:tab w:val="right" w:pos="9540"/>
      </w:tabs>
      <w:rPr>
        <w:rFonts w:ascii="Arial" w:hAnsi="Arial"/>
        <w:b/>
        <w:sz w:val="16"/>
        <w:lang w:val="es-MX"/>
      </w:rPr>
    </w:pPr>
    <w:hyperlink r:id="rId1" w:history="1">
      <w:r w:rsidR="003E5474">
        <w:rPr>
          <w:rStyle w:val="Hipervnculo"/>
          <w:rFonts w:ascii="Arial" w:hAnsi="Arial"/>
          <w:color w:val="auto"/>
          <w:sz w:val="18"/>
          <w:lang w:val="es-MX"/>
        </w:rPr>
        <w:t>www.aerocivil.gov.co</w:t>
      </w:r>
    </w:hyperlink>
    <w:r w:rsidR="003E5474">
      <w:rPr>
        <w:rFonts w:ascii="Arial" w:hAnsi="Arial"/>
        <w:sz w:val="18"/>
        <w:lang w:val="es-MX"/>
      </w:rPr>
      <w:t xml:space="preserve"> </w:t>
    </w:r>
  </w:p>
  <w:bookmarkEnd w:id="33"/>
  <w:p w14:paraId="6554A0D4"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Clave: GDIR-4-2-12-029</w:t>
    </w:r>
  </w:p>
  <w:p w14:paraId="2B0D171B"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Versión: 03</w:t>
    </w:r>
  </w:p>
  <w:p w14:paraId="09517F35" w14:textId="77777777" w:rsidR="009206BA" w:rsidRDefault="003E5474">
    <w:pPr>
      <w:tabs>
        <w:tab w:val="right" w:pos="9540"/>
      </w:tabs>
      <w:ind w:right="-516" w:firstLine="708"/>
      <w:jc w:val="right"/>
      <w:rPr>
        <w:rFonts w:ascii="Arial" w:hAnsi="Arial"/>
        <w:b/>
        <w:sz w:val="16"/>
      </w:rPr>
    </w:pPr>
    <w:r>
      <w:rPr>
        <w:rFonts w:ascii="Arial" w:hAnsi="Arial"/>
        <w:b/>
        <w:sz w:val="16"/>
      </w:rPr>
      <w:t>Fecha: 25/11/2020</w:t>
    </w:r>
  </w:p>
  <w:p w14:paraId="6718EBF7" w14:textId="77777777" w:rsidR="009206BA" w:rsidRDefault="003E5474">
    <w:pPr>
      <w:pStyle w:val="Piedepgina"/>
      <w:ind w:right="-516"/>
      <w:jc w:val="right"/>
      <w:rPr>
        <w:sz w:val="16"/>
        <w:lang w:val="es-MX"/>
      </w:rPr>
    </w:pPr>
    <w:r>
      <w:rPr>
        <w:rStyle w:val="Nmerodepgina"/>
        <w:rFonts w:ascii="Arial" w:hAnsi="Arial"/>
        <w:b/>
        <w:sz w:val="16"/>
      </w:rPr>
      <w:t xml:space="preserve">Página: </w:t>
    </w:r>
    <w:r>
      <w:rPr>
        <w:rStyle w:val="Nmerodepgina"/>
        <w:rFonts w:ascii="Arial" w:hAnsi="Arial"/>
        <w:b/>
        <w:sz w:val="16"/>
      </w:rPr>
      <w:fldChar w:fldCharType="begin"/>
    </w:r>
    <w:r>
      <w:rPr>
        <w:rStyle w:val="Nmerodepgina"/>
        <w:rFonts w:ascii="Arial" w:hAnsi="Arial"/>
        <w:b/>
        <w:sz w:val="16"/>
      </w:rPr>
      <w:instrText xml:space="preserve"> PAGE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r>
      <w:rPr>
        <w:rStyle w:val="Nmerodepgina"/>
        <w:rFonts w:ascii="Arial" w:hAnsi="Arial"/>
        <w:b/>
        <w:sz w:val="16"/>
      </w:rPr>
      <w:t xml:space="preserve"> de </w:t>
    </w:r>
    <w:r>
      <w:rPr>
        <w:rStyle w:val="Nmerodepgina"/>
        <w:rFonts w:ascii="Arial" w:hAnsi="Arial"/>
        <w:b/>
        <w:sz w:val="16"/>
      </w:rPr>
      <w:fldChar w:fldCharType="begin"/>
    </w:r>
    <w:r>
      <w:rPr>
        <w:rStyle w:val="Nmerodepgina"/>
        <w:rFonts w:ascii="Arial" w:hAnsi="Arial"/>
        <w:b/>
        <w:sz w:val="16"/>
      </w:rPr>
      <w:instrText xml:space="preserve"> NUMPAGES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A5298" w14:textId="77777777" w:rsidR="001039FB" w:rsidRDefault="001039FB">
      <w:r>
        <w:separator/>
      </w:r>
    </w:p>
  </w:footnote>
  <w:footnote w:type="continuationSeparator" w:id="0">
    <w:p w14:paraId="647F40E0" w14:textId="77777777" w:rsidR="001039FB" w:rsidRDefault="00103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D8B6" w14:textId="77777777" w:rsidR="009206BA" w:rsidRDefault="009206BA">
    <w:pPr>
      <w:pStyle w:val="Encabezado"/>
    </w:pPr>
  </w:p>
  <w:p w14:paraId="69B9538B" w14:textId="77777777" w:rsidR="009206BA" w:rsidRDefault="003E5474">
    <w:pPr>
      <w:pStyle w:val="Encabezado"/>
    </w:pPr>
    <w:r>
      <w:rPr>
        <w:noProof/>
        <w:lang w:eastAsia="es-CO" w:bidi="hi-IN"/>
      </w:rPr>
      <w:drawing>
        <wp:anchor distT="0" distB="0" distL="114300" distR="114300" simplePos="0" relativeHeight="251658240" behindDoc="1" locked="0" layoutInCell="1" allowOverlap="1" wp14:anchorId="491F4218" wp14:editId="07777777">
          <wp:simplePos x="0" y="0"/>
          <wp:positionH relativeFrom="column">
            <wp:posOffset>-1428750</wp:posOffset>
          </wp:positionH>
          <wp:positionV relativeFrom="paragraph">
            <wp:posOffset>-575310</wp:posOffset>
          </wp:positionV>
          <wp:extent cx="3943350" cy="1323975"/>
          <wp:effectExtent l="0" t="0" r="0" b="0"/>
          <wp:wrapNone/>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39433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11C58"/>
    <w:multiLevelType w:val="hybridMultilevel"/>
    <w:tmpl w:val="7F1E1146"/>
    <w:lvl w:ilvl="0" w:tplc="243A0A00">
      <w:start w:val="1"/>
      <w:numFmt w:val="upperLetter"/>
      <w:lvlText w:val="%1."/>
      <w:lvlJc w:val="left"/>
      <w:pPr>
        <w:ind w:left="720" w:hanging="36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11BD39FB"/>
    <w:multiLevelType w:val="hybridMultilevel"/>
    <w:tmpl w:val="51A47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1919"/>
    <w:multiLevelType w:val="hybridMultilevel"/>
    <w:tmpl w:val="ABC8A8B4"/>
    <w:lvl w:ilvl="0" w:tplc="D97274AE">
      <w:start w:val="1"/>
      <w:numFmt w:val="bullet"/>
      <w:lvlText w:val=""/>
      <w:lvlJc w:val="left"/>
      <w:pPr>
        <w:ind w:left="720" w:hanging="360"/>
      </w:pPr>
      <w:rPr>
        <w:rFonts w:ascii="Symbol" w:eastAsia="Arial" w:hAnsi="Symbol" w:cs="Aria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511B2DAE"/>
    <w:multiLevelType w:val="hybridMultilevel"/>
    <w:tmpl w:val="FFCE1A96"/>
    <w:lvl w:ilvl="0" w:tplc="C55C0FB6">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E7C7404"/>
    <w:multiLevelType w:val="hybridMultilevel"/>
    <w:tmpl w:val="B59CB5FC"/>
    <w:lvl w:ilvl="0" w:tplc="309671B2">
      <w:start w:val="1"/>
      <w:numFmt w:val="upperRoman"/>
      <w:lvlText w:val="%1."/>
      <w:lvlJc w:val="left"/>
      <w:pPr>
        <w:ind w:left="1080" w:hanging="72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795297991">
    <w:abstractNumId w:val="3"/>
  </w:num>
  <w:num w:numId="2" w16cid:durableId="467362723">
    <w:abstractNumId w:val="4"/>
  </w:num>
  <w:num w:numId="3" w16cid:durableId="1447231973">
    <w:abstractNumId w:val="0"/>
  </w:num>
  <w:num w:numId="4" w16cid:durableId="901252428">
    <w:abstractNumId w:val="2"/>
  </w:num>
  <w:num w:numId="5" w16cid:durableId="778839695">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6BA"/>
    <w:rsid w:val="00013B35"/>
    <w:rsid w:val="00041BA6"/>
    <w:rsid w:val="00041C04"/>
    <w:rsid w:val="00066FF4"/>
    <w:rsid w:val="000C47A1"/>
    <w:rsid w:val="000E0DEB"/>
    <w:rsid w:val="000E7DFF"/>
    <w:rsid w:val="001039FB"/>
    <w:rsid w:val="00107351"/>
    <w:rsid w:val="00116BA8"/>
    <w:rsid w:val="001204AF"/>
    <w:rsid w:val="00146D7A"/>
    <w:rsid w:val="00151A8E"/>
    <w:rsid w:val="00172E52"/>
    <w:rsid w:val="00175AA9"/>
    <w:rsid w:val="00182972"/>
    <w:rsid w:val="001E5337"/>
    <w:rsid w:val="001F7894"/>
    <w:rsid w:val="00205008"/>
    <w:rsid w:val="00206976"/>
    <w:rsid w:val="00207161"/>
    <w:rsid w:val="00211032"/>
    <w:rsid w:val="00256984"/>
    <w:rsid w:val="002A5062"/>
    <w:rsid w:val="002D5EA5"/>
    <w:rsid w:val="0033784C"/>
    <w:rsid w:val="003440DB"/>
    <w:rsid w:val="003457A9"/>
    <w:rsid w:val="003876D4"/>
    <w:rsid w:val="0039185E"/>
    <w:rsid w:val="003B1B27"/>
    <w:rsid w:val="003D1FC6"/>
    <w:rsid w:val="003D6EBE"/>
    <w:rsid w:val="003E5474"/>
    <w:rsid w:val="00405D85"/>
    <w:rsid w:val="004248C0"/>
    <w:rsid w:val="0043147D"/>
    <w:rsid w:val="00432DBD"/>
    <w:rsid w:val="00481552"/>
    <w:rsid w:val="004876FE"/>
    <w:rsid w:val="00487A7C"/>
    <w:rsid w:val="00490B52"/>
    <w:rsid w:val="004A4270"/>
    <w:rsid w:val="004B7F82"/>
    <w:rsid w:val="004C2717"/>
    <w:rsid w:val="004C47AC"/>
    <w:rsid w:val="004F1722"/>
    <w:rsid w:val="00516991"/>
    <w:rsid w:val="005247A6"/>
    <w:rsid w:val="005276D6"/>
    <w:rsid w:val="0053394F"/>
    <w:rsid w:val="00535DBB"/>
    <w:rsid w:val="0054599D"/>
    <w:rsid w:val="00573699"/>
    <w:rsid w:val="00576137"/>
    <w:rsid w:val="005925F8"/>
    <w:rsid w:val="005E2826"/>
    <w:rsid w:val="005E409E"/>
    <w:rsid w:val="005E501A"/>
    <w:rsid w:val="005E7913"/>
    <w:rsid w:val="005F189A"/>
    <w:rsid w:val="00616A74"/>
    <w:rsid w:val="00617E03"/>
    <w:rsid w:val="0062715D"/>
    <w:rsid w:val="006325CF"/>
    <w:rsid w:val="006329CB"/>
    <w:rsid w:val="00660C18"/>
    <w:rsid w:val="00672BB4"/>
    <w:rsid w:val="00672DBA"/>
    <w:rsid w:val="00676D7D"/>
    <w:rsid w:val="006A2FCB"/>
    <w:rsid w:val="006B4456"/>
    <w:rsid w:val="006C1612"/>
    <w:rsid w:val="006E62D1"/>
    <w:rsid w:val="00710A8A"/>
    <w:rsid w:val="007228FA"/>
    <w:rsid w:val="007256E8"/>
    <w:rsid w:val="00744D0B"/>
    <w:rsid w:val="007558C0"/>
    <w:rsid w:val="00767CB3"/>
    <w:rsid w:val="00787DFF"/>
    <w:rsid w:val="007C2E61"/>
    <w:rsid w:val="007D718A"/>
    <w:rsid w:val="007F6BFF"/>
    <w:rsid w:val="00850F92"/>
    <w:rsid w:val="00851C81"/>
    <w:rsid w:val="00862A82"/>
    <w:rsid w:val="008B2786"/>
    <w:rsid w:val="008D0773"/>
    <w:rsid w:val="008D55E0"/>
    <w:rsid w:val="008F41FF"/>
    <w:rsid w:val="00903E73"/>
    <w:rsid w:val="009206BA"/>
    <w:rsid w:val="00926E2C"/>
    <w:rsid w:val="00973E0B"/>
    <w:rsid w:val="00983992"/>
    <w:rsid w:val="009922A2"/>
    <w:rsid w:val="009F090D"/>
    <w:rsid w:val="009F6C7F"/>
    <w:rsid w:val="00A34796"/>
    <w:rsid w:val="00A5404D"/>
    <w:rsid w:val="00A67B40"/>
    <w:rsid w:val="00A84336"/>
    <w:rsid w:val="00AA3F60"/>
    <w:rsid w:val="00AA44C8"/>
    <w:rsid w:val="00AA7F37"/>
    <w:rsid w:val="00AC015A"/>
    <w:rsid w:val="00AC56AC"/>
    <w:rsid w:val="00AF0E0D"/>
    <w:rsid w:val="00B24445"/>
    <w:rsid w:val="00B45C76"/>
    <w:rsid w:val="00B62219"/>
    <w:rsid w:val="00B6246A"/>
    <w:rsid w:val="00BA6823"/>
    <w:rsid w:val="00BD707D"/>
    <w:rsid w:val="00C23396"/>
    <w:rsid w:val="00C234B6"/>
    <w:rsid w:val="00C6184B"/>
    <w:rsid w:val="00C80CC9"/>
    <w:rsid w:val="00CE06F0"/>
    <w:rsid w:val="00CF3B29"/>
    <w:rsid w:val="00D0646A"/>
    <w:rsid w:val="00D27900"/>
    <w:rsid w:val="00D27ED2"/>
    <w:rsid w:val="00D322DF"/>
    <w:rsid w:val="00D52408"/>
    <w:rsid w:val="00D90535"/>
    <w:rsid w:val="00D92F48"/>
    <w:rsid w:val="00DB769F"/>
    <w:rsid w:val="00DE270F"/>
    <w:rsid w:val="00DF6E6F"/>
    <w:rsid w:val="00E31FE4"/>
    <w:rsid w:val="00E404DF"/>
    <w:rsid w:val="00E610B4"/>
    <w:rsid w:val="00E92F08"/>
    <w:rsid w:val="00EA4FF2"/>
    <w:rsid w:val="00ED0120"/>
    <w:rsid w:val="00F12DF5"/>
    <w:rsid w:val="00F42F3C"/>
    <w:rsid w:val="00F668D4"/>
    <w:rsid w:val="00F73D19"/>
    <w:rsid w:val="00F958B3"/>
    <w:rsid w:val="00FB0919"/>
    <w:rsid w:val="00FB7DB7"/>
    <w:rsid w:val="00FC0217"/>
    <w:rsid w:val="00FE5869"/>
    <w:rsid w:val="051A9065"/>
    <w:rsid w:val="05D032F5"/>
    <w:rsid w:val="05EE9F36"/>
    <w:rsid w:val="06B5DC72"/>
    <w:rsid w:val="0A1D6E40"/>
    <w:rsid w:val="0A96D93F"/>
    <w:rsid w:val="0A9AD54E"/>
    <w:rsid w:val="0AB33362"/>
    <w:rsid w:val="0C36A5AF"/>
    <w:rsid w:val="0F6A4A62"/>
    <w:rsid w:val="0FA0DA57"/>
    <w:rsid w:val="11061AC3"/>
    <w:rsid w:val="14288F37"/>
    <w:rsid w:val="17FB91DD"/>
    <w:rsid w:val="18B8CFD3"/>
    <w:rsid w:val="19BBAB8F"/>
    <w:rsid w:val="2458F6F5"/>
    <w:rsid w:val="29F147A9"/>
    <w:rsid w:val="2C91C4AD"/>
    <w:rsid w:val="2CE537B8"/>
    <w:rsid w:val="2D20636D"/>
    <w:rsid w:val="39BEBD9C"/>
    <w:rsid w:val="3B4261BA"/>
    <w:rsid w:val="3C4A6024"/>
    <w:rsid w:val="3E0F62BA"/>
    <w:rsid w:val="3E892836"/>
    <w:rsid w:val="3FB5772C"/>
    <w:rsid w:val="413488C3"/>
    <w:rsid w:val="44D01BA3"/>
    <w:rsid w:val="4506845C"/>
    <w:rsid w:val="4FB27299"/>
    <w:rsid w:val="532E40FC"/>
    <w:rsid w:val="53C20061"/>
    <w:rsid w:val="54B79CFE"/>
    <w:rsid w:val="55F74BD6"/>
    <w:rsid w:val="58CAD829"/>
    <w:rsid w:val="5B7E7BA6"/>
    <w:rsid w:val="5E34B388"/>
    <w:rsid w:val="61038CAA"/>
    <w:rsid w:val="62FDDC26"/>
    <w:rsid w:val="63A755AF"/>
    <w:rsid w:val="649F6C1D"/>
    <w:rsid w:val="68C0F905"/>
    <w:rsid w:val="68FC5643"/>
    <w:rsid w:val="6914C2BA"/>
    <w:rsid w:val="6C40F15F"/>
    <w:rsid w:val="6ED0DDC4"/>
    <w:rsid w:val="6F3E9A45"/>
    <w:rsid w:val="6F6312C9"/>
    <w:rsid w:val="722355A1"/>
    <w:rsid w:val="729AB38B"/>
    <w:rsid w:val="72ECF029"/>
    <w:rsid w:val="736B015A"/>
    <w:rsid w:val="74B34206"/>
    <w:rsid w:val="74DB8276"/>
    <w:rsid w:val="74E51E1A"/>
    <w:rsid w:val="7741272C"/>
    <w:rsid w:val="7790DF7E"/>
    <w:rsid w:val="792CAFDF"/>
    <w:rsid w:val="7AC88040"/>
    <w:rsid w:val="7C6450A1"/>
    <w:rsid w:val="7E002102"/>
    <w:rsid w:val="7E108AD2"/>
  </w:rsids>
  <m:mathPr>
    <m:mathFont m:val="Cambria Math"/>
    <m:brkBin m:val="before"/>
    <m:brkBinSub m:val="--"/>
    <m:smallFrac m:val="0"/>
    <m:dispDef/>
    <m:lMargin m:val="0"/>
    <m:rMargin m:val="0"/>
    <m:defJc m:val="centerGroup"/>
    <m:wrapIndent m:val="1440"/>
    <m:intLim m:val="subSup"/>
    <m:naryLim m:val="undOvr"/>
  </m:mathPr>
  <w:themeFontLang w:val="es-CO"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94D0"/>
  <w15:docId w15:val="{A9D0121C-8ABD-4422-8694-3BB00311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s-ES"/>
    </w:rPr>
  </w:style>
  <w:style w:type="paragraph" w:styleId="Ttulo1">
    <w:name w:val="heading 1"/>
    <w:basedOn w:val="Normal"/>
    <w:next w:val="Normal"/>
    <w:link w:val="Ttulo1Car"/>
    <w:qFormat/>
    <w:pPr>
      <w:keepNext/>
      <w:spacing w:before="240" w:after="60"/>
      <w:outlineLvl w:val="0"/>
    </w:pPr>
    <w:rPr>
      <w:rFonts w:ascii="Cambria" w:hAnsi="Cambria"/>
      <w:b/>
      <w:sz w:val="32"/>
    </w:rPr>
  </w:style>
  <w:style w:type="paragraph" w:styleId="Ttulo2">
    <w:name w:val="heading 2"/>
    <w:basedOn w:val="Normal"/>
    <w:next w:val="Normal"/>
    <w:link w:val="Ttulo2Car"/>
    <w:qFormat/>
    <w:pPr>
      <w:keepNext/>
      <w:spacing w:before="240" w:after="60"/>
      <w:outlineLvl w:val="1"/>
    </w:pPr>
    <w:rPr>
      <w:rFonts w:ascii="Cambria" w:hAnsi="Cambria"/>
      <w:b/>
      <w:i/>
      <w:sz w:val="28"/>
    </w:rPr>
  </w:style>
  <w:style w:type="paragraph" w:styleId="Ttulo3">
    <w:name w:val="heading 3"/>
    <w:basedOn w:val="Normal"/>
    <w:next w:val="Normal"/>
    <w:link w:val="Ttulo3Car"/>
    <w:qFormat/>
    <w:pPr>
      <w:keepNext/>
      <w:spacing w:before="240" w:after="60"/>
      <w:outlineLvl w:val="2"/>
    </w:pPr>
    <w:rPr>
      <w:rFonts w:ascii="Cambria" w:hAnsi="Cambria"/>
      <w:b/>
      <w:sz w:val="26"/>
    </w:rPr>
  </w:style>
  <w:style w:type="paragraph" w:styleId="Ttulo7">
    <w:name w:val="heading 7"/>
    <w:basedOn w:val="Normal"/>
    <w:next w:val="Normal"/>
    <w:link w:val="Ttulo7Car"/>
    <w:semiHidden/>
    <w:qFormat/>
    <w:pPr>
      <w:spacing w:before="240" w:after="60"/>
      <w:outlineLvl w:val="6"/>
    </w:pPr>
    <w:rPr>
      <w:rFonts w:ascii="Calibri" w:hAnsi="Calibr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independiente">
    <w:name w:val="Body Text"/>
    <w:basedOn w:val="Normal"/>
    <w:link w:val="TextoindependienteCar"/>
    <w:pPr>
      <w:jc w:val="both"/>
    </w:pPr>
    <w:rPr>
      <w:rFonts w:ascii="Arial" w:hAnsi="Arial"/>
      <w:sz w:val="22"/>
      <w:lang w:val="es-ES"/>
    </w:rPr>
  </w:style>
  <w:style w:type="paragraph" w:styleId="Prrafodelista">
    <w:name w:val="List Paragraph"/>
    <w:basedOn w:val="Normal"/>
    <w:qFormat/>
    <w:pPr>
      <w:ind w:left="708"/>
    </w:pPr>
    <w:rPr>
      <w:sz w:val="20"/>
      <w:lang w:val="es-ES"/>
    </w:rPr>
  </w:style>
  <w:style w:type="paragraph" w:customStyle="1" w:styleId="Default">
    <w:name w:val="Default"/>
    <w:rPr>
      <w:rFonts w:ascii="Frutiger 45 Light" w:hAnsi="Frutiger 45 Light"/>
      <w:color w:val="000000"/>
      <w:sz w:val="24"/>
    </w:rPr>
  </w:style>
  <w:style w:type="paragraph" w:customStyle="1" w:styleId="DecimalAligned">
    <w:name w:val="Decimal Aligned"/>
    <w:basedOn w:val="Normal"/>
    <w:qFormat/>
    <w:pPr>
      <w:tabs>
        <w:tab w:val="decimal" w:pos="360"/>
      </w:tabs>
      <w:spacing w:after="200" w:line="276" w:lineRule="auto"/>
    </w:pPr>
    <w:rPr>
      <w:rFonts w:ascii="Calibri" w:hAnsi="Calibri"/>
      <w:sz w:val="22"/>
      <w:lang w:val="es-ES" w:eastAsia="en-US"/>
    </w:rPr>
  </w:style>
  <w:style w:type="paragraph" w:styleId="Textonotapie">
    <w:name w:val="footnote text"/>
    <w:basedOn w:val="Normal"/>
    <w:link w:val="TextonotapieCar"/>
    <w:rPr>
      <w:rFonts w:ascii="Calibri" w:hAnsi="Calibri"/>
      <w:sz w:val="20"/>
      <w:lang w:val="es-ES" w:eastAsia="en-US"/>
    </w:rPr>
  </w:style>
  <w:style w:type="paragraph" w:styleId="Textoindependiente3">
    <w:name w:val="Body Text 3"/>
    <w:basedOn w:val="Normal"/>
    <w:link w:val="Textoindependiente3Car"/>
    <w:pPr>
      <w:spacing w:after="120"/>
    </w:pPr>
    <w:rPr>
      <w:sz w:val="16"/>
    </w:rPr>
  </w:style>
  <w:style w:type="paragraph" w:customStyle="1" w:styleId="Pa11">
    <w:name w:val="Pa11"/>
    <w:basedOn w:val="Normal"/>
    <w:next w:val="Normal"/>
    <w:pPr>
      <w:spacing w:line="217" w:lineRule="atLeast"/>
    </w:pPr>
    <w:rPr>
      <w:rFonts w:ascii="FCIJYN+Helvetica" w:hAnsi="FCIJYN+Helvetica"/>
      <w:lang w:val="es-ES" w:eastAsia="en-US"/>
    </w:rPr>
  </w:style>
  <w:style w:type="paragraph" w:customStyle="1" w:styleId="p9">
    <w:name w:val="p9"/>
    <w:basedOn w:val="Normal"/>
    <w:pPr>
      <w:widowControl w:val="0"/>
      <w:tabs>
        <w:tab w:val="left" w:pos="1960"/>
      </w:tabs>
      <w:spacing w:line="260" w:lineRule="atLeast"/>
      <w:ind w:left="576" w:hanging="1728"/>
    </w:pPr>
    <w:rPr>
      <w:rFonts w:ascii="Arial" w:hAnsi="Arial"/>
      <w:lang w:val="es-ES"/>
    </w:rPr>
  </w:style>
  <w:style w:type="paragraph" w:styleId="Textosinformato">
    <w:name w:val="Plain Text"/>
    <w:basedOn w:val="Normal"/>
    <w:link w:val="TextosinformatoCar"/>
    <w:rPr>
      <w:rFonts w:ascii="Courier New" w:hAnsi="Courier New"/>
      <w:sz w:val="20"/>
      <w:lang w:val="es-ES"/>
    </w:rPr>
  </w:style>
  <w:style w:type="paragraph" w:styleId="Sinespaciado">
    <w:name w:val="No Spacing"/>
    <w:qFormat/>
    <w:rPr>
      <w:rFonts w:ascii="Calibri" w:hAnsi="Calibri"/>
      <w:sz w:val="22"/>
      <w:lang w:eastAsia="en-US"/>
    </w:rPr>
  </w:style>
  <w:style w:type="character" w:styleId="Nmerodelnea">
    <w:name w:val="line number"/>
    <w:basedOn w:val="Fuentedeprrafopredeter"/>
    <w:semiHidden/>
  </w:style>
  <w:style w:type="character" w:styleId="Hipervnculo">
    <w:name w:val="Hyperlink"/>
    <w:rPr>
      <w:color w:val="0000FF"/>
      <w:u w:val="single"/>
    </w:rPr>
  </w:style>
  <w:style w:type="character" w:customStyle="1" w:styleId="TextoindependienteCar">
    <w:name w:val="Texto independiente Car"/>
    <w:link w:val="Textoindependiente"/>
    <w:rPr>
      <w:rFonts w:ascii="Arial" w:hAnsi="Arial"/>
      <w:sz w:val="22"/>
      <w:lang w:val="es-ES"/>
    </w:rPr>
  </w:style>
  <w:style w:type="character" w:customStyle="1" w:styleId="TextonotapieCar">
    <w:name w:val="Texto nota pie Car"/>
    <w:link w:val="Textonotapie"/>
    <w:rPr>
      <w:rFonts w:ascii="Calibri" w:hAnsi="Calibri"/>
      <w:sz w:val="20"/>
      <w:lang w:val="es-ES" w:eastAsia="en-US"/>
    </w:rPr>
  </w:style>
  <w:style w:type="character" w:styleId="nfasissutil">
    <w:name w:val="Subtle Emphasis"/>
    <w:qFormat/>
    <w:rPr>
      <w:i/>
      <w:color w:val="808080"/>
      <w:lang w:val="es-ES"/>
    </w:rPr>
  </w:style>
  <w:style w:type="character" w:customStyle="1" w:styleId="Ttulo3Car">
    <w:name w:val="Título 3 Car"/>
    <w:link w:val="Ttulo3"/>
    <w:rPr>
      <w:rFonts w:ascii="Cambria" w:hAnsi="Cambria"/>
      <w:b/>
      <w:sz w:val="26"/>
    </w:rPr>
  </w:style>
  <w:style w:type="character" w:customStyle="1" w:styleId="Ttulo1Car">
    <w:name w:val="Título 1 Car"/>
    <w:link w:val="Ttulo1"/>
    <w:rPr>
      <w:rFonts w:ascii="Cambria" w:hAnsi="Cambria"/>
      <w:b/>
      <w:sz w:val="32"/>
    </w:rPr>
  </w:style>
  <w:style w:type="character" w:customStyle="1" w:styleId="Ttulo2Car">
    <w:name w:val="Título 2 Car"/>
    <w:link w:val="Ttulo2"/>
    <w:rPr>
      <w:rFonts w:ascii="Cambria" w:hAnsi="Cambria"/>
      <w:b/>
      <w:i/>
      <w:sz w:val="28"/>
    </w:rPr>
  </w:style>
  <w:style w:type="character" w:customStyle="1" w:styleId="Ttulo7Car">
    <w:name w:val="Título 7 Car"/>
    <w:link w:val="Ttulo7"/>
    <w:semiHidden/>
    <w:rPr>
      <w:rFonts w:ascii="Calibri" w:hAnsi="Calibri"/>
    </w:rPr>
  </w:style>
  <w:style w:type="character" w:customStyle="1" w:styleId="Textoindependiente3Car">
    <w:name w:val="Texto independiente 3 Car"/>
    <w:link w:val="Textoindependiente3"/>
    <w:rPr>
      <w:sz w:val="16"/>
    </w:rPr>
  </w:style>
  <w:style w:type="character" w:styleId="Nmerodepgina">
    <w:name w:val="page number"/>
    <w:basedOn w:val="Fuentedeprrafopredeter"/>
  </w:style>
  <w:style w:type="character" w:customStyle="1" w:styleId="TextosinformatoCar">
    <w:name w:val="Texto sin formato Car"/>
    <w:link w:val="Textosinformato"/>
    <w:rPr>
      <w:rFonts w:ascii="Courier New" w:hAnsi="Courier New"/>
      <w:sz w:val="20"/>
      <w:lang w:val="es-ES"/>
    </w:rPr>
  </w:style>
  <w:style w:type="character" w:customStyle="1" w:styleId="PiedepginaCar">
    <w:name w:val="Pie de página Car"/>
    <w:link w:val="Piedepgina"/>
  </w:style>
  <w:style w:type="character" w:customStyle="1" w:styleId="Mencinsinresolver1">
    <w:name w:val="Mención sin resolver1"/>
    <w:semiHidden/>
    <w:rPr>
      <w:color w:val="605E5C"/>
      <w:shd w:val="clear" w:color="auto" w:fill="E1DFDD"/>
    </w:rPr>
  </w:style>
  <w:style w:type="character" w:customStyle="1" w:styleId="EncabezadoCar">
    <w:name w:val="Encabezado Car"/>
    <w:link w:val="Encabezado"/>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1">
    <w:name w:val="Light Shading Accent 1"/>
    <w:basedOn w:val="Tablanormal"/>
    <w:rPr>
      <w:rFonts w:ascii="Calibri" w:hAnsi="Calibri"/>
      <w:color w:val="365F91"/>
      <w:sz w:val="22"/>
      <w:lang w:val="es-ES" w:eastAsia="en-US"/>
    </w:rPr>
    <w:tblPr>
      <w:tblStyleRowBandSize w:val="1"/>
      <w:tblStyleColBandSize w:val="1"/>
      <w:tblBorders>
        <w:top w:val="single" w:sz="8" w:space="0" w:color="4F81BD"/>
        <w:bottom w:val="single" w:sz="8" w:space="0" w:color="4F81BD"/>
      </w:tblBorders>
    </w:tblPr>
    <w:tblStylePr w:type="fir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Fuentedeprrafopredeter"/>
    <w:uiPriority w:val="1"/>
    <w:rsid w:val="7E002102"/>
  </w:style>
  <w:style w:type="paragraph" w:customStyle="1" w:styleId="xmsonormal">
    <w:name w:val="x_msonormal"/>
    <w:basedOn w:val="Normal"/>
    <w:uiPriority w:val="1"/>
    <w:rsid w:val="11061AC3"/>
    <w:rPr>
      <w:rFonts w:ascii="Calibri" w:eastAsiaTheme="minorEastAsia" w:hAnsi="Calibri" w:cs="Calibri"/>
    </w:rPr>
  </w:style>
  <w:style w:type="paragraph" w:styleId="Textonotaalfinal">
    <w:name w:val="endnote text"/>
    <w:basedOn w:val="Normal"/>
    <w:link w:val="TextonotaalfinalCar"/>
    <w:uiPriority w:val="99"/>
    <w:semiHidden/>
    <w:unhideWhenUsed/>
    <w:rsid w:val="00FE5869"/>
    <w:rPr>
      <w:sz w:val="20"/>
    </w:rPr>
  </w:style>
  <w:style w:type="character" w:customStyle="1" w:styleId="TextonotaalfinalCar">
    <w:name w:val="Texto nota al final Car"/>
    <w:basedOn w:val="Fuentedeprrafopredeter"/>
    <w:link w:val="Textonotaalfinal"/>
    <w:uiPriority w:val="99"/>
    <w:semiHidden/>
    <w:rsid w:val="00FE5869"/>
    <w:rPr>
      <w:lang w:eastAsia="es-ES"/>
    </w:rPr>
  </w:style>
  <w:style w:type="character" w:styleId="Refdenotaalfinal">
    <w:name w:val="endnote reference"/>
    <w:basedOn w:val="Fuentedeprrafopredeter"/>
    <w:uiPriority w:val="99"/>
    <w:semiHidden/>
    <w:unhideWhenUsed/>
    <w:rsid w:val="00FE5869"/>
    <w:rPr>
      <w:vertAlign w:val="superscript"/>
    </w:rPr>
  </w:style>
  <w:style w:type="character" w:styleId="Textoennegrita">
    <w:name w:val="Strong"/>
    <w:basedOn w:val="Fuentedeprrafopredeter"/>
    <w:uiPriority w:val="22"/>
    <w:qFormat/>
    <w:rsid w:val="00FE5869"/>
    <w:rPr>
      <w:b/>
      <w:bCs/>
    </w:rPr>
  </w:style>
  <w:style w:type="paragraph" w:styleId="Descripcin">
    <w:name w:val="caption"/>
    <w:aliases w:val="Tabla,Table Caption,Título tabla/gráfica,Título tabla/gráfica1,Título tabla/gráfica2,Título tabla/gráfica3,Título tabla/gráfica4,Título tabla/gráfica5,Título tabla/gráfica6,Título tabla/gráfica7,Título tabla/gráfica8,Título tabla/gráfica9"/>
    <w:basedOn w:val="Normal"/>
    <w:next w:val="Normal"/>
    <w:link w:val="DescripcinCar"/>
    <w:autoRedefine/>
    <w:uiPriority w:val="35"/>
    <w:qFormat/>
    <w:rsid w:val="00D27ED2"/>
    <w:pPr>
      <w:keepNext/>
      <w:tabs>
        <w:tab w:val="left" w:pos="142"/>
      </w:tabs>
      <w:jc w:val="center"/>
    </w:pPr>
    <w:rPr>
      <w:rFonts w:asciiTheme="minorHAnsi" w:hAnsiTheme="minorHAnsi" w:cstheme="minorHAnsi"/>
      <w:i/>
      <w:iCs/>
      <w:noProof/>
      <w:sz w:val="20"/>
      <w:lang w:eastAsia="es-CO"/>
    </w:rPr>
  </w:style>
  <w:style w:type="character" w:customStyle="1" w:styleId="DescripcinCar">
    <w:name w:val="Descripción Car"/>
    <w:aliases w:val="Tabla Car,Table Caption Car,Título tabla/gráfica Car,Título tabla/gráfica1 Car,Título tabla/gráfica2 Car,Título tabla/gráfica3 Car,Título tabla/gráfica4 Car,Título tabla/gráfica5 Car,Título tabla/gráfica6 Car,Título tabla/gráfica7 Car"/>
    <w:link w:val="Descripcin"/>
    <w:uiPriority w:val="35"/>
    <w:rsid w:val="00D27ED2"/>
    <w:rPr>
      <w:rFonts w:asciiTheme="minorHAnsi" w:hAnsiTheme="minorHAnsi" w:cstheme="minorHAnsi"/>
      <w:i/>
      <w:iCs/>
      <w:noProof/>
    </w:rPr>
  </w:style>
  <w:style w:type="table" w:customStyle="1" w:styleId="Cuadrculamedia1-nfasis11">
    <w:name w:val="Cuadrícula media 1 - Énfasis 11"/>
    <w:basedOn w:val="Tablanormal"/>
    <w:next w:val="Cuadrculamedia1-nfasis1"/>
    <w:uiPriority w:val="67"/>
    <w:rsid w:val="00EA4FF2"/>
    <w:rPr>
      <w:rFonts w:ascii="Calibri" w:hAnsi="Calibri" w:cs="Arial"/>
      <w:sz w:val="24"/>
      <w:szCs w:val="24"/>
      <w:lang w:val="es-ES_tradnl" w:eastAsia="es-ES"/>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Cuadrculamedia1-nfasis1">
    <w:name w:val="Medium Grid 1 Accent 1"/>
    <w:basedOn w:val="Tablanormal"/>
    <w:uiPriority w:val="67"/>
    <w:semiHidden/>
    <w:unhideWhenUsed/>
    <w:rsid w:val="00EA4FF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29115">
      <w:bodyDiv w:val="1"/>
      <w:marLeft w:val="0"/>
      <w:marRight w:val="0"/>
      <w:marTop w:val="0"/>
      <w:marBottom w:val="0"/>
      <w:divBdr>
        <w:top w:val="none" w:sz="0" w:space="0" w:color="auto"/>
        <w:left w:val="none" w:sz="0" w:space="0" w:color="auto"/>
        <w:bottom w:val="none" w:sz="0" w:space="0" w:color="auto"/>
        <w:right w:val="none" w:sz="0" w:space="0" w:color="auto"/>
      </w:divBdr>
    </w:div>
    <w:div w:id="241570191">
      <w:bodyDiv w:val="1"/>
      <w:marLeft w:val="0"/>
      <w:marRight w:val="0"/>
      <w:marTop w:val="0"/>
      <w:marBottom w:val="0"/>
      <w:divBdr>
        <w:top w:val="none" w:sz="0" w:space="0" w:color="auto"/>
        <w:left w:val="none" w:sz="0" w:space="0" w:color="auto"/>
        <w:bottom w:val="none" w:sz="0" w:space="0" w:color="auto"/>
        <w:right w:val="none" w:sz="0" w:space="0" w:color="auto"/>
      </w:divBdr>
      <w:divsChild>
        <w:div w:id="106894231">
          <w:marLeft w:val="0"/>
          <w:marRight w:val="0"/>
          <w:marTop w:val="0"/>
          <w:marBottom w:val="0"/>
          <w:divBdr>
            <w:top w:val="none" w:sz="0" w:space="0" w:color="auto"/>
            <w:left w:val="none" w:sz="0" w:space="0" w:color="auto"/>
            <w:bottom w:val="none" w:sz="0" w:space="0" w:color="auto"/>
            <w:right w:val="none" w:sz="0" w:space="0" w:color="auto"/>
          </w:divBdr>
          <w:divsChild>
            <w:div w:id="19104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363">
      <w:bodyDiv w:val="1"/>
      <w:marLeft w:val="0"/>
      <w:marRight w:val="0"/>
      <w:marTop w:val="0"/>
      <w:marBottom w:val="0"/>
      <w:divBdr>
        <w:top w:val="none" w:sz="0" w:space="0" w:color="auto"/>
        <w:left w:val="none" w:sz="0" w:space="0" w:color="auto"/>
        <w:bottom w:val="none" w:sz="0" w:space="0" w:color="auto"/>
        <w:right w:val="none" w:sz="0" w:space="0" w:color="auto"/>
      </w:divBdr>
      <w:divsChild>
        <w:div w:id="439298513">
          <w:marLeft w:val="0"/>
          <w:marRight w:val="0"/>
          <w:marTop w:val="0"/>
          <w:marBottom w:val="0"/>
          <w:divBdr>
            <w:top w:val="none" w:sz="0" w:space="0" w:color="auto"/>
            <w:left w:val="none" w:sz="0" w:space="0" w:color="auto"/>
            <w:bottom w:val="none" w:sz="0" w:space="0" w:color="auto"/>
            <w:right w:val="none" w:sz="0" w:space="0" w:color="auto"/>
          </w:divBdr>
          <w:divsChild>
            <w:div w:id="1874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atencionalciudadano@aerocivil.gov.c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www.aerocivil.gov.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Xac21</b:Tag>
    <b:SourceType>Book</b:SourceType>
    <b:Guid>{591B4776-53B0-47FC-BAF4-86FDA3220548}</b:Guid>
    <b:Author>
      <b:Author>
        <b:Corporate>Xactus, Smart Cities</b:Corporate>
      </b:Author>
    </b:Author>
    <b:Title>MANUAL DE USUARIO</b:Title>
    <b:Year>2021</b:Year>
    <b:Publisher>Xactus, Smart Cities</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b35cef4-c4c5-47b0-b031-32891f065c5b" xsi:nil="true"/>
    <lcf76f155ced4ddcb4097134ff3c332f xmlns="8d7abf12-0c3d-4d9b-8055-6ad72613637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EBD4F209EF01241B8F83F0D69C6EC24" ma:contentTypeVersion="9" ma:contentTypeDescription="Crear nuevo documento." ma:contentTypeScope="" ma:versionID="da22428a949efecb58e39be95d7f63f9">
  <xsd:schema xmlns:xsd="http://www.w3.org/2001/XMLSchema" xmlns:xs="http://www.w3.org/2001/XMLSchema" xmlns:p="http://schemas.microsoft.com/office/2006/metadata/properties" xmlns:ns2="8d7abf12-0c3d-4d9b-8055-6ad726136378" xmlns:ns3="bb35cef4-c4c5-47b0-b031-32891f065c5b" targetNamespace="http://schemas.microsoft.com/office/2006/metadata/properties" ma:root="true" ma:fieldsID="b774158673fadf0a08a5de0bc397a3e9" ns2:_="" ns3:_="">
    <xsd:import namespace="8d7abf12-0c3d-4d9b-8055-6ad726136378"/>
    <xsd:import namespace="bb35cef4-c4c5-47b0-b031-32891f065c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abf12-0c3d-4d9b-8055-6ad726136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9835868-0446-4b57-9c33-b7ac1c5899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35cef4-c4c5-47b0-b031-32891f065c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b556e28-77bf-4d5b-96a6-07c0ece7ae02}" ma:internalName="TaxCatchAll" ma:showField="CatchAllData" ma:web="bb35cef4-c4c5-47b0-b031-32891f065c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35971A-80E7-40C0-B833-C9DFEA90993B}">
  <ds:schemaRefs>
    <ds:schemaRef ds:uri="http://schemas.openxmlformats.org/officeDocument/2006/bibliography"/>
  </ds:schemaRefs>
</ds:datastoreItem>
</file>

<file path=customXml/itemProps2.xml><?xml version="1.0" encoding="utf-8"?>
<ds:datastoreItem xmlns:ds="http://schemas.openxmlformats.org/officeDocument/2006/customXml" ds:itemID="{1D3DD27C-EC11-4947-B226-77818343A324}">
  <ds:schemaRefs>
    <ds:schemaRef ds:uri="http://schemas.microsoft.com/sharepoint/v3/contenttype/forms"/>
  </ds:schemaRefs>
</ds:datastoreItem>
</file>

<file path=customXml/itemProps3.xml><?xml version="1.0" encoding="utf-8"?>
<ds:datastoreItem xmlns:ds="http://schemas.openxmlformats.org/officeDocument/2006/customXml" ds:itemID="{4B5827B1-55C5-4745-80B4-56022C7E472B}">
  <ds:schemaRefs>
    <ds:schemaRef ds:uri="http://schemas.microsoft.com/office/2006/metadata/properties"/>
    <ds:schemaRef ds:uri="http://schemas.microsoft.com/office/infopath/2007/PartnerControls"/>
    <ds:schemaRef ds:uri="bb35cef4-c4c5-47b0-b031-32891f065c5b"/>
    <ds:schemaRef ds:uri="8d7abf12-0c3d-4d9b-8055-6ad726136378"/>
  </ds:schemaRefs>
</ds:datastoreItem>
</file>

<file path=customXml/itemProps4.xml><?xml version="1.0" encoding="utf-8"?>
<ds:datastoreItem xmlns:ds="http://schemas.openxmlformats.org/officeDocument/2006/customXml" ds:itemID="{9731809B-DA5A-4860-AAA5-50FFFC738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abf12-0c3d-4d9b-8055-6ad726136378"/>
    <ds:schemaRef ds:uri="bb35cef4-c4c5-47b0-b031-32891f065c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10</Pages>
  <Words>2493</Words>
  <Characters>13716</Characters>
  <Application>Microsoft Office Word</Application>
  <DocSecurity>0</DocSecurity>
  <Lines>114</Lines>
  <Paragraphs>32</Paragraphs>
  <ScaleCrop>false</ScaleCrop>
  <Company>HP</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Teresa Santamaria Caicedo</dc:creator>
  <cp:keywords>GDIR-3.0-12-08</cp:keywords>
  <dc:description/>
  <cp:lastModifiedBy>Felipe Henao Chona</cp:lastModifiedBy>
  <cp:revision>128</cp:revision>
  <cp:lastPrinted>2011-09-26T15:32:00Z</cp:lastPrinted>
  <dcterms:created xsi:type="dcterms:W3CDTF">2023-11-16T14:23:00Z</dcterms:created>
  <dcterms:modified xsi:type="dcterms:W3CDTF">2024-06-11T19:25:00Z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0x010100CEBD4F209EF01241B8F83F0D69C6EC24</vt:lpwstr>
  </property>
</Properties>
</file>