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2E" w:rsidRDefault="00EC152E" w:rsidP="00EC152E">
      <w:pPr>
        <w:spacing w:after="0"/>
        <w:rPr>
          <w:sz w:val="44"/>
          <w:szCs w:val="44"/>
        </w:rPr>
      </w:pPr>
    </w:p>
    <w:p w:rsidR="00044E27" w:rsidRPr="00EC6382" w:rsidRDefault="00044E27" w:rsidP="00EC152E">
      <w:pPr>
        <w:spacing w:after="0"/>
        <w:jc w:val="center"/>
        <w:rPr>
          <w:sz w:val="44"/>
          <w:szCs w:val="44"/>
        </w:rPr>
      </w:pPr>
      <w:r w:rsidRPr="00EC6382">
        <w:rPr>
          <w:rFonts w:eastAsia="Times New Roman" w:cs="Times New Roman"/>
          <w:noProof/>
          <w:szCs w:val="20"/>
          <w:lang w:eastAsia="pt-BR"/>
        </w:rPr>
        <w:drawing>
          <wp:inline distT="0" distB="0" distL="0" distR="0" wp14:anchorId="106974D6" wp14:editId="38B3EB18">
            <wp:extent cx="1190625" cy="1343025"/>
            <wp:effectExtent l="0" t="0" r="9525" b="9525"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38" cy="134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EC152E" w:rsidRDefault="00313C8D" w:rsidP="000C2E9F">
      <w:pPr>
        <w:spacing w:after="0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CVA.View.Boleto</w:t>
      </w:r>
      <w:proofErr w:type="spellEnd"/>
    </w:p>
    <w:p w:rsidR="00DA4D4F" w:rsidRPr="00EC6382" w:rsidRDefault="00044E27" w:rsidP="000C2E9F">
      <w:pPr>
        <w:spacing w:after="0"/>
        <w:jc w:val="center"/>
        <w:rPr>
          <w:sz w:val="44"/>
          <w:szCs w:val="44"/>
        </w:rPr>
      </w:pPr>
      <w:r w:rsidRPr="00EC6382">
        <w:rPr>
          <w:sz w:val="44"/>
          <w:szCs w:val="44"/>
        </w:rPr>
        <w:t>Manual de utilização</w:t>
      </w: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</w:pPr>
    </w:p>
    <w:p w:rsidR="00DA4D4F" w:rsidRPr="00EC6382" w:rsidRDefault="00DA4D4F" w:rsidP="000C2E9F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392"/>
        <w:gridCol w:w="2352"/>
        <w:gridCol w:w="5045"/>
      </w:tblGrid>
      <w:tr w:rsidR="00DA4D4F" w:rsidRPr="00EC6382" w:rsidTr="00044E27">
        <w:trPr>
          <w:trHeight w:val="377"/>
        </w:trPr>
        <w:tc>
          <w:tcPr>
            <w:tcW w:w="1034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Controle de Versões</w:t>
            </w:r>
          </w:p>
        </w:tc>
      </w:tr>
      <w:tr w:rsidR="00DA4D4F" w:rsidRPr="00EC6382" w:rsidTr="00044E27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Versão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Data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Autor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Notas da Revisão</w:t>
            </w:r>
          </w:p>
        </w:tc>
      </w:tr>
      <w:tr w:rsidR="00DA4D4F" w:rsidRPr="00EC6382" w:rsidTr="00044E27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1.0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313C8D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22/05</w:t>
            </w:r>
            <w:r w:rsidR="005D3B11">
              <w:rPr>
                <w:rFonts w:asciiTheme="minorHAnsi" w:hAnsiTheme="minorHAnsi"/>
                <w:sz w:val="22"/>
              </w:rPr>
              <w:t>/2017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Lourenço A. Lunardelli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Criação do Documento</w:t>
            </w:r>
          </w:p>
        </w:tc>
      </w:tr>
    </w:tbl>
    <w:p w:rsidR="00DA4D4F" w:rsidRPr="00EC6382" w:rsidRDefault="00DA4D4F" w:rsidP="000C2E9F">
      <w:pPr>
        <w:pStyle w:val="Standard"/>
        <w:rPr>
          <w:rFonts w:asciiTheme="minorHAnsi" w:hAnsiTheme="minorHAnsi"/>
          <w:sz w:val="22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2209"/>
        <w:gridCol w:w="2245"/>
        <w:gridCol w:w="1376"/>
      </w:tblGrid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Projeto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 Consultoria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Responsável Técnico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Gerente de Projeto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Data entrega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N/A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Cargo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Empresa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Responsável Técnico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Gerente de Projeto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313C8D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313C8D" w:rsidP="000C2E9F">
            <w:pPr>
              <w:pStyle w:val="SemEspaamen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Felipe </w:t>
            </w:r>
            <w:proofErr w:type="spellStart"/>
            <w:r>
              <w:rPr>
                <w:rFonts w:asciiTheme="minorHAnsi" w:hAnsiTheme="minorHAnsi"/>
                <w:i/>
              </w:rPr>
              <w:t>Hosomi</w:t>
            </w:r>
            <w:proofErr w:type="spellEnd"/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</w:t>
            </w:r>
          </w:p>
        </w:tc>
      </w:tr>
    </w:tbl>
    <w:p w:rsidR="00DA4D4F" w:rsidRPr="00EC6382" w:rsidRDefault="00DA4D4F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C2E9F" w:rsidRPr="0048492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44E27" w:rsidRPr="00EC6382" w:rsidRDefault="005635F4" w:rsidP="000C2E9F">
      <w:pPr>
        <w:pStyle w:val="Ttulo1"/>
        <w:spacing w:before="0"/>
        <w:rPr>
          <w:rFonts w:asciiTheme="minorHAnsi" w:hAnsiTheme="minorHAnsi"/>
          <w:b/>
        </w:rPr>
      </w:pPr>
      <w:bookmarkStart w:id="0" w:name="_Toc483230773"/>
      <w:r w:rsidRPr="00EC6382">
        <w:rPr>
          <w:rFonts w:asciiTheme="minorHAnsi" w:hAnsiTheme="minorHAnsi"/>
          <w:b/>
        </w:rPr>
        <w:t>SUMÁRIO</w:t>
      </w:r>
      <w:bookmarkEnd w:id="0"/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CB4D5A" w:rsidRDefault="00044E2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EC6382">
        <w:rPr>
          <w:rFonts w:eastAsia="Times New Roman" w:cs="Open Sans"/>
          <w:bCs/>
          <w:sz w:val="32"/>
          <w:szCs w:val="32"/>
        </w:rPr>
        <w:fldChar w:fldCharType="begin"/>
      </w:r>
      <w:r w:rsidRPr="00EC6382">
        <w:instrText xml:space="preserve"> TOC \o "1-3" \h </w:instrText>
      </w:r>
      <w:r w:rsidRPr="00EC6382">
        <w:rPr>
          <w:rFonts w:eastAsia="Times New Roman" w:cs="Open Sans"/>
          <w:bCs/>
          <w:sz w:val="32"/>
          <w:szCs w:val="32"/>
        </w:rPr>
        <w:fldChar w:fldCharType="separate"/>
      </w:r>
      <w:hyperlink w:anchor="_Toc483230773" w:history="1">
        <w:r w:rsidR="00CB4D5A" w:rsidRPr="00FA5965">
          <w:rPr>
            <w:rStyle w:val="Hyperlink"/>
            <w:noProof/>
          </w:rPr>
          <w:t>SUMÁRIO</w:t>
        </w:r>
        <w:r w:rsidR="00CB4D5A">
          <w:rPr>
            <w:noProof/>
          </w:rPr>
          <w:tab/>
        </w:r>
        <w:r w:rsidR="00CB4D5A">
          <w:rPr>
            <w:noProof/>
          </w:rPr>
          <w:fldChar w:fldCharType="begin"/>
        </w:r>
        <w:r w:rsidR="00CB4D5A">
          <w:rPr>
            <w:noProof/>
          </w:rPr>
          <w:instrText xml:space="preserve"> PAGEREF _Toc483230773 \h </w:instrText>
        </w:r>
        <w:r w:rsidR="00CB4D5A">
          <w:rPr>
            <w:noProof/>
          </w:rPr>
        </w:r>
        <w:r w:rsidR="00CB4D5A">
          <w:rPr>
            <w:noProof/>
          </w:rPr>
          <w:fldChar w:fldCharType="separate"/>
        </w:r>
        <w:r w:rsidR="00CB4D5A">
          <w:rPr>
            <w:noProof/>
          </w:rPr>
          <w:t>2</w:t>
        </w:r>
        <w:r w:rsidR="00CB4D5A">
          <w:rPr>
            <w:noProof/>
          </w:rPr>
          <w:fldChar w:fldCharType="end"/>
        </w:r>
      </w:hyperlink>
    </w:p>
    <w:p w:rsidR="00CB4D5A" w:rsidRDefault="00CB4D5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30774" w:history="1">
        <w:r w:rsidRPr="00FA5965">
          <w:rPr>
            <w:rStyle w:val="Hyperlink"/>
            <w:noProof/>
          </w:rPr>
          <w:t>SOBRE 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_Toc483230774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B4D5A" w:rsidRDefault="00CB4D5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30775" w:history="1">
        <w:r w:rsidRPr="00FA5965">
          <w:rPr>
            <w:rStyle w:val="Hyperlink"/>
            <w:noProof/>
          </w:rPr>
          <w:t>INSTALAÇÃO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_Toc483230775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4D5A" w:rsidRDefault="00CB4D5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30776" w:history="1">
        <w:r w:rsidRPr="00FA5965">
          <w:rPr>
            <w:rStyle w:val="Hyperlink"/>
            <w:rFonts w:cstheme="minorHAnsi"/>
            <w:noProof/>
          </w:rPr>
          <w:t>INICIALIZAÇÃO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_Toc483230776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B4D5A" w:rsidRDefault="00CB4D5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30777" w:history="1">
        <w:r w:rsidRPr="00FA5965">
          <w:rPr>
            <w:rStyle w:val="Hyperlink"/>
            <w:rFonts w:cstheme="minorHAnsi"/>
            <w:noProof/>
          </w:rPr>
          <w:t>UTILIZAÇÃO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_Toc483230777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4D5A" w:rsidRDefault="00CB4D5A">
      <w:pPr>
        <w:pStyle w:val="Sumrio2"/>
        <w:rPr>
          <w:rFonts w:eastAsiaTheme="minorEastAsia"/>
          <w:noProof/>
          <w:lang w:eastAsia="pt-BR"/>
        </w:rPr>
      </w:pPr>
      <w:hyperlink w:anchor="_Toc483230778" w:history="1">
        <w:r w:rsidRPr="00FA5965">
          <w:rPr>
            <w:rStyle w:val="Hyperlink"/>
            <w:rFonts w:cstheme="minorHAnsi"/>
            <w:noProof/>
          </w:rPr>
          <w:t>Automatização do Número de Boleto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_Toc483230778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4D5A" w:rsidRDefault="00CB4D5A">
      <w:pPr>
        <w:pStyle w:val="Sumrio2"/>
        <w:rPr>
          <w:rFonts w:eastAsiaTheme="minorEastAsia"/>
          <w:noProof/>
          <w:lang w:eastAsia="pt-BR"/>
        </w:rPr>
      </w:pPr>
      <w:hyperlink w:anchor="_Toc483230779" w:history="1">
        <w:r w:rsidRPr="00FA5965">
          <w:rPr>
            <w:rStyle w:val="Hyperlink"/>
            <w:rFonts w:ascii="Calibri Light" w:hAnsi="Calibri Light"/>
            <w:noProof/>
          </w:rPr>
          <w:t>Automatização da forma de pagamento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_Toc483230779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4D5A" w:rsidRDefault="00CB4D5A">
      <w:pPr>
        <w:pStyle w:val="Sumrio2"/>
        <w:rPr>
          <w:rFonts w:eastAsiaTheme="minorEastAsia"/>
          <w:noProof/>
          <w:lang w:eastAsia="pt-BR"/>
        </w:rPr>
      </w:pPr>
      <w:hyperlink w:anchor="_Toc483230780" w:history="1">
        <w:r w:rsidRPr="00FA5965">
          <w:rPr>
            <w:rStyle w:val="Hyperlink"/>
            <w:rFonts w:ascii="Calibri Light" w:hAnsi="Calibri Light"/>
            <w:noProof/>
          </w:rPr>
          <w:t>Validação da linha digitável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_Toc483230780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B4D5A" w:rsidRDefault="00CB4D5A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30781" w:history="1">
        <w:r w:rsidRPr="00FA5965">
          <w:rPr>
            <w:rStyle w:val="Hyperlink"/>
            <w:rFonts w:cstheme="minorHAnsi"/>
            <w:noProof/>
          </w:rPr>
          <w:t>SUPORTE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_Toc483230781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55011" w:rsidRDefault="00044E27" w:rsidP="000C2E9F">
      <w:pPr>
        <w:spacing w:after="0"/>
        <w:rPr>
          <w:rFonts w:eastAsia="Cambria" w:cs="Cambria"/>
          <w:b/>
        </w:rPr>
      </w:pPr>
      <w:r w:rsidRPr="00EC6382">
        <w:rPr>
          <w:rFonts w:eastAsia="Cambria" w:cs="Cambria"/>
          <w:b/>
        </w:rPr>
        <w:fldChar w:fldCharType="end"/>
      </w:r>
      <w:r w:rsidR="00267BF7">
        <w:rPr>
          <w:rFonts w:eastAsia="Cambria" w:cs="Cambria"/>
          <w:b/>
        </w:rPr>
        <w:t xml:space="preserve"> </w:t>
      </w: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Pr="00EC6382" w:rsidRDefault="00D55011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Default="00044E27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EC152E" w:rsidRDefault="00EC152E" w:rsidP="000C2E9F">
      <w:pPr>
        <w:spacing w:after="0"/>
      </w:pPr>
    </w:p>
    <w:p w:rsidR="00CB4D5A" w:rsidRDefault="00CB4D5A" w:rsidP="000C2E9F">
      <w:pPr>
        <w:spacing w:after="0"/>
      </w:pPr>
    </w:p>
    <w:p w:rsidR="00EC152E" w:rsidRDefault="00EC152E" w:rsidP="000C2E9F">
      <w:pPr>
        <w:spacing w:after="0"/>
      </w:pPr>
    </w:p>
    <w:p w:rsidR="00EC152E" w:rsidRDefault="00EC152E" w:rsidP="000C2E9F">
      <w:pPr>
        <w:spacing w:after="0"/>
      </w:pPr>
    </w:p>
    <w:p w:rsidR="009E3F36" w:rsidRPr="00EC6382" w:rsidRDefault="00044E27" w:rsidP="000C2E9F">
      <w:pPr>
        <w:pStyle w:val="Ttulo1"/>
        <w:spacing w:before="0"/>
        <w:rPr>
          <w:rFonts w:asciiTheme="minorHAnsi" w:hAnsiTheme="minorHAnsi"/>
          <w:b/>
        </w:rPr>
      </w:pPr>
      <w:bookmarkStart w:id="1" w:name="_Toc483230774"/>
      <w:r w:rsidRPr="00EC6382">
        <w:rPr>
          <w:rFonts w:asciiTheme="minorHAnsi" w:hAnsiTheme="minorHAnsi"/>
          <w:b/>
        </w:rPr>
        <w:t>SOBRE O DOCUMENTO</w:t>
      </w:r>
      <w:bookmarkEnd w:id="1"/>
    </w:p>
    <w:p w:rsidR="008D33D6" w:rsidRPr="00EC6382" w:rsidRDefault="008D33D6" w:rsidP="000C2E9F">
      <w:pPr>
        <w:spacing w:after="0"/>
      </w:pPr>
      <w:r w:rsidRPr="00EC6382">
        <w:tab/>
      </w:r>
    </w:p>
    <w:p w:rsidR="009E3F36" w:rsidRPr="00EC6382" w:rsidRDefault="008D33D6" w:rsidP="000C2E9F">
      <w:pPr>
        <w:spacing w:after="0"/>
      </w:pPr>
      <w:r w:rsidRPr="00EC6382">
        <w:tab/>
        <w:t xml:space="preserve">Este manual tem como objetivo explanar sobre </w:t>
      </w:r>
      <w:r w:rsidR="00EA4775">
        <w:t>o funcionamento do</w:t>
      </w:r>
      <w:r w:rsidR="00EA4775" w:rsidRPr="00EA4775">
        <w:rPr>
          <w:b/>
        </w:rPr>
        <w:t xml:space="preserve"> Add</w:t>
      </w:r>
      <w:r w:rsidR="006D5906">
        <w:rPr>
          <w:b/>
        </w:rPr>
        <w:t>-</w:t>
      </w:r>
      <w:r w:rsidR="00EA4775" w:rsidRPr="00EA4775">
        <w:rPr>
          <w:b/>
        </w:rPr>
        <w:t xml:space="preserve">on </w:t>
      </w:r>
      <w:proofErr w:type="spellStart"/>
      <w:r w:rsidR="00EF68F8">
        <w:rPr>
          <w:b/>
        </w:rPr>
        <w:t>CVA.View.Boleto</w:t>
      </w:r>
      <w:proofErr w:type="spellEnd"/>
      <w:r w:rsidR="00EF68F8">
        <w:t xml:space="preserve">, </w:t>
      </w:r>
      <w:r w:rsidRPr="00EC6382">
        <w:t xml:space="preserve">dando ao usuário total apoio na hora da </w:t>
      </w:r>
      <w:r w:rsidR="00EF68F8">
        <w:t xml:space="preserve">instalação e </w:t>
      </w:r>
      <w:r w:rsidRPr="00EC6382">
        <w:t xml:space="preserve">utilização do mesmo. Abrange todas as telas do </w:t>
      </w:r>
      <w:r w:rsidR="00EA4775">
        <w:t>Add</w:t>
      </w:r>
      <w:r w:rsidR="00F01F71">
        <w:t>-</w:t>
      </w:r>
      <w:r w:rsidR="00EA4775">
        <w:t>on</w:t>
      </w:r>
      <w:r w:rsidRPr="00EC6382">
        <w:t xml:space="preserve">, o fluxo </w:t>
      </w:r>
      <w:r w:rsidR="00EA4775">
        <w:t xml:space="preserve">a ser seguido </w:t>
      </w:r>
      <w:r w:rsidRPr="00EC6382">
        <w:t>e informações como responsáveis pelo desenvolvimento e suporte.</w:t>
      </w:r>
    </w:p>
    <w:p w:rsidR="008D33D6" w:rsidRPr="00EC6382" w:rsidRDefault="008D33D6" w:rsidP="000C2E9F">
      <w:pPr>
        <w:spacing w:after="0"/>
      </w:pPr>
    </w:p>
    <w:p w:rsidR="008D33D6" w:rsidRPr="00EC6382" w:rsidRDefault="008D33D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Default="005635F4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Pr="00EC6382" w:rsidRDefault="00D55011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C2E9F" w:rsidRP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Default="00EF68F8" w:rsidP="000C2E9F">
      <w:pPr>
        <w:pStyle w:val="Ttulo1"/>
        <w:spacing w:before="0"/>
        <w:rPr>
          <w:rFonts w:asciiTheme="minorHAnsi" w:hAnsiTheme="minorHAnsi"/>
          <w:b/>
        </w:rPr>
      </w:pPr>
      <w:bookmarkStart w:id="2" w:name="_Toc483230775"/>
      <w:r>
        <w:rPr>
          <w:rFonts w:asciiTheme="minorHAnsi" w:hAnsiTheme="minorHAnsi"/>
          <w:b/>
        </w:rPr>
        <w:t>INSTALAÇÃO</w:t>
      </w:r>
      <w:bookmarkEnd w:id="2"/>
    </w:p>
    <w:p w:rsidR="00D55011" w:rsidRDefault="00D55011" w:rsidP="000C2E9F">
      <w:pPr>
        <w:spacing w:after="0"/>
      </w:pPr>
    </w:p>
    <w:p w:rsidR="009E3F36" w:rsidRDefault="00603C8B" w:rsidP="000C2E9F">
      <w:pPr>
        <w:spacing w:after="0"/>
        <w:ind w:firstLine="360"/>
        <w:jc w:val="both"/>
      </w:pPr>
      <w:r>
        <w:t xml:space="preserve">Para </w:t>
      </w:r>
      <w:r w:rsidR="00EF68F8">
        <w:t>instalar</w:t>
      </w:r>
      <w:r>
        <w:t xml:space="preserve"> o </w:t>
      </w:r>
      <w:r w:rsidR="00C36BEF" w:rsidRPr="00EA4775">
        <w:rPr>
          <w:b/>
        </w:rPr>
        <w:t>Add</w:t>
      </w:r>
      <w:r w:rsidR="00C36BEF">
        <w:rPr>
          <w:b/>
        </w:rPr>
        <w:t>-</w:t>
      </w:r>
      <w:r w:rsidR="0090135E">
        <w:rPr>
          <w:b/>
        </w:rPr>
        <w:t>on</w:t>
      </w:r>
      <w:r w:rsidR="0090135E">
        <w:t>,</w:t>
      </w:r>
      <w:r w:rsidR="00D55011">
        <w:t xml:space="preserve"> o usuário dever</w:t>
      </w:r>
      <w:r w:rsidR="006D5906">
        <w:t xml:space="preserve">á acessar o menu </w:t>
      </w:r>
      <w:r w:rsidR="00EF68F8">
        <w:rPr>
          <w:b/>
        </w:rPr>
        <w:t>Administração de add-on</w:t>
      </w:r>
      <w:r w:rsidR="00EF68F8">
        <w:t xml:space="preserve">, </w:t>
      </w:r>
      <w:r w:rsidR="00A81826">
        <w:t>através do menu a seguir:</w:t>
      </w:r>
    </w:p>
    <w:p w:rsidR="0090135E" w:rsidRDefault="0090135E" w:rsidP="000C2E9F">
      <w:pPr>
        <w:spacing w:after="0"/>
        <w:ind w:firstLine="360"/>
        <w:jc w:val="both"/>
        <w:rPr>
          <w:color w:val="000000" w:themeColor="text1"/>
        </w:rPr>
      </w:pPr>
    </w:p>
    <w:p w:rsidR="00603C8B" w:rsidRDefault="00EF68F8" w:rsidP="0090135E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3200400" cy="5324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22" w:rsidRDefault="002A4D22" w:rsidP="000C2E9F">
      <w:pPr>
        <w:spacing w:after="0"/>
      </w:pPr>
    </w:p>
    <w:p w:rsidR="00D55011" w:rsidRDefault="00D55011" w:rsidP="000C2E9F">
      <w:pPr>
        <w:spacing w:after="0"/>
        <w:jc w:val="center"/>
      </w:pPr>
    </w:p>
    <w:p w:rsidR="00603C8B" w:rsidRDefault="00603C8B" w:rsidP="000C2E9F">
      <w:pPr>
        <w:spacing w:after="0"/>
        <w:jc w:val="center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0C2E9F" w:rsidRDefault="000C2E9F" w:rsidP="000C2E9F">
      <w:pPr>
        <w:spacing w:after="0"/>
      </w:pPr>
    </w:p>
    <w:p w:rsidR="001F6BD9" w:rsidRDefault="00603C8B" w:rsidP="0090135E">
      <w:pPr>
        <w:spacing w:after="0"/>
        <w:jc w:val="both"/>
      </w:pPr>
      <w:r>
        <w:t xml:space="preserve">Após </w:t>
      </w:r>
      <w:r w:rsidR="00C47FE2">
        <w:t>os passos acima</w:t>
      </w:r>
      <w:r>
        <w:t>, a seguinte tela é apresentada:</w:t>
      </w:r>
    </w:p>
    <w:p w:rsidR="001C2054" w:rsidRDefault="001C2054" w:rsidP="0090135E">
      <w:pPr>
        <w:spacing w:after="0"/>
        <w:jc w:val="both"/>
      </w:pPr>
    </w:p>
    <w:p w:rsidR="001C2054" w:rsidRDefault="00EF68F8" w:rsidP="00C807E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91150" cy="2838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D9" w:rsidRDefault="001F6BD9" w:rsidP="000C2E9F">
      <w:pPr>
        <w:spacing w:after="0"/>
        <w:jc w:val="center"/>
      </w:pPr>
    </w:p>
    <w:p w:rsidR="001F6BD9" w:rsidRDefault="00603C8B" w:rsidP="0083424E">
      <w:pPr>
        <w:spacing w:after="0"/>
        <w:ind w:firstLine="360"/>
        <w:jc w:val="both"/>
      </w:pPr>
      <w:r>
        <w:t xml:space="preserve">Nesta tela, o usuário deverá </w:t>
      </w:r>
      <w:r w:rsidR="00EF68F8">
        <w:t xml:space="preserve">clicar no botão </w:t>
      </w:r>
      <w:r w:rsidR="00EF266D">
        <w:rPr>
          <w:noProof/>
          <w:lang w:eastAsia="pt-BR"/>
        </w:rPr>
        <w:drawing>
          <wp:inline distT="0" distB="0" distL="0" distR="0" wp14:anchorId="5769A8D0" wp14:editId="0B7E1798">
            <wp:extent cx="904875" cy="180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66D">
        <w:t xml:space="preserve"> </w:t>
      </w:r>
      <w:r w:rsidR="00C807E0">
        <w:t>para selecionar o arquivo de instalação (</w:t>
      </w:r>
      <w:r w:rsidR="00C807E0" w:rsidRPr="00C807E0">
        <w:rPr>
          <w:b/>
        </w:rPr>
        <w:t>.</w:t>
      </w:r>
      <w:proofErr w:type="spellStart"/>
      <w:r w:rsidR="00C807E0" w:rsidRPr="00C807E0">
        <w:rPr>
          <w:b/>
        </w:rPr>
        <w:t>ard</w:t>
      </w:r>
      <w:proofErr w:type="spellEnd"/>
      <w:r w:rsidR="00C807E0">
        <w:t>). Após o clique uma nova tela é apresentada:</w:t>
      </w:r>
    </w:p>
    <w:p w:rsidR="00C807E0" w:rsidRDefault="00C807E0" w:rsidP="000C2E9F">
      <w:pPr>
        <w:spacing w:after="0"/>
        <w:ind w:firstLine="360"/>
        <w:jc w:val="both"/>
      </w:pPr>
    </w:p>
    <w:p w:rsidR="00C807E0" w:rsidRDefault="00C807E0" w:rsidP="00C807E0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4238625" cy="2857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E0" w:rsidRDefault="00C807E0" w:rsidP="00C807E0">
      <w:pPr>
        <w:spacing w:after="0"/>
        <w:ind w:firstLine="360"/>
        <w:jc w:val="center"/>
      </w:pPr>
    </w:p>
    <w:p w:rsidR="00C807E0" w:rsidRDefault="00C807E0" w:rsidP="0083424E">
      <w:pPr>
        <w:spacing w:after="0"/>
        <w:ind w:firstLine="360"/>
        <w:jc w:val="both"/>
      </w:pPr>
      <w:r>
        <w:t xml:space="preserve">No campo </w:t>
      </w:r>
      <w:r>
        <w:rPr>
          <w:b/>
        </w:rPr>
        <w:t>Arquivo de dados de registro</w:t>
      </w:r>
      <w:r>
        <w:t xml:space="preserve">, deve-se informar o caminho do arquivo de instalação e o checkbox </w:t>
      </w:r>
      <w:r>
        <w:rPr>
          <w:b/>
        </w:rPr>
        <w:t>Instalar como parte do registro</w:t>
      </w:r>
      <w:r w:rsidR="008E3760">
        <w:t xml:space="preserve"> deve estar marcado. Por fim, o usuário deve clicar no botão </w:t>
      </w:r>
      <w:r w:rsidR="00EF266D">
        <w:rPr>
          <w:noProof/>
          <w:lang w:eastAsia="pt-BR"/>
        </w:rPr>
        <w:drawing>
          <wp:inline distT="0" distB="0" distL="0" distR="0" wp14:anchorId="3C1DA962" wp14:editId="58F7E8AB">
            <wp:extent cx="619125" cy="180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760">
        <w:t>.</w:t>
      </w: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3424E" w:rsidRDefault="0083424E" w:rsidP="00C807E0">
      <w:pPr>
        <w:spacing w:after="0"/>
        <w:ind w:firstLine="360"/>
      </w:pPr>
    </w:p>
    <w:p w:rsidR="0083424E" w:rsidRDefault="0083424E" w:rsidP="0083424E">
      <w:pPr>
        <w:spacing w:after="0"/>
        <w:ind w:firstLine="360"/>
        <w:jc w:val="both"/>
      </w:pPr>
    </w:p>
    <w:p w:rsidR="008E3760" w:rsidRDefault="008E3760" w:rsidP="0083424E">
      <w:pPr>
        <w:spacing w:after="0"/>
        <w:ind w:firstLine="360"/>
        <w:jc w:val="both"/>
      </w:pPr>
      <w:r>
        <w:t xml:space="preserve">Uma tela de instalação padrão do Windows é apresentada. Apenas clica-se no botão </w:t>
      </w:r>
      <w:r>
        <w:rPr>
          <w:b/>
        </w:rPr>
        <w:t>Seguinte</w:t>
      </w:r>
      <w:r>
        <w:t xml:space="preserve"> até que o processo esteja concluído.</w:t>
      </w:r>
    </w:p>
    <w:p w:rsidR="008E3760" w:rsidRDefault="008E3760" w:rsidP="00C807E0">
      <w:pPr>
        <w:spacing w:after="0"/>
        <w:ind w:firstLine="360"/>
      </w:pPr>
    </w:p>
    <w:p w:rsidR="008E3760" w:rsidRDefault="008E3760" w:rsidP="00EF266D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4886325" cy="38004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6D" w:rsidRPr="008E3760" w:rsidRDefault="00EF266D" w:rsidP="00EF266D">
      <w:pPr>
        <w:spacing w:after="0"/>
        <w:ind w:firstLine="360"/>
        <w:jc w:val="both"/>
      </w:pPr>
    </w:p>
    <w:p w:rsidR="00EF266D" w:rsidRDefault="0046108C" w:rsidP="0083424E">
      <w:pPr>
        <w:spacing w:after="0"/>
        <w:ind w:firstLine="360"/>
        <w:jc w:val="both"/>
      </w:pPr>
      <w:r>
        <w:t xml:space="preserve">Após este processo, </w:t>
      </w:r>
      <w:r w:rsidR="001F6BD9">
        <w:t xml:space="preserve">o </w:t>
      </w:r>
      <w:r w:rsidR="001F6BD9">
        <w:rPr>
          <w:b/>
        </w:rPr>
        <w:t xml:space="preserve">Add-on </w:t>
      </w:r>
      <w:r>
        <w:t>deverá</w:t>
      </w:r>
      <w:r w:rsidR="000820D7">
        <w:t xml:space="preserve"> aparecer na lista. Apenas altere o </w:t>
      </w:r>
      <w:r w:rsidR="00EF266D">
        <w:rPr>
          <w:b/>
        </w:rPr>
        <w:t xml:space="preserve">Grupo padrão </w:t>
      </w:r>
      <w:r w:rsidR="00EF266D">
        <w:t xml:space="preserve">conforme a sua necessidade; neste caso, deixaremos selecionada a opção </w:t>
      </w:r>
      <w:r w:rsidR="00EF266D">
        <w:rPr>
          <w:b/>
        </w:rPr>
        <w:t>Automático</w:t>
      </w:r>
      <w:r w:rsidR="00EF266D">
        <w:t xml:space="preserve">, marcaremos o checkbox </w:t>
      </w:r>
      <w:r w:rsidR="00EF266D">
        <w:rPr>
          <w:b/>
        </w:rPr>
        <w:t xml:space="preserve">Forçar instalação </w:t>
      </w:r>
      <w:r w:rsidR="00EF266D">
        <w:t xml:space="preserve">e clicaremos no botão </w:t>
      </w:r>
      <w:r w:rsidR="00EF266D">
        <w:rPr>
          <w:noProof/>
          <w:lang w:eastAsia="pt-BR"/>
        </w:rPr>
        <w:drawing>
          <wp:inline distT="0" distB="0" distL="0" distR="0">
            <wp:extent cx="619125" cy="1809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66D">
        <w:t>.</w:t>
      </w:r>
    </w:p>
    <w:p w:rsidR="000C2E9F" w:rsidRDefault="000820D7" w:rsidP="0090135E">
      <w:pPr>
        <w:spacing w:after="0"/>
        <w:ind w:firstLine="360"/>
        <w:jc w:val="both"/>
      </w:pPr>
      <w:r>
        <w:t xml:space="preserve"> </w:t>
      </w:r>
    </w:p>
    <w:p w:rsidR="000820D7" w:rsidRDefault="00EF266D" w:rsidP="00EF266D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5394960" cy="28346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5E" w:rsidRDefault="0090135E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  <w:r>
        <w:tab/>
      </w: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EF266D" w:rsidP="00EF266D">
      <w:pPr>
        <w:pStyle w:val="Ttulo1"/>
        <w:rPr>
          <w:rFonts w:asciiTheme="minorHAnsi" w:hAnsiTheme="minorHAnsi" w:cstheme="minorHAnsi"/>
          <w:b/>
        </w:rPr>
      </w:pPr>
      <w:bookmarkStart w:id="3" w:name="_Toc483230776"/>
      <w:r w:rsidRPr="00EF266D">
        <w:rPr>
          <w:rFonts w:asciiTheme="minorHAnsi" w:hAnsiTheme="minorHAnsi" w:cstheme="minorHAnsi"/>
          <w:b/>
        </w:rPr>
        <w:t>INICIALIZAÇÃO</w:t>
      </w:r>
      <w:bookmarkEnd w:id="3"/>
    </w:p>
    <w:p w:rsidR="00EF266D" w:rsidRDefault="00EF266D" w:rsidP="00EF266D"/>
    <w:p w:rsidR="00A81826" w:rsidRDefault="00EF266D" w:rsidP="0083424E">
      <w:pPr>
        <w:ind w:firstLine="708"/>
        <w:jc w:val="both"/>
      </w:pPr>
      <w:r>
        <w:t xml:space="preserve">Após o processo de instalação, o </w:t>
      </w:r>
      <w:r>
        <w:rPr>
          <w:b/>
        </w:rPr>
        <w:t xml:space="preserve">Add-On </w:t>
      </w:r>
      <w:r>
        <w:t xml:space="preserve">deve ser inicializado, acessando o menu </w:t>
      </w:r>
      <w:r>
        <w:rPr>
          <w:b/>
        </w:rPr>
        <w:t>Administrador add-on</w:t>
      </w:r>
      <w:r>
        <w:t xml:space="preserve">, </w:t>
      </w:r>
      <w:r w:rsidR="00A81826">
        <w:t>através do menu a seguir:</w:t>
      </w:r>
    </w:p>
    <w:p w:rsidR="0090135E" w:rsidRDefault="00A81826" w:rsidP="00A8182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9925" cy="5343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A81826" w:rsidRDefault="00A81826" w:rsidP="0083424E">
      <w:pPr>
        <w:spacing w:after="0"/>
        <w:ind w:firstLine="708"/>
        <w:jc w:val="both"/>
      </w:pPr>
      <w:r>
        <w:t>Após os passos acima, a seguinte tela é apresentada:</w:t>
      </w:r>
    </w:p>
    <w:p w:rsidR="00A81826" w:rsidRDefault="00A81826" w:rsidP="00A81826">
      <w:pPr>
        <w:spacing w:after="0"/>
      </w:pPr>
    </w:p>
    <w:p w:rsidR="00A81826" w:rsidRDefault="00A81826" w:rsidP="0083424E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91150" cy="36099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26" w:rsidRDefault="00A81826" w:rsidP="0083424E">
      <w:pPr>
        <w:spacing w:after="0"/>
        <w:jc w:val="both"/>
      </w:pPr>
    </w:p>
    <w:p w:rsidR="00A81826" w:rsidRPr="00A81826" w:rsidRDefault="00A81826" w:rsidP="0083424E">
      <w:pPr>
        <w:spacing w:after="0"/>
        <w:ind w:firstLine="708"/>
        <w:jc w:val="both"/>
      </w:pPr>
      <w:r>
        <w:t xml:space="preserve">Aqui devemos selecionar o </w:t>
      </w:r>
      <w:r>
        <w:rPr>
          <w:b/>
        </w:rPr>
        <w:t>Add-on</w:t>
      </w:r>
      <w:r>
        <w:t xml:space="preserve"> e clicar no botão </w:t>
      </w:r>
      <w:r>
        <w:rPr>
          <w:noProof/>
          <w:lang w:eastAsia="pt-BR"/>
        </w:rPr>
        <w:drawing>
          <wp:inline distT="0" distB="0" distL="0" distR="0">
            <wp:extent cx="733425" cy="1809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que o status do mesmo seja alterado para </w:t>
      </w:r>
      <w:r>
        <w:rPr>
          <w:b/>
        </w:rPr>
        <w:t>Conectado</w:t>
      </w:r>
      <w:r>
        <w:t>. Ap</w:t>
      </w:r>
      <w:r w:rsidR="0083424E">
        <w:t>ós este processo, estará pronto para a utilização.</w:t>
      </w: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90135E">
      <w:pPr>
        <w:spacing w:after="0"/>
        <w:ind w:firstLine="360"/>
        <w:jc w:val="both"/>
      </w:pPr>
    </w:p>
    <w:p w:rsidR="00F60487" w:rsidRDefault="00F60487" w:rsidP="00F60487">
      <w:pPr>
        <w:pStyle w:val="Ttulo1"/>
        <w:rPr>
          <w:rFonts w:asciiTheme="minorHAnsi" w:hAnsiTheme="minorHAnsi" w:cstheme="minorHAnsi"/>
          <w:b/>
        </w:rPr>
      </w:pPr>
      <w:bookmarkStart w:id="4" w:name="_Toc483230777"/>
      <w:r>
        <w:rPr>
          <w:rFonts w:asciiTheme="minorHAnsi" w:hAnsiTheme="minorHAnsi" w:cstheme="minorHAnsi"/>
          <w:b/>
        </w:rPr>
        <w:t>UTILIZAÇÃO</w:t>
      </w:r>
      <w:bookmarkEnd w:id="4"/>
    </w:p>
    <w:p w:rsidR="00F60487" w:rsidRDefault="00F60487" w:rsidP="00F60487"/>
    <w:p w:rsidR="00F60487" w:rsidRDefault="00F60487" w:rsidP="00F60487">
      <w:r>
        <w:tab/>
        <w:t xml:space="preserve">Este </w:t>
      </w:r>
      <w:r>
        <w:rPr>
          <w:b/>
        </w:rPr>
        <w:t>Add-on</w:t>
      </w:r>
      <w:r>
        <w:t xml:space="preserve"> não possui uma tela própria, mas trata-se de pequenas alterações em telas do SAP. Por este motivo, serão abordados os processos os quais o mesmo impacta:</w:t>
      </w:r>
    </w:p>
    <w:p w:rsidR="00F60487" w:rsidRDefault="00F60487" w:rsidP="00F60487"/>
    <w:p w:rsidR="00F60487" w:rsidRDefault="00F60487" w:rsidP="00F60487">
      <w:pPr>
        <w:pStyle w:val="Ttulo2"/>
        <w:ind w:left="357"/>
        <w:rPr>
          <w:rFonts w:asciiTheme="minorHAnsi" w:hAnsiTheme="minorHAnsi" w:cstheme="minorHAnsi"/>
        </w:rPr>
      </w:pPr>
      <w:bookmarkStart w:id="5" w:name="_Toc475967093"/>
      <w:bookmarkStart w:id="6" w:name="_Toc483230778"/>
      <w:r w:rsidRPr="009A140B">
        <w:rPr>
          <w:rFonts w:asciiTheme="minorHAnsi" w:hAnsiTheme="minorHAnsi" w:cstheme="minorHAnsi"/>
        </w:rPr>
        <w:t>Automatização do Número de Boleto</w:t>
      </w:r>
      <w:bookmarkEnd w:id="5"/>
      <w:bookmarkEnd w:id="6"/>
    </w:p>
    <w:p w:rsidR="009A140B" w:rsidRPr="009A140B" w:rsidRDefault="009A140B" w:rsidP="009A140B"/>
    <w:p w:rsidR="00F60487" w:rsidRPr="009A140B" w:rsidRDefault="00F60487" w:rsidP="00F60487">
      <w:pPr>
        <w:rPr>
          <w:rFonts w:cstheme="minorHAnsi"/>
        </w:rPr>
      </w:pPr>
      <w:r w:rsidRPr="009A140B">
        <w:rPr>
          <w:rFonts w:cstheme="minorHAnsi"/>
        </w:rPr>
        <w:tab/>
      </w:r>
      <w:r w:rsidR="009A140B">
        <w:rPr>
          <w:rFonts w:cstheme="minorHAnsi"/>
        </w:rPr>
        <w:t>A</w:t>
      </w:r>
      <w:r w:rsidR="009A140B" w:rsidRPr="009A140B">
        <w:rPr>
          <w:rFonts w:cstheme="minorHAnsi"/>
        </w:rPr>
        <w:t>pós preencher todos os dados referente a linha digitável</w:t>
      </w:r>
      <w:r w:rsidR="009A140B">
        <w:rPr>
          <w:rFonts w:cstheme="minorHAnsi"/>
        </w:rPr>
        <w:t xml:space="preserve"> e</w:t>
      </w:r>
      <w:r w:rsidRPr="009A140B">
        <w:rPr>
          <w:rFonts w:cstheme="minorHAnsi"/>
        </w:rPr>
        <w:t xml:space="preserve"> </w:t>
      </w:r>
      <w:r w:rsidR="009A140B">
        <w:rPr>
          <w:rFonts w:cstheme="minorHAnsi"/>
        </w:rPr>
        <w:t>definir o</w:t>
      </w:r>
      <w:r w:rsidRPr="009A140B">
        <w:rPr>
          <w:rFonts w:cstheme="minorHAnsi"/>
        </w:rPr>
        <w:t xml:space="preserve"> meio de pagamento </w:t>
      </w:r>
      <w:r w:rsidR="009A140B">
        <w:rPr>
          <w:rFonts w:cstheme="minorHAnsi"/>
        </w:rPr>
        <w:t xml:space="preserve">como </w:t>
      </w:r>
      <w:r w:rsidR="009A140B">
        <w:rPr>
          <w:rFonts w:cstheme="minorHAnsi"/>
          <w:b/>
        </w:rPr>
        <w:t>Boleto</w:t>
      </w:r>
      <w:r w:rsidR="009A140B">
        <w:rPr>
          <w:rFonts w:cstheme="minorHAnsi"/>
        </w:rPr>
        <w:t>,</w:t>
      </w:r>
      <w:r w:rsidRPr="009A140B">
        <w:rPr>
          <w:rFonts w:cstheme="minorHAnsi"/>
        </w:rPr>
        <w:t xml:space="preserve"> o usuário necessita confirmar</w:t>
      </w:r>
      <w:r w:rsidR="009A140B">
        <w:rPr>
          <w:rFonts w:cstheme="minorHAnsi"/>
        </w:rPr>
        <w:t xml:space="preserve"> a operação clicando no botão </w:t>
      </w:r>
      <w:r w:rsidR="009A140B">
        <w:rPr>
          <w:rFonts w:cstheme="minorHAnsi"/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40B">
        <w:rPr>
          <w:rFonts w:cstheme="minorHAnsi"/>
        </w:rPr>
        <w:t xml:space="preserve"> da tela de </w:t>
      </w:r>
      <w:r w:rsidR="009A140B" w:rsidRPr="009A140B">
        <w:rPr>
          <w:rFonts w:cstheme="minorHAnsi"/>
          <w:b/>
        </w:rPr>
        <w:t>M</w:t>
      </w:r>
      <w:r w:rsidRPr="009A140B">
        <w:rPr>
          <w:rFonts w:cstheme="minorHAnsi"/>
          <w:b/>
        </w:rPr>
        <w:t>eio de pagamento</w:t>
      </w:r>
      <w:r w:rsidR="009A140B" w:rsidRPr="009A140B">
        <w:rPr>
          <w:rFonts w:cstheme="minorHAnsi"/>
        </w:rPr>
        <w:t>.</w:t>
      </w:r>
      <w:r w:rsidR="009A140B">
        <w:rPr>
          <w:rFonts w:cstheme="minorHAnsi"/>
          <w:b/>
        </w:rPr>
        <w:t xml:space="preserve"> </w:t>
      </w:r>
      <w:r w:rsidR="009A140B" w:rsidRPr="009A140B">
        <w:rPr>
          <w:rFonts w:cstheme="minorHAnsi"/>
        </w:rPr>
        <w:t>Ao</w:t>
      </w:r>
      <w:r w:rsidR="009A140B">
        <w:rPr>
          <w:rFonts w:cstheme="minorHAnsi"/>
          <w:b/>
        </w:rPr>
        <w:t xml:space="preserve"> </w:t>
      </w:r>
      <w:r w:rsidRPr="009A140B">
        <w:rPr>
          <w:rFonts w:cstheme="minorHAnsi"/>
        </w:rPr>
        <w:t>realizar essa ação</w:t>
      </w:r>
      <w:r w:rsidR="009A140B">
        <w:rPr>
          <w:rFonts w:cstheme="minorHAnsi"/>
        </w:rPr>
        <w:t xml:space="preserve">, será </w:t>
      </w:r>
      <w:r w:rsidRPr="009A140B">
        <w:rPr>
          <w:rFonts w:cstheme="minorHAnsi"/>
        </w:rPr>
        <w:t xml:space="preserve">automatizado o preenchimento do campo </w:t>
      </w:r>
      <w:r w:rsidR="009A140B" w:rsidRPr="009A140B">
        <w:rPr>
          <w:rFonts w:cstheme="minorHAnsi"/>
          <w:b/>
        </w:rPr>
        <w:t>N</w:t>
      </w:r>
      <w:r w:rsidRPr="009A140B">
        <w:rPr>
          <w:rFonts w:cstheme="minorHAnsi"/>
          <w:b/>
        </w:rPr>
        <w:t>° do boleto</w:t>
      </w:r>
      <w:r w:rsidR="009A140B">
        <w:rPr>
          <w:rFonts w:cstheme="minorHAnsi"/>
          <w:b/>
        </w:rPr>
        <w:t xml:space="preserve"> </w:t>
      </w:r>
      <w:r w:rsidR="009A140B">
        <w:rPr>
          <w:rFonts w:cstheme="minorHAnsi"/>
        </w:rPr>
        <w:t>com número seguinte ao último salvo no banco de dados.</w:t>
      </w:r>
    </w:p>
    <w:p w:rsidR="00F60487" w:rsidRPr="00B52C15" w:rsidRDefault="00C45033" w:rsidP="00C45033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eastAsia="pt-BR"/>
        </w:rPr>
        <w:drawing>
          <wp:inline distT="0" distB="0" distL="0" distR="0">
            <wp:extent cx="3705225" cy="3048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87" w:rsidRDefault="00F60487" w:rsidP="00F60487"/>
    <w:p w:rsidR="00DD4645" w:rsidRDefault="00DD4645" w:rsidP="00F60487"/>
    <w:p w:rsidR="00DD4645" w:rsidRDefault="00DD4645" w:rsidP="00F60487"/>
    <w:p w:rsidR="00DD4645" w:rsidRDefault="00DD4645" w:rsidP="00F60487"/>
    <w:p w:rsidR="00DD4645" w:rsidRDefault="00DD4645" w:rsidP="00F60487"/>
    <w:p w:rsidR="00DD4645" w:rsidRDefault="00DD4645" w:rsidP="00F60487"/>
    <w:p w:rsidR="00DD4645" w:rsidRDefault="00DD4645" w:rsidP="00F60487"/>
    <w:p w:rsidR="00DD4645" w:rsidRDefault="00DD4645" w:rsidP="00F60487"/>
    <w:p w:rsidR="00DD4645" w:rsidRDefault="00DD4645" w:rsidP="00F60487"/>
    <w:p w:rsidR="00DD4645" w:rsidRDefault="00DD4645" w:rsidP="00F60487"/>
    <w:p w:rsidR="00DD4645" w:rsidRPr="00F60487" w:rsidRDefault="00DD4645" w:rsidP="00F60487"/>
    <w:p w:rsidR="00DD4645" w:rsidRDefault="00DD4645" w:rsidP="00DD4645">
      <w:pPr>
        <w:pStyle w:val="Ttulo2"/>
        <w:ind w:left="284"/>
        <w:rPr>
          <w:rFonts w:ascii="Calibri Light" w:hAnsi="Calibri Light"/>
        </w:rPr>
      </w:pPr>
      <w:bookmarkStart w:id="7" w:name="_Toc475967094"/>
      <w:bookmarkStart w:id="8" w:name="_Toc483230779"/>
      <w:r>
        <w:rPr>
          <w:rFonts w:ascii="Calibri Light" w:hAnsi="Calibri Light"/>
        </w:rPr>
        <w:t>Automatização da f</w:t>
      </w:r>
      <w:r>
        <w:rPr>
          <w:rFonts w:ascii="Calibri Light" w:hAnsi="Calibri Light"/>
        </w:rPr>
        <w:t>orma de pagamento</w:t>
      </w:r>
      <w:bookmarkEnd w:id="7"/>
      <w:bookmarkEnd w:id="8"/>
    </w:p>
    <w:p w:rsidR="00DD4645" w:rsidRPr="00DD4645" w:rsidRDefault="00DD4645" w:rsidP="00DD4645"/>
    <w:p w:rsidR="00DD4645" w:rsidRPr="00F7603E" w:rsidRDefault="00DD4645" w:rsidP="00DD4645">
      <w:pPr>
        <w:rPr>
          <w:rFonts w:ascii="Calibri Light" w:hAnsi="Calibri Light"/>
        </w:rPr>
      </w:pPr>
      <w:r>
        <w:tab/>
      </w:r>
      <w:r>
        <w:t>Q</w:t>
      </w:r>
      <w:r w:rsidRPr="00F7603E">
        <w:rPr>
          <w:rFonts w:ascii="Calibri Light" w:hAnsi="Calibri Light"/>
        </w:rPr>
        <w:t xml:space="preserve">uando o usuário finalizar a digitação do código de barras na tela de </w:t>
      </w:r>
      <w:r w:rsidRPr="00DD4645">
        <w:rPr>
          <w:rFonts w:ascii="Calibri Light" w:hAnsi="Calibri Light"/>
          <w:b/>
        </w:rPr>
        <w:t>M</w:t>
      </w:r>
      <w:r w:rsidRPr="00DD4645">
        <w:rPr>
          <w:rFonts w:ascii="Calibri Light" w:hAnsi="Calibri Light"/>
          <w:b/>
        </w:rPr>
        <w:t>eio de pagamento</w:t>
      </w:r>
      <w:r>
        <w:rPr>
          <w:rFonts w:ascii="Calibri Light" w:hAnsi="Calibri Light"/>
        </w:rPr>
        <w:t xml:space="preserve"> </w:t>
      </w:r>
      <w:r w:rsidRPr="00F7603E">
        <w:rPr>
          <w:rFonts w:ascii="Calibri Light" w:hAnsi="Calibri Light"/>
        </w:rPr>
        <w:t xml:space="preserve">e o mesmo tiver </w:t>
      </w:r>
      <w:r>
        <w:rPr>
          <w:rFonts w:ascii="Calibri Light" w:hAnsi="Calibri Light"/>
          <w:b/>
        </w:rPr>
        <w:t xml:space="preserve">47 </w:t>
      </w:r>
      <w:r w:rsidRPr="00DD4645">
        <w:rPr>
          <w:rFonts w:ascii="Calibri Light" w:hAnsi="Calibri Light"/>
          <w:b/>
        </w:rPr>
        <w:t>dígitos</w:t>
      </w:r>
      <w:r>
        <w:rPr>
          <w:rFonts w:ascii="Calibri Light" w:hAnsi="Calibri Light"/>
        </w:rPr>
        <w:t xml:space="preserve">, serão lidos </w:t>
      </w:r>
      <w:r w:rsidRPr="00F7603E">
        <w:rPr>
          <w:rFonts w:ascii="Calibri Light" w:hAnsi="Calibri Light"/>
        </w:rPr>
        <w:t xml:space="preserve">os </w:t>
      </w:r>
      <w:r w:rsidRPr="00525E88">
        <w:rPr>
          <w:rFonts w:ascii="Calibri Light" w:hAnsi="Calibri Light"/>
          <w:b/>
        </w:rPr>
        <w:t>3 primeiros dígitos</w:t>
      </w:r>
      <w:r w:rsidRPr="00F7603E">
        <w:rPr>
          <w:rFonts w:ascii="Calibri Light" w:hAnsi="Calibri Light"/>
        </w:rPr>
        <w:t xml:space="preserve"> informado</w:t>
      </w:r>
      <w:r>
        <w:rPr>
          <w:rFonts w:ascii="Calibri Light" w:hAnsi="Calibri Light"/>
        </w:rPr>
        <w:t>s</w:t>
      </w:r>
      <w:r w:rsidRPr="00F7603E">
        <w:rPr>
          <w:rFonts w:ascii="Calibri Light" w:hAnsi="Calibri Light"/>
        </w:rPr>
        <w:t xml:space="preserve"> e </w:t>
      </w:r>
      <w:r>
        <w:rPr>
          <w:rFonts w:ascii="Calibri Light" w:hAnsi="Calibri Light"/>
        </w:rPr>
        <w:t>comparados com a coluna</w:t>
      </w:r>
      <w:r w:rsidRPr="00F7603E">
        <w:rPr>
          <w:rFonts w:ascii="Calibri Light" w:hAnsi="Calibri Light"/>
        </w:rPr>
        <w:t xml:space="preserve"> </w:t>
      </w:r>
      <w:r w:rsidRPr="00DD4645">
        <w:rPr>
          <w:rFonts w:ascii="Calibri Light" w:hAnsi="Calibri Light"/>
          <w:b/>
        </w:rPr>
        <w:t>C</w:t>
      </w:r>
      <w:r w:rsidRPr="00DD4645">
        <w:rPr>
          <w:rFonts w:ascii="Calibri Light" w:hAnsi="Calibri Light"/>
          <w:b/>
        </w:rPr>
        <w:t>ódigo do banco</w:t>
      </w:r>
      <w:r>
        <w:rPr>
          <w:rFonts w:ascii="Calibri Light" w:hAnsi="Calibri Light"/>
        </w:rPr>
        <w:t>, afim de descobrir a qual banco aquele boleto pertence:</w:t>
      </w:r>
    </w:p>
    <w:p w:rsidR="00DD4645" w:rsidRDefault="00535D24" w:rsidP="00DD464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3390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45" w:rsidRDefault="00DD4645" w:rsidP="00535D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 Light" w:hAnsi="Calibri Light"/>
        </w:rPr>
      </w:pPr>
      <w:r w:rsidRPr="00535D24">
        <w:rPr>
          <w:rFonts w:ascii="Calibri Light" w:hAnsi="Calibri Light"/>
        </w:rPr>
        <w:t xml:space="preserve">Caso o código de barras digitado </w:t>
      </w:r>
      <w:r w:rsidR="00535D24">
        <w:rPr>
          <w:rFonts w:ascii="Calibri Light" w:hAnsi="Calibri Light"/>
        </w:rPr>
        <w:t>tenha</w:t>
      </w:r>
      <w:r w:rsidRPr="00535D24">
        <w:rPr>
          <w:rFonts w:ascii="Calibri Light" w:hAnsi="Calibri Light"/>
        </w:rPr>
        <w:t xml:space="preserve"> </w:t>
      </w:r>
      <w:r w:rsidRPr="00535D24">
        <w:rPr>
          <w:rFonts w:ascii="Calibri Light" w:hAnsi="Calibri Light"/>
          <w:b/>
        </w:rPr>
        <w:t>44 dígitos</w:t>
      </w:r>
      <w:r w:rsidR="00535D24">
        <w:rPr>
          <w:rFonts w:ascii="Calibri Light" w:hAnsi="Calibri Light"/>
        </w:rPr>
        <w:t xml:space="preserve">, o </w:t>
      </w:r>
      <w:r w:rsidR="00535D24">
        <w:rPr>
          <w:rFonts w:ascii="Calibri Light" w:hAnsi="Calibri Light"/>
          <w:b/>
        </w:rPr>
        <w:t>Add-on</w:t>
      </w:r>
      <w:r w:rsidR="00535D24">
        <w:rPr>
          <w:rFonts w:ascii="Calibri Light" w:hAnsi="Calibri Light"/>
        </w:rPr>
        <w:t xml:space="preserve"> procurará </w:t>
      </w:r>
      <w:r w:rsidRPr="00535D24">
        <w:rPr>
          <w:rFonts w:ascii="Calibri Light" w:hAnsi="Calibri Light"/>
        </w:rPr>
        <w:t>a forma de pagamento</w:t>
      </w:r>
      <w:r w:rsidR="00535D24">
        <w:rPr>
          <w:rFonts w:ascii="Calibri Light" w:hAnsi="Calibri Light"/>
        </w:rPr>
        <w:t xml:space="preserve"> que possui o campo de usuário </w:t>
      </w:r>
      <w:r w:rsidRPr="00535D24">
        <w:rPr>
          <w:rFonts w:ascii="Calibri Light" w:hAnsi="Calibri Light"/>
          <w:b/>
        </w:rPr>
        <w:t>Boleto concessionaria</w:t>
      </w:r>
      <w:r w:rsidR="00535D24">
        <w:rPr>
          <w:rFonts w:ascii="Calibri Light" w:hAnsi="Calibri Light"/>
        </w:rPr>
        <w:t xml:space="preserve"> com </w:t>
      </w:r>
      <w:r w:rsidRPr="00535D24">
        <w:rPr>
          <w:rFonts w:ascii="Calibri Light" w:hAnsi="Calibri Light"/>
        </w:rPr>
        <w:t xml:space="preserve">valor </w:t>
      </w:r>
      <w:r w:rsidRPr="00535D24">
        <w:rPr>
          <w:rFonts w:ascii="Calibri Light" w:hAnsi="Calibri Light"/>
          <w:b/>
        </w:rPr>
        <w:t>Sim</w:t>
      </w:r>
      <w:r w:rsidRPr="00535D24">
        <w:rPr>
          <w:rFonts w:ascii="Calibri Light" w:hAnsi="Calibri Light"/>
        </w:rPr>
        <w:t>.</w:t>
      </w:r>
      <w:r w:rsidR="00535D24">
        <w:rPr>
          <w:rFonts w:ascii="Calibri Light" w:hAnsi="Calibri Light"/>
        </w:rPr>
        <w:t xml:space="preserve"> </w:t>
      </w:r>
    </w:p>
    <w:p w:rsidR="00DD4645" w:rsidRPr="00535D24" w:rsidRDefault="00535D24" w:rsidP="00535D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 Light" w:hAnsi="Calibri Light"/>
        </w:rPr>
      </w:pPr>
      <w:r>
        <w:rPr>
          <w:rFonts w:ascii="Calibri Light" w:hAnsi="Calibri Light"/>
        </w:rPr>
        <w:t>Se por fim não se enquadrar em nenhuma dest</w:t>
      </w:r>
      <w:r w:rsidR="00DD4645" w:rsidRPr="00535D24">
        <w:rPr>
          <w:rFonts w:ascii="Calibri Light" w:hAnsi="Calibri Light"/>
        </w:rPr>
        <w:t>as opções</w:t>
      </w:r>
      <w:r>
        <w:rPr>
          <w:rFonts w:ascii="Calibri Light" w:hAnsi="Calibri Light"/>
        </w:rPr>
        <w:t>,</w:t>
      </w:r>
      <w:r w:rsidR="00DD4645" w:rsidRPr="00535D24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o </w:t>
      </w:r>
      <w:r w:rsidRPr="00535D24">
        <w:rPr>
          <w:rFonts w:ascii="Calibri Light" w:hAnsi="Calibri Light"/>
          <w:b/>
        </w:rPr>
        <w:t>A</w:t>
      </w:r>
      <w:r w:rsidR="00DD4645" w:rsidRPr="00535D24">
        <w:rPr>
          <w:rFonts w:ascii="Calibri Light" w:hAnsi="Calibri Light"/>
          <w:b/>
        </w:rPr>
        <w:t>dd-on</w:t>
      </w:r>
      <w:r w:rsidR="00DD4645" w:rsidRPr="00535D24">
        <w:rPr>
          <w:rFonts w:ascii="Calibri Light" w:hAnsi="Calibri Light"/>
        </w:rPr>
        <w:t xml:space="preserve"> não </w:t>
      </w:r>
      <w:r>
        <w:rPr>
          <w:rFonts w:ascii="Calibri Light" w:hAnsi="Calibri Light"/>
        </w:rPr>
        <w:t>realizará nenhuma ação e o usuário deverá selecionar a</w:t>
      </w:r>
      <w:r w:rsidR="00DD4645" w:rsidRPr="00535D24">
        <w:rPr>
          <w:rFonts w:ascii="Calibri Light" w:hAnsi="Calibri Light"/>
        </w:rPr>
        <w:t xml:space="preserve"> forma de pagamento adequada.</w:t>
      </w:r>
    </w:p>
    <w:p w:rsidR="00DD4645" w:rsidRDefault="00DD4645" w:rsidP="00DD4645"/>
    <w:p w:rsidR="00DD4645" w:rsidRDefault="00535D24" w:rsidP="00DD4645">
      <w:pPr>
        <w:rPr>
          <w:rFonts w:ascii="Calibri Light" w:hAnsi="Calibri Light"/>
        </w:rPr>
      </w:pPr>
      <w:r>
        <w:rPr>
          <w:rFonts w:ascii="Calibri Light" w:hAnsi="Calibri Light"/>
          <w:b/>
        </w:rPr>
        <w:t xml:space="preserve">OBS: </w:t>
      </w:r>
      <w:r w:rsidR="00DD4645" w:rsidRPr="00F7603E">
        <w:rPr>
          <w:rFonts w:ascii="Calibri Light" w:hAnsi="Calibri Light"/>
        </w:rPr>
        <w:t xml:space="preserve">O </w:t>
      </w:r>
      <w:r w:rsidR="00DD4645" w:rsidRPr="00535D24">
        <w:rPr>
          <w:rFonts w:ascii="Calibri Light" w:hAnsi="Calibri Light"/>
          <w:b/>
        </w:rPr>
        <w:t>Add-on</w:t>
      </w:r>
      <w:r w:rsidR="00DD4645" w:rsidRPr="00F7603E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foi desenvolvido</w:t>
      </w:r>
      <w:r w:rsidR="00DD4645" w:rsidRPr="00F7603E">
        <w:rPr>
          <w:rFonts w:ascii="Calibri Light" w:hAnsi="Calibri Light"/>
        </w:rPr>
        <w:t xml:space="preserve"> para trabalhar apenas com uma forma de </w:t>
      </w:r>
      <w:r>
        <w:rPr>
          <w:rFonts w:ascii="Calibri Light" w:hAnsi="Calibri Light"/>
        </w:rPr>
        <w:t>pagamento para cada modalidade. C</w:t>
      </w:r>
      <w:r w:rsidR="00DD4645" w:rsidRPr="00F7603E">
        <w:rPr>
          <w:rFonts w:ascii="Calibri Light" w:hAnsi="Calibri Light"/>
        </w:rPr>
        <w:t xml:space="preserve">aso </w:t>
      </w:r>
      <w:r>
        <w:rPr>
          <w:rFonts w:ascii="Calibri Light" w:hAnsi="Calibri Light"/>
        </w:rPr>
        <w:t xml:space="preserve">existam mais de uma forma de pagamento, será selecionada a primeira </w:t>
      </w:r>
      <w:r w:rsidR="00DD4645" w:rsidRPr="00F7603E">
        <w:rPr>
          <w:rFonts w:ascii="Calibri Light" w:hAnsi="Calibri Light"/>
        </w:rPr>
        <w:t xml:space="preserve">que possua o valor </w:t>
      </w:r>
      <w:r w:rsidR="00DD4645" w:rsidRPr="00907E5E">
        <w:rPr>
          <w:rFonts w:ascii="Calibri Light" w:hAnsi="Calibri Light"/>
          <w:b/>
        </w:rPr>
        <w:t>Sim</w:t>
      </w:r>
      <w:r w:rsidR="00DD4645" w:rsidRPr="00F7603E">
        <w:rPr>
          <w:rFonts w:ascii="Calibri Light" w:hAnsi="Calibri Light"/>
        </w:rPr>
        <w:t xml:space="preserve">, seguindo </w:t>
      </w:r>
      <w:r>
        <w:rPr>
          <w:rFonts w:ascii="Calibri Light" w:hAnsi="Calibri Light"/>
        </w:rPr>
        <w:t>uma ordem alfanumérica crescente.</w:t>
      </w: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DD4645">
      <w:pPr>
        <w:rPr>
          <w:rFonts w:ascii="Calibri Light" w:hAnsi="Calibri Light"/>
        </w:rPr>
      </w:pPr>
    </w:p>
    <w:p w:rsidR="00535D24" w:rsidRDefault="00535D24" w:rsidP="00535D24">
      <w:pPr>
        <w:pStyle w:val="Ttulo2"/>
        <w:autoSpaceDE w:val="0"/>
        <w:autoSpaceDN w:val="0"/>
        <w:adjustRightInd w:val="0"/>
        <w:spacing w:before="120" w:line="240" w:lineRule="auto"/>
        <w:jc w:val="both"/>
        <w:rPr>
          <w:rFonts w:ascii="Calibri Light" w:hAnsi="Calibri Light"/>
        </w:rPr>
      </w:pPr>
      <w:bookmarkStart w:id="9" w:name="_Toc483230780"/>
      <w:r>
        <w:rPr>
          <w:rFonts w:ascii="Calibri Light" w:hAnsi="Calibri Light"/>
        </w:rPr>
        <w:t xml:space="preserve">Validação da linha </w:t>
      </w:r>
      <w:r>
        <w:rPr>
          <w:rFonts w:ascii="Calibri Light" w:hAnsi="Calibri Light"/>
        </w:rPr>
        <w:t>digitá</w:t>
      </w:r>
      <w:r>
        <w:rPr>
          <w:rFonts w:ascii="Calibri Light" w:hAnsi="Calibri Light"/>
        </w:rPr>
        <w:t>vel</w:t>
      </w:r>
      <w:bookmarkEnd w:id="9"/>
    </w:p>
    <w:p w:rsidR="00535D24" w:rsidRPr="00535D24" w:rsidRDefault="00535D24" w:rsidP="00535D24"/>
    <w:p w:rsidR="00535D24" w:rsidRDefault="00B66984" w:rsidP="00B66984">
      <w:pPr>
        <w:ind w:firstLine="708"/>
        <w:rPr>
          <w:rFonts w:ascii="Calibri Light" w:hAnsi="Calibri Light"/>
        </w:rPr>
      </w:pPr>
      <w:r>
        <w:rPr>
          <w:rFonts w:ascii="Calibri Light" w:hAnsi="Calibri Light"/>
        </w:rPr>
        <w:t>As informações que são validadas nos boletos são</w:t>
      </w:r>
      <w:r w:rsidR="00535D24" w:rsidRPr="006A0BB8">
        <w:rPr>
          <w:rFonts w:ascii="Calibri Light" w:hAnsi="Calibri Light"/>
        </w:rPr>
        <w:t>:</w:t>
      </w:r>
    </w:p>
    <w:p w:rsidR="00535D24" w:rsidRDefault="00B66984" w:rsidP="00B66984">
      <w:pPr>
        <w:pStyle w:val="PargrafodaLista"/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Data de vencimento: </w:t>
      </w:r>
      <w:r w:rsidRPr="006A0BB8">
        <w:rPr>
          <w:rFonts w:ascii="Calibri Light" w:hAnsi="Calibri Light"/>
        </w:rPr>
        <w:t>Para a validação da data de vencimento</w:t>
      </w:r>
      <w:r>
        <w:rPr>
          <w:rFonts w:ascii="Calibri Light" w:hAnsi="Calibri Light"/>
        </w:rPr>
        <w:t xml:space="preserve"> é considerado</w:t>
      </w:r>
      <w:r w:rsidRPr="006A0BB8">
        <w:rPr>
          <w:rFonts w:ascii="Calibri Light" w:hAnsi="Calibri Light"/>
        </w:rPr>
        <w:t xml:space="preserve"> o </w:t>
      </w:r>
      <w:r>
        <w:rPr>
          <w:rFonts w:ascii="Calibri Light" w:hAnsi="Calibri Light"/>
        </w:rPr>
        <w:t xml:space="preserve">mesmo fator de vencimento </w:t>
      </w:r>
      <w:r w:rsidRPr="006A0BB8">
        <w:rPr>
          <w:rFonts w:ascii="Calibri Light" w:hAnsi="Calibri Light"/>
        </w:rPr>
        <w:t xml:space="preserve">utilizado pelas instituições financeiras, </w:t>
      </w:r>
      <w:r>
        <w:rPr>
          <w:rFonts w:ascii="Calibri Light" w:hAnsi="Calibri Light"/>
        </w:rPr>
        <w:t>n</w:t>
      </w:r>
      <w:r w:rsidRPr="006A0BB8">
        <w:rPr>
          <w:rFonts w:ascii="Calibri Light" w:hAnsi="Calibri Light"/>
        </w:rPr>
        <w:t xml:space="preserve">o qual </w:t>
      </w:r>
      <w:r>
        <w:rPr>
          <w:rFonts w:ascii="Calibri Light" w:hAnsi="Calibri Light"/>
        </w:rPr>
        <w:t>soma</w:t>
      </w:r>
      <w:r w:rsidRPr="006A0BB8">
        <w:rPr>
          <w:rFonts w:ascii="Calibri Light" w:hAnsi="Calibri Light"/>
        </w:rPr>
        <w:t xml:space="preserve">-se </w:t>
      </w:r>
      <w:r>
        <w:rPr>
          <w:rFonts w:ascii="Calibri Light" w:hAnsi="Calibri Light"/>
        </w:rPr>
        <w:t xml:space="preserve">o número formado pelos dígitos </w:t>
      </w:r>
      <w:r w:rsidRPr="00907E5E">
        <w:rPr>
          <w:rFonts w:ascii="Calibri Light" w:hAnsi="Calibri Light"/>
          <w:b/>
        </w:rPr>
        <w:t>34 a 37</w:t>
      </w:r>
      <w:r>
        <w:rPr>
          <w:rFonts w:ascii="Calibri Light" w:hAnsi="Calibri Light"/>
          <w:b/>
        </w:rPr>
        <w:t xml:space="preserve"> </w:t>
      </w:r>
      <w:r>
        <w:rPr>
          <w:rFonts w:ascii="Calibri Light" w:hAnsi="Calibri Light"/>
        </w:rPr>
        <w:t>do código de barras com uma data fixa (</w:t>
      </w:r>
      <w:r w:rsidRPr="006A0BB8">
        <w:rPr>
          <w:rFonts w:ascii="Calibri Light" w:hAnsi="Calibri Light"/>
        </w:rPr>
        <w:t>04/10/1997</w:t>
      </w:r>
      <w:r>
        <w:rPr>
          <w:rFonts w:ascii="Calibri Light" w:hAnsi="Calibri Light"/>
        </w:rPr>
        <w:t xml:space="preserve">). </w:t>
      </w:r>
    </w:p>
    <w:p w:rsidR="00B66984" w:rsidRDefault="00B66984" w:rsidP="00B66984">
      <w:pPr>
        <w:pStyle w:val="PargrafodaLista"/>
        <w:ind w:left="1428"/>
        <w:rPr>
          <w:rFonts w:ascii="Calibri Light" w:hAnsi="Calibri Light"/>
        </w:rPr>
      </w:pPr>
    </w:p>
    <w:p w:rsidR="00535D24" w:rsidRPr="00B66984" w:rsidRDefault="00535D24" w:rsidP="00B66984">
      <w:pPr>
        <w:pStyle w:val="PargrafodaLista"/>
        <w:ind w:left="1416"/>
        <w:rPr>
          <w:rFonts w:asciiTheme="majorHAnsi" w:hAnsiTheme="majorHAnsi" w:cstheme="majorHAnsi"/>
          <w:color w:val="FF0000"/>
        </w:rPr>
      </w:pPr>
      <w:r w:rsidRPr="00B66984">
        <w:rPr>
          <w:rFonts w:asciiTheme="majorHAnsi" w:hAnsiTheme="majorHAnsi" w:cstheme="majorHAnsi"/>
          <w:color w:val="000000" w:themeColor="text1"/>
        </w:rPr>
        <w:t xml:space="preserve">Caso </w:t>
      </w:r>
      <w:r w:rsidR="00B66984" w:rsidRPr="00B66984">
        <w:rPr>
          <w:rFonts w:asciiTheme="majorHAnsi" w:hAnsiTheme="majorHAnsi" w:cstheme="majorHAnsi"/>
          <w:color w:val="000000" w:themeColor="text1"/>
        </w:rPr>
        <w:t>ex</w:t>
      </w:r>
      <w:r w:rsidR="00CB4D5A">
        <w:rPr>
          <w:rFonts w:asciiTheme="majorHAnsi" w:hAnsiTheme="majorHAnsi" w:cstheme="majorHAnsi"/>
          <w:color w:val="000000" w:themeColor="text1"/>
        </w:rPr>
        <w:t>ista</w:t>
      </w:r>
      <w:r w:rsidRPr="00B66984">
        <w:rPr>
          <w:rFonts w:asciiTheme="majorHAnsi" w:hAnsiTheme="majorHAnsi" w:cstheme="majorHAnsi"/>
          <w:color w:val="000000" w:themeColor="text1"/>
        </w:rPr>
        <w:t xml:space="preserve"> mais </w:t>
      </w:r>
      <w:r w:rsidR="00B66984" w:rsidRPr="00B66984">
        <w:rPr>
          <w:rFonts w:asciiTheme="majorHAnsi" w:hAnsiTheme="majorHAnsi" w:cstheme="majorHAnsi"/>
          <w:color w:val="000000" w:themeColor="text1"/>
        </w:rPr>
        <w:t xml:space="preserve">de um título selecionado para pagamento, a data de vencimento </w:t>
      </w:r>
      <w:r w:rsidR="00CB4D5A">
        <w:rPr>
          <w:rFonts w:asciiTheme="majorHAnsi" w:hAnsiTheme="majorHAnsi" w:cstheme="majorHAnsi"/>
          <w:color w:val="000000" w:themeColor="text1"/>
        </w:rPr>
        <w:t>de todos será</w:t>
      </w:r>
      <w:r w:rsidR="00B66984">
        <w:rPr>
          <w:rFonts w:asciiTheme="majorHAnsi" w:hAnsiTheme="majorHAnsi" w:cstheme="majorHAnsi"/>
          <w:color w:val="000000" w:themeColor="text1"/>
        </w:rPr>
        <w:t xml:space="preserve"> verificada.</w:t>
      </w:r>
    </w:p>
    <w:p w:rsidR="00535D24" w:rsidRDefault="00535D24" w:rsidP="00535D24">
      <w:pPr>
        <w:rPr>
          <w:color w:val="FF0000"/>
        </w:rPr>
      </w:pPr>
    </w:p>
    <w:p w:rsidR="00535D24" w:rsidRDefault="00CB4D5A" w:rsidP="00535D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Valor t</w:t>
      </w:r>
      <w:r w:rsidRPr="00CB4D5A">
        <w:rPr>
          <w:color w:val="000000" w:themeColor="text1"/>
        </w:rPr>
        <w:t>otal do documento:</w:t>
      </w:r>
      <w:r>
        <w:rPr>
          <w:color w:val="000000" w:themeColor="text1"/>
        </w:rPr>
        <w:t xml:space="preserve"> </w:t>
      </w:r>
      <w:r w:rsidR="00535D24" w:rsidRPr="00CB4D5A">
        <w:rPr>
          <w:color w:val="000000" w:themeColor="text1"/>
        </w:rPr>
        <w:t>Para a validação do</w:t>
      </w:r>
      <w:r>
        <w:rPr>
          <w:color w:val="000000" w:themeColor="text1"/>
        </w:rPr>
        <w:t xml:space="preserve"> valor total do documento, são lidos os dígitos</w:t>
      </w:r>
      <w:r w:rsidR="00535D24" w:rsidRPr="00CB4D5A">
        <w:rPr>
          <w:color w:val="000000" w:themeColor="text1"/>
        </w:rPr>
        <w:t xml:space="preserve"> </w:t>
      </w:r>
      <w:r w:rsidR="00535D24" w:rsidRPr="00CB4D5A">
        <w:rPr>
          <w:b/>
          <w:color w:val="000000" w:themeColor="text1"/>
        </w:rPr>
        <w:t>38 a 47</w:t>
      </w:r>
      <w:r>
        <w:rPr>
          <w:color w:val="000000" w:themeColor="text1"/>
        </w:rPr>
        <w:t xml:space="preserve"> do código</w:t>
      </w:r>
      <w:r w:rsidR="00535D24" w:rsidRPr="00CB4D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barras e o número formado é comparado com o valor </w:t>
      </w:r>
      <w:r w:rsidR="00535D24" w:rsidRPr="00CB4D5A">
        <w:rPr>
          <w:color w:val="000000" w:themeColor="text1"/>
        </w:rPr>
        <w:t xml:space="preserve">da tela de </w:t>
      </w:r>
      <w:r w:rsidRPr="00CB4D5A">
        <w:rPr>
          <w:b/>
          <w:color w:val="000000" w:themeColor="text1"/>
        </w:rPr>
        <w:t>M</w:t>
      </w:r>
      <w:r w:rsidR="00535D24" w:rsidRPr="00CB4D5A">
        <w:rPr>
          <w:b/>
          <w:color w:val="000000" w:themeColor="text1"/>
        </w:rPr>
        <w:t>eio de pagamento</w:t>
      </w:r>
      <w:r>
        <w:rPr>
          <w:color w:val="000000" w:themeColor="text1"/>
        </w:rPr>
        <w:t>.</w:t>
      </w: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CB4D5A" w:rsidRPr="00CB4D5A" w:rsidRDefault="00CB4D5A" w:rsidP="00CB4D5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</w:p>
    <w:p w:rsidR="00535D24" w:rsidRPr="00F7603E" w:rsidRDefault="00535D24" w:rsidP="00DD4645">
      <w:pPr>
        <w:rPr>
          <w:rFonts w:ascii="Calibri Light" w:hAnsi="Calibri Light"/>
        </w:rPr>
      </w:pPr>
    </w:p>
    <w:p w:rsidR="00C80ACB" w:rsidRDefault="00C80ACB" w:rsidP="000C2E9F">
      <w:pPr>
        <w:spacing w:after="0"/>
      </w:pPr>
    </w:p>
    <w:p w:rsidR="00E03C63" w:rsidRDefault="00E03C63" w:rsidP="000C2E9F">
      <w:pPr>
        <w:spacing w:after="0"/>
      </w:pPr>
    </w:p>
    <w:p w:rsidR="00E03C63" w:rsidRDefault="00E03C63" w:rsidP="000C2E9F">
      <w:pPr>
        <w:spacing w:after="0"/>
      </w:pPr>
    </w:p>
    <w:p w:rsidR="00E03C63" w:rsidRDefault="00E03C63" w:rsidP="000C2E9F">
      <w:pPr>
        <w:spacing w:after="0"/>
      </w:pPr>
    </w:p>
    <w:p w:rsidR="00C71AE5" w:rsidRPr="00267BF7" w:rsidRDefault="00C71AE5" w:rsidP="00267BF7">
      <w:pPr>
        <w:pStyle w:val="Ttulo1"/>
        <w:rPr>
          <w:rFonts w:asciiTheme="minorHAnsi" w:hAnsiTheme="minorHAnsi" w:cstheme="minorHAnsi"/>
          <w:b/>
        </w:rPr>
      </w:pPr>
      <w:bookmarkStart w:id="10" w:name="_Toc483230781"/>
      <w:r w:rsidRPr="00267BF7">
        <w:rPr>
          <w:rFonts w:asciiTheme="minorHAnsi" w:hAnsiTheme="minorHAnsi" w:cstheme="minorHAnsi"/>
          <w:b/>
        </w:rPr>
        <w:t>SUPORTE</w:t>
      </w:r>
      <w:bookmarkEnd w:id="10"/>
    </w:p>
    <w:p w:rsidR="00C71AE5" w:rsidRPr="00C80ACB" w:rsidRDefault="00C71AE5" w:rsidP="00267BF7"/>
    <w:p w:rsidR="00267BF7" w:rsidRPr="00EC6382" w:rsidRDefault="00267BF7" w:rsidP="00267BF7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4536"/>
        <w:gridCol w:w="3969"/>
      </w:tblGrid>
      <w:tr w:rsidR="00267BF7" w:rsidRPr="00EC6382" w:rsidTr="00507396">
        <w:trPr>
          <w:trHeight w:val="377"/>
        </w:trPr>
        <w:tc>
          <w:tcPr>
            <w:tcW w:w="1034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Contato</w:t>
            </w:r>
          </w:p>
        </w:tc>
      </w:tr>
      <w:tr w:rsidR="00267BF7" w:rsidRPr="00EC6382" w:rsidTr="00CB4D5A">
        <w:trPr>
          <w:trHeight w:val="283"/>
        </w:trPr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Nome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E-mail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Conhecimento</w:t>
            </w:r>
          </w:p>
        </w:tc>
      </w:tr>
      <w:tr w:rsidR="00267BF7" w:rsidRPr="00EC6382" w:rsidTr="00CB4D5A">
        <w:trPr>
          <w:trHeight w:val="291"/>
        </w:trPr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Giuliano Costa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000E6D" w:rsidRDefault="00E12590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23" w:history="1">
              <w:r w:rsidR="00267BF7" w:rsidRPr="00890334">
                <w:rPr>
                  <w:rStyle w:val="Hyperlink"/>
                  <w:rFonts w:ascii="Open Sans" w:hAnsi="Open Sans"/>
                </w:rPr>
                <w:t>giuliano.costa@cvaconsultoria.com.br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Técnico</w:t>
            </w:r>
          </w:p>
        </w:tc>
      </w:tr>
      <w:tr w:rsidR="00CB4D5A" w:rsidRPr="00EC6382" w:rsidTr="00CB4D5A">
        <w:trPr>
          <w:trHeight w:val="291"/>
        </w:trPr>
        <w:tc>
          <w:tcPr>
            <w:tcW w:w="1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CB4D5A" w:rsidRDefault="00CB4D5A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Alessandra Pereira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CB4D5A" w:rsidRDefault="00CB4D5A" w:rsidP="003966FD">
            <w:pPr>
              <w:spacing w:after="0"/>
              <w:jc w:val="center"/>
            </w:pPr>
            <w:hyperlink r:id="rId24" w:history="1">
              <w:r w:rsidRPr="00E7143E">
                <w:rPr>
                  <w:rStyle w:val="Hyperlink"/>
                  <w:rFonts w:ascii="Open Sans" w:hAnsi="Open Sans"/>
                </w:rPr>
                <w:t>alessandra.pereira@cvaconsultoria.com.br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CB4D5A" w:rsidRDefault="00CB4D5A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Consultor</w:t>
            </w:r>
            <w:bookmarkStart w:id="11" w:name="_GoBack"/>
            <w:bookmarkEnd w:id="11"/>
          </w:p>
        </w:tc>
      </w:tr>
    </w:tbl>
    <w:p w:rsidR="00267BF7" w:rsidRPr="00EC6382" w:rsidRDefault="00267BF7" w:rsidP="00267BF7">
      <w:pPr>
        <w:pStyle w:val="Standard"/>
        <w:rPr>
          <w:rFonts w:asciiTheme="minorHAnsi" w:hAnsiTheme="minorHAnsi"/>
          <w:sz w:val="22"/>
        </w:rPr>
      </w:pPr>
    </w:p>
    <w:p w:rsidR="00C71AE5" w:rsidRPr="00EC6382" w:rsidRDefault="00C71AE5" w:rsidP="00267BF7">
      <w:pPr>
        <w:spacing w:after="0"/>
      </w:pPr>
    </w:p>
    <w:sectPr w:rsidR="00C71AE5" w:rsidRPr="00EC6382" w:rsidSect="00DA4D4F">
      <w:footerReference w:type="default" r:id="rId25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590" w:rsidRDefault="00E12590" w:rsidP="008D33D6">
      <w:pPr>
        <w:spacing w:after="0" w:line="240" w:lineRule="auto"/>
      </w:pPr>
      <w:r>
        <w:separator/>
      </w:r>
    </w:p>
  </w:endnote>
  <w:endnote w:type="continuationSeparator" w:id="0">
    <w:p w:rsidR="00E12590" w:rsidRDefault="00E12590" w:rsidP="008D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263085"/>
      <w:docPartObj>
        <w:docPartGallery w:val="Page Numbers (Bottom of Page)"/>
        <w:docPartUnique/>
      </w:docPartObj>
    </w:sdtPr>
    <w:sdtEndPr/>
    <w:sdtContent>
      <w:p w:rsidR="008D265E" w:rsidRDefault="008D26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D5A">
          <w:rPr>
            <w:noProof/>
          </w:rPr>
          <w:t>12</w:t>
        </w:r>
        <w:r>
          <w:fldChar w:fldCharType="end"/>
        </w:r>
      </w:p>
    </w:sdtContent>
  </w:sdt>
  <w:p w:rsidR="008D265E" w:rsidRDefault="008D26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590" w:rsidRDefault="00E12590" w:rsidP="008D33D6">
      <w:pPr>
        <w:spacing w:after="0" w:line="240" w:lineRule="auto"/>
      </w:pPr>
      <w:r>
        <w:separator/>
      </w:r>
    </w:p>
  </w:footnote>
  <w:footnote w:type="continuationSeparator" w:id="0">
    <w:p w:rsidR="00E12590" w:rsidRDefault="00E12590" w:rsidP="008D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B9F"/>
    <w:multiLevelType w:val="multilevel"/>
    <w:tmpl w:val="8124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6F1165"/>
    <w:multiLevelType w:val="hybridMultilevel"/>
    <w:tmpl w:val="845AE26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8B361B2"/>
    <w:multiLevelType w:val="hybridMultilevel"/>
    <w:tmpl w:val="60E81B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E76A4A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D675A"/>
    <w:multiLevelType w:val="multilevel"/>
    <w:tmpl w:val="6BCE3D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20341996"/>
    <w:multiLevelType w:val="hybridMultilevel"/>
    <w:tmpl w:val="64CA0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45852"/>
    <w:multiLevelType w:val="hybridMultilevel"/>
    <w:tmpl w:val="F3CA0E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A22392"/>
    <w:multiLevelType w:val="hybridMultilevel"/>
    <w:tmpl w:val="AFAA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22DB8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47FB2"/>
    <w:multiLevelType w:val="hybridMultilevel"/>
    <w:tmpl w:val="6052A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35069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D7686"/>
    <w:multiLevelType w:val="hybridMultilevel"/>
    <w:tmpl w:val="0D663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F204F"/>
    <w:multiLevelType w:val="hybridMultilevel"/>
    <w:tmpl w:val="607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0526F"/>
    <w:multiLevelType w:val="hybridMultilevel"/>
    <w:tmpl w:val="C58C1B4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94D0BED"/>
    <w:multiLevelType w:val="hybridMultilevel"/>
    <w:tmpl w:val="9276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C0E26"/>
    <w:multiLevelType w:val="multilevel"/>
    <w:tmpl w:val="E9BE9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95F7A83"/>
    <w:multiLevelType w:val="hybridMultilevel"/>
    <w:tmpl w:val="5B16DCA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C48CC"/>
    <w:multiLevelType w:val="multilevel"/>
    <w:tmpl w:val="FB220E2E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4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8" w15:restartNumberingAfterBreak="0">
    <w:nsid w:val="7F250E51"/>
    <w:multiLevelType w:val="multilevel"/>
    <w:tmpl w:val="D4A0996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0"/>
  </w:num>
  <w:num w:numId="5">
    <w:abstractNumId w:val="15"/>
  </w:num>
  <w:num w:numId="6">
    <w:abstractNumId w:val="14"/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7"/>
  </w:num>
  <w:num w:numId="10">
    <w:abstractNumId w:val="4"/>
  </w:num>
  <w:num w:numId="11">
    <w:abstractNumId w:val="10"/>
  </w:num>
  <w:num w:numId="12">
    <w:abstractNumId w:val="11"/>
  </w:num>
  <w:num w:numId="13">
    <w:abstractNumId w:val="8"/>
  </w:num>
  <w:num w:numId="14">
    <w:abstractNumId w:val="3"/>
  </w:num>
  <w:num w:numId="15">
    <w:abstractNumId w:val="16"/>
  </w:num>
  <w:num w:numId="16">
    <w:abstractNumId w:val="13"/>
  </w:num>
  <w:num w:numId="17">
    <w:abstractNumId w:val="1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4F"/>
    <w:rsid w:val="00041AAD"/>
    <w:rsid w:val="00044E27"/>
    <w:rsid w:val="00072F32"/>
    <w:rsid w:val="00080AA9"/>
    <w:rsid w:val="000820D7"/>
    <w:rsid w:val="00090B25"/>
    <w:rsid w:val="000C2E9F"/>
    <w:rsid w:val="000C708B"/>
    <w:rsid w:val="000C72F7"/>
    <w:rsid w:val="000F3D60"/>
    <w:rsid w:val="00116E8D"/>
    <w:rsid w:val="00145CFF"/>
    <w:rsid w:val="00165028"/>
    <w:rsid w:val="001763E6"/>
    <w:rsid w:val="001B2D6E"/>
    <w:rsid w:val="001C2054"/>
    <w:rsid w:val="001C335F"/>
    <w:rsid w:val="001F6BD9"/>
    <w:rsid w:val="00207396"/>
    <w:rsid w:val="00213AA6"/>
    <w:rsid w:val="00230873"/>
    <w:rsid w:val="00267BF7"/>
    <w:rsid w:val="002A4D22"/>
    <w:rsid w:val="002B2C0A"/>
    <w:rsid w:val="002B5872"/>
    <w:rsid w:val="002B7C46"/>
    <w:rsid w:val="00313C8D"/>
    <w:rsid w:val="00360290"/>
    <w:rsid w:val="003753D6"/>
    <w:rsid w:val="00394FFC"/>
    <w:rsid w:val="003966FD"/>
    <w:rsid w:val="003A4A7B"/>
    <w:rsid w:val="003A690A"/>
    <w:rsid w:val="003C6804"/>
    <w:rsid w:val="003D2261"/>
    <w:rsid w:val="003D6659"/>
    <w:rsid w:val="003E059F"/>
    <w:rsid w:val="00410FC0"/>
    <w:rsid w:val="0046108C"/>
    <w:rsid w:val="0048224E"/>
    <w:rsid w:val="0048492F"/>
    <w:rsid w:val="004C3237"/>
    <w:rsid w:val="004D3FB8"/>
    <w:rsid w:val="00502062"/>
    <w:rsid w:val="00506B7D"/>
    <w:rsid w:val="00513584"/>
    <w:rsid w:val="00535D24"/>
    <w:rsid w:val="00557F9C"/>
    <w:rsid w:val="005635F4"/>
    <w:rsid w:val="005A1BF1"/>
    <w:rsid w:val="005B6321"/>
    <w:rsid w:val="005C63D0"/>
    <w:rsid w:val="005D3B11"/>
    <w:rsid w:val="00603C8B"/>
    <w:rsid w:val="00613B63"/>
    <w:rsid w:val="00684490"/>
    <w:rsid w:val="006C3EA6"/>
    <w:rsid w:val="006D4FCC"/>
    <w:rsid w:val="006D5906"/>
    <w:rsid w:val="00742901"/>
    <w:rsid w:val="00764356"/>
    <w:rsid w:val="00781A8C"/>
    <w:rsid w:val="00812582"/>
    <w:rsid w:val="0083424E"/>
    <w:rsid w:val="00840561"/>
    <w:rsid w:val="00852B46"/>
    <w:rsid w:val="00873CC5"/>
    <w:rsid w:val="008A3CC2"/>
    <w:rsid w:val="008B758E"/>
    <w:rsid w:val="008D265E"/>
    <w:rsid w:val="008D33D6"/>
    <w:rsid w:val="008E3760"/>
    <w:rsid w:val="0090135E"/>
    <w:rsid w:val="0091254E"/>
    <w:rsid w:val="00937B5E"/>
    <w:rsid w:val="00957CAB"/>
    <w:rsid w:val="009761CF"/>
    <w:rsid w:val="0098110C"/>
    <w:rsid w:val="0098796C"/>
    <w:rsid w:val="009A140B"/>
    <w:rsid w:val="009D421F"/>
    <w:rsid w:val="009E3F36"/>
    <w:rsid w:val="009F2236"/>
    <w:rsid w:val="00A359F3"/>
    <w:rsid w:val="00A40A21"/>
    <w:rsid w:val="00A44995"/>
    <w:rsid w:val="00A706B0"/>
    <w:rsid w:val="00A776FF"/>
    <w:rsid w:val="00A81826"/>
    <w:rsid w:val="00AA1594"/>
    <w:rsid w:val="00AB06F3"/>
    <w:rsid w:val="00AB3D78"/>
    <w:rsid w:val="00AC0029"/>
    <w:rsid w:val="00B32B29"/>
    <w:rsid w:val="00B66984"/>
    <w:rsid w:val="00B9279A"/>
    <w:rsid w:val="00BA418C"/>
    <w:rsid w:val="00C169E5"/>
    <w:rsid w:val="00C36BEF"/>
    <w:rsid w:val="00C45033"/>
    <w:rsid w:val="00C47FE2"/>
    <w:rsid w:val="00C54FEC"/>
    <w:rsid w:val="00C56618"/>
    <w:rsid w:val="00C6265D"/>
    <w:rsid w:val="00C71AE5"/>
    <w:rsid w:val="00C807E0"/>
    <w:rsid w:val="00C80ACB"/>
    <w:rsid w:val="00CB2A93"/>
    <w:rsid w:val="00CB4D5A"/>
    <w:rsid w:val="00CB7F21"/>
    <w:rsid w:val="00CE32D7"/>
    <w:rsid w:val="00CE4CC4"/>
    <w:rsid w:val="00CF423A"/>
    <w:rsid w:val="00D32F0C"/>
    <w:rsid w:val="00D55011"/>
    <w:rsid w:val="00D8053E"/>
    <w:rsid w:val="00D91618"/>
    <w:rsid w:val="00DA2990"/>
    <w:rsid w:val="00DA4D4F"/>
    <w:rsid w:val="00DC5A45"/>
    <w:rsid w:val="00DD4645"/>
    <w:rsid w:val="00E03C63"/>
    <w:rsid w:val="00E07D20"/>
    <w:rsid w:val="00E10DA1"/>
    <w:rsid w:val="00E12590"/>
    <w:rsid w:val="00E520F3"/>
    <w:rsid w:val="00E54DA5"/>
    <w:rsid w:val="00E65BB4"/>
    <w:rsid w:val="00EA4775"/>
    <w:rsid w:val="00EC152E"/>
    <w:rsid w:val="00EC6382"/>
    <w:rsid w:val="00EF266D"/>
    <w:rsid w:val="00EF2E45"/>
    <w:rsid w:val="00EF492B"/>
    <w:rsid w:val="00EF68F8"/>
    <w:rsid w:val="00F01F71"/>
    <w:rsid w:val="00F020AD"/>
    <w:rsid w:val="00F0231B"/>
    <w:rsid w:val="00F27382"/>
    <w:rsid w:val="00F60487"/>
    <w:rsid w:val="00F6095E"/>
    <w:rsid w:val="00F82255"/>
    <w:rsid w:val="00FB66BF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B427"/>
  <w15:chartTrackingRefBased/>
  <w15:docId w15:val="{0303BB40-02F7-4FD3-AB45-9EE6FFD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A4D4F"/>
    <w:pPr>
      <w:suppressAutoHyphens/>
      <w:autoSpaceDN w:val="0"/>
      <w:spacing w:after="0" w:line="240" w:lineRule="auto"/>
      <w:textAlignment w:val="baseline"/>
    </w:pPr>
    <w:rPr>
      <w:rFonts w:ascii="Arial" w:eastAsia="Cambria" w:hAnsi="Arial" w:cs="Arial"/>
      <w:kern w:val="3"/>
      <w:sz w:val="20"/>
    </w:rPr>
  </w:style>
  <w:style w:type="paragraph" w:styleId="SemEspaamento">
    <w:name w:val="No Spacing"/>
    <w:rsid w:val="00DA4D4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PargrafodaLista">
    <w:name w:val="List Paragraph"/>
    <w:basedOn w:val="Normal"/>
    <w:uiPriority w:val="34"/>
    <w:qFormat/>
    <w:rsid w:val="009E3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2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3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8D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3D6"/>
  </w:style>
  <w:style w:type="paragraph" w:styleId="Rodap">
    <w:name w:val="footer"/>
    <w:basedOn w:val="Normal"/>
    <w:link w:val="Rodap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3D6"/>
  </w:style>
  <w:style w:type="paragraph" w:customStyle="1" w:styleId="Contents1">
    <w:name w:val="Contents 1"/>
    <w:basedOn w:val="Standard"/>
    <w:next w:val="Standard"/>
    <w:autoRedefine/>
    <w:rsid w:val="00044E27"/>
    <w:pPr>
      <w:spacing w:before="120"/>
    </w:pPr>
    <w:rPr>
      <w:rFonts w:ascii="Cambria" w:hAnsi="Cambria" w:cs="Cambria"/>
      <w:b/>
      <w:sz w:val="24"/>
      <w:szCs w:val="24"/>
    </w:rPr>
  </w:style>
  <w:style w:type="numbering" w:customStyle="1" w:styleId="WWNum6">
    <w:name w:val="WWNum6"/>
    <w:basedOn w:val="Semlista"/>
    <w:rsid w:val="00044E27"/>
    <w:pPr>
      <w:numPr>
        <w:numId w:val="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44E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3D78"/>
    <w:pPr>
      <w:tabs>
        <w:tab w:val="left" w:pos="660"/>
        <w:tab w:val="right" w:leader="dot" w:pos="8494"/>
      </w:tabs>
      <w:spacing w:before="100" w:beforeAutospacing="1" w:after="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4E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4E27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B4D5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alessandra.pereira@cvaconsultoria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giuliano.costa@cvaconsultoria.com.b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19339-5EE6-47D1-AEB8-3B306927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12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Henrique Costa</dc:creator>
  <cp:keywords/>
  <dc:description/>
  <cp:lastModifiedBy>Lourenço Lunardelli</cp:lastModifiedBy>
  <cp:revision>63</cp:revision>
  <dcterms:created xsi:type="dcterms:W3CDTF">2016-11-17T10:54:00Z</dcterms:created>
  <dcterms:modified xsi:type="dcterms:W3CDTF">2017-05-22T18:38:00Z</dcterms:modified>
</cp:coreProperties>
</file>