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  <w:shd w:val="clear" w:fill="D9E2F3"/>
          </w:tcPr>
          <w:p>
            <w:pPr>
              <w:jc w:val="center"/>
            </w:pPr>
            <w:r>
              <w:rPr>
                <w:b/>
                <w:color w:val="1F3B73"/>
                <w:sz w:val="44"/>
              </w:rPr>
              <w:t>BLBW</w:t>
            </w:r>
          </w:p>
        </w:tc>
        <w:tc>
          <w:tcPr>
            <w:tcW w:type="dxa" w:w="7308"/>
            <w:gridSpan w:val="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  <w:shd w:val="clear" w:fill="D9E2F3"/>
            <w:shd w:val="clear" w:fill="D9E2F3"/>
            <w:shd w:val="clear" w:fill="D9E2F3"/>
          </w:tcPr>
          <w:p>
            <w:pPr>
              <w:jc w:val="center"/>
            </w:pPr>
            <w:r>
              <w:rPr>
                <w:b/>
                <w:color w:val="1F3B73"/>
                <w:sz w:val="24"/>
              </w:rPr>
              <w:t>PROCEDIMENTO OPERACIONAL PADRÃO (POP)</w:t>
              <w:br/>
            </w:r>
            <w:r>
              <w:rPr>
                <w:b/>
                <w:sz w:val="24"/>
              </w:rPr>
              <w:t>Conectorização de Fibra Óptica — Conector Rápido SC/APC</w:t>
            </w:r>
          </w:p>
        </w:tc>
      </w:tr>
      <w:tr>
        <w:tc>
          <w:tcPr>
            <w:tcW w:type="dxa" w:w="2436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r>
              <w:rPr>
                <w:sz w:val="18"/>
              </w:rPr>
              <w:t>Código: POP-FTTH-001</w:t>
            </w:r>
          </w:p>
        </w:tc>
        <w:tc>
          <w:tcPr>
            <w:tcW w:type="dxa" w:w="2436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r>
              <w:rPr>
                <w:sz w:val="18"/>
              </w:rPr>
              <w:t>Versão: 1.0</w:t>
            </w:r>
          </w:p>
        </w:tc>
        <w:tc>
          <w:tcPr>
            <w:tcW w:type="dxa" w:w="2436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r>
              <w:rPr>
                <w:sz w:val="18"/>
              </w:rPr>
              <w:t>Data: 02/07/2026</w:t>
            </w:r>
          </w:p>
        </w:tc>
        <w:tc>
          <w:tcPr>
            <w:tcW w:type="dxa" w:w="2436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r>
              <w:rPr>
                <w:sz w:val="18"/>
              </w:rPr>
              <w:t>Páginas: —</w:t>
            </w:r>
          </w:p>
        </w:tc>
      </w:tr>
      <w:tr>
        <w:tc>
          <w:tcPr>
            <w:tcW w:type="dxa" w:w="2436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r>
              <w:rPr>
                <w:sz w:val="18"/>
              </w:rPr>
              <w:t>Elaborado por: Equipe Técnica</w:t>
            </w:r>
          </w:p>
        </w:tc>
        <w:tc>
          <w:tcPr>
            <w:tcW w:type="dxa" w:w="2436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r>
              <w:rPr>
                <w:sz w:val="18"/>
              </w:rPr>
              <w:t>Revisado por: Supervisão</w:t>
            </w:r>
          </w:p>
        </w:tc>
        <w:tc>
          <w:tcPr>
            <w:tcW w:type="dxa" w:w="2436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r>
              <w:rPr>
                <w:sz w:val="18"/>
              </w:rPr>
              <w:t>Aprovado por: Coordenação</w:t>
            </w:r>
          </w:p>
        </w:tc>
        <w:tc>
          <w:tcPr>
            <w:tcW w:type="dxa" w:w="2436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r>
              <w:rPr>
                <w:sz w:val="18"/>
              </w:rPr>
              <w:t>Área: Redes FTTH</w:t>
            </w:r>
          </w:p>
        </w:tc>
      </w:tr>
    </w:tbl>
    <w:p/>
    <w:p>
      <w:pPr>
        <w:pStyle w:val="Heading1"/>
      </w:pPr>
      <w:r>
        <w:rPr>
          <w:color w:val="1F3B73"/>
        </w:rPr>
        <w:t>1. Objetivo</w:t>
      </w:r>
    </w:p>
    <w:p>
      <w:pPr>
        <w:spacing w:after="120"/>
      </w:pPr>
      <w:r>
        <w:rPr>
          <w:b w:val="0"/>
          <w:sz w:val="22"/>
        </w:rPr>
        <w:t>Este documento ensina, de forma simples e detalhada, como instalar um conector rápido SC/APC (aquele de corpo verde, montado em campo) na ponta de uma fibra óptica. O objetivo é que qualquer técnico da BLBW consiga fazer uma conexão de qualidade, com pouca perda de sinal, seguindo sempre o mesmo padrão.</w:t>
      </w:r>
    </w:p>
    <w:p>
      <w:pPr>
        <w:pStyle w:val="Heading1"/>
      </w:pPr>
      <w:r>
        <w:rPr>
          <w:color w:val="1F3B73"/>
        </w:rPr>
        <w:t>2. Onde este procedimento se aplica</w:t>
      </w:r>
    </w:p>
    <w:p>
      <w:pPr>
        <w:pStyle w:val="ListBullet"/>
        <w:spacing w:after="60"/>
      </w:pPr>
      <w:r>
        <w:rPr>
          <w:sz w:val="22"/>
        </w:rPr>
        <w:t>Instalação de clientes FTTH (fibra até a casa do cliente).</w:t>
      </w:r>
    </w:p>
    <w:p>
      <w:pPr>
        <w:pStyle w:val="ListBullet"/>
        <w:spacing w:after="60"/>
      </w:pPr>
      <w:r>
        <w:rPr>
          <w:sz w:val="22"/>
        </w:rPr>
        <w:t>Conectorização de cabo drop, cordão óptico ou fibra de tubo loose.</w:t>
      </w:r>
    </w:p>
    <w:p>
      <w:pPr>
        <w:pStyle w:val="ListBullet"/>
        <w:spacing w:after="60"/>
      </w:pPr>
      <w:r>
        <w:rPr>
          <w:sz w:val="22"/>
        </w:rPr>
        <w:t>Manutenção e troca de conectores danificados em campo ou no rack.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FF2CC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r>
              <w:rPr>
                <w:b/>
                <w:sz w:val="21"/>
              </w:rPr>
              <w:t>IMPORTANTE — APC x UPC:</w:t>
              <w:br/>
            </w:r>
            <w:r>
              <w:rPr>
                <w:sz w:val="21"/>
              </w:rPr>
              <w:t>O conector VERDE é APC (ponta polida em ângulo de 8°). O conector AZUL é UPC (ponta reta). Nunca conecte um APC em equipamento ou adaptador UPC: além de não funcionar direito, isso danifica as duas pontas. Na rede GPON da BLBW o padrão é SC/APC (verde).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B73"/>
        </w:rPr>
        <w:t>3. Materiais e ferramentas necessárias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  <w:shd w:val="clear" w:fill="D9E2F3"/>
          </w:tcPr>
          <w:p>
            <w:pPr>
              <w:spacing w:before="40" w:after="40"/>
            </w:pPr>
            <w:r>
              <w:rPr>
                <w:b/>
                <w:color w:val="1F3B73"/>
                <w:sz w:val="20"/>
              </w:rPr>
              <w:t>Item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  <w:shd w:val="clear" w:fill="D9E2F3"/>
          </w:tcPr>
          <w:p>
            <w:pPr>
              <w:spacing w:before="40" w:after="40"/>
            </w:pPr>
            <w:r>
              <w:rPr>
                <w:b/>
                <w:color w:val="1F3B73"/>
                <w:sz w:val="20"/>
              </w:rPr>
              <w:t>Para que serve</w:t>
            </w:r>
          </w:p>
        </w:tc>
      </w:tr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Conector rápido SC/APC (verde)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Conector que será montado na ponta da fibra.</w:t>
            </w:r>
          </w:p>
        </w:tc>
      </w:tr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Decapador de fibra (stripper Miller ou de 3 furos)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Retira as capas de proteção da fibra sem quebrá-la.</w:t>
            </w:r>
          </w:p>
        </w:tc>
      </w:tr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Clivador de precisão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Faz o corte reto e perfeito na ponta da fibra. É a ferramenta mais importante do processo — sem ela a conexão não fica boa.</w:t>
            </w:r>
          </w:p>
        </w:tc>
      </w:tr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Álcool isopropílico (91% ou mais)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Limpa a fibra antes do corte.</w:t>
            </w:r>
          </w:p>
        </w:tc>
      </w:tr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Lenços que não soltam fiapos (gaze ou kimwipes)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Usados junto com o álcool na limpeza.</w:t>
            </w:r>
          </w:p>
        </w:tc>
      </w:tr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Alicate decapador de cabo drop e tesoura kevlar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Abrem a capa externa do cabo, quando for cabo drop.</w:t>
            </w:r>
          </w:p>
        </w:tc>
      </w:tr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Power meter (medidor de potência óptica)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Mede o sinal no final para confirmar que a conexão ficou boa.</w:t>
            </w:r>
          </w:p>
        </w:tc>
      </w:tr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Recipiente para descarte (garrafa ou caixinha fechada)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Guarda os pedacinhos de fibra cortados, que são perigosos.</w:t>
            </w:r>
          </w:p>
        </w:tc>
      </w:tr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Óculos de proteção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Protege os olhos contra estilhaços de fibra.</w:t>
            </w:r>
          </w:p>
        </w:tc>
      </w:tr>
    </w:tbl>
    <w:p/>
    <w:p>
      <w:pPr>
        <w:pStyle w:val="Heading1"/>
      </w:pPr>
      <w:r>
        <w:rPr>
          <w:color w:val="1F3B73"/>
        </w:rPr>
        <w:t>4. Segurança — leia antes de começar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DE9E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r>
              <w:rPr>
                <w:b/>
                <w:sz w:val="21"/>
              </w:rPr>
              <w:t>PERIGO — Estilhaços de fibra:</w:t>
              <w:br/>
            </w:r>
            <w:r>
              <w:rPr>
                <w:sz w:val="21"/>
              </w:rPr>
              <w:t>Os pedacinhos de fibra cortados são finos como um fio de cabelo, transparentes e muito difíceis de enxergar. Eles furam a pele e, se entrarem no olho ou forem engolidos, podem causar ferimentos sérios. Por isso: use óculos de proteção, nunca sopre a fibra, não passe a mão na bancada e jogue TODO pedaço cortado no recipiente de descarte.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DE9E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r>
              <w:rPr>
                <w:b/>
                <w:sz w:val="21"/>
              </w:rPr>
              <w:t>PERIGO — Luz invisível (laser):</w:t>
              <w:br/>
            </w:r>
            <w:r>
              <w:rPr>
                <w:sz w:val="21"/>
              </w:rPr>
              <w:t>A luz que passa dentro da fibra é invisível e pode machucar o olho de forma permanente. NUNCA olhe diretamente para a ponta de uma fibra ou de um conector, mesmo que pareça 'apagado'.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sz w:val="22"/>
        </w:rPr>
        <w:t>Não coma nem beba enquanto trabalha com fibra.</w:t>
      </w:r>
    </w:p>
    <w:p>
      <w:pPr>
        <w:pStyle w:val="ListBullet"/>
        <w:spacing w:after="60"/>
      </w:pPr>
      <w:r>
        <w:rPr>
          <w:sz w:val="22"/>
        </w:rPr>
        <w:t>Lave as mãos ao terminar o serviço.</w:t>
      </w:r>
    </w:p>
    <w:p>
      <w:pPr>
        <w:pStyle w:val="ListBullet"/>
        <w:spacing w:after="60"/>
      </w:pPr>
      <w:r>
        <w:rPr>
          <w:sz w:val="22"/>
        </w:rPr>
        <w:t>Trabalhe em local iluminado e com superfície de cor escura, se possível (fica mais fácil enxergar os pedaços de fibra).</w:t>
      </w:r>
    </w:p>
    <w:p>
      <w:pPr>
        <w:pStyle w:val="Heading1"/>
      </w:pPr>
      <w:r>
        <w:rPr>
          <w:color w:val="1F3B73"/>
        </w:rPr>
        <w:t>5. Procedimento passo a passo</w:t>
      </w:r>
    </w:p>
    <w:p>
      <w:pPr>
        <w:pStyle w:val="Heading2"/>
      </w:pPr>
      <w:r>
        <w:rPr>
          <w:color w:val="2E7D32"/>
        </w:rPr>
        <w:t>5.1. Etapa 1 — Preparar o conector</w:t>
      </w:r>
    </w:p>
    <w:p>
      <w:pPr>
        <w:spacing w:after="40"/>
      </w:pPr>
      <w:r>
        <w:rPr>
          <w:b/>
          <w:color w:val="1F3B73"/>
          <w:sz w:val="22"/>
        </w:rPr>
        <w:t>Passo 1 — Confira o modelo do conector</w:t>
      </w:r>
    </w:p>
    <w:p>
      <w:pPr>
        <w:spacing w:after="160"/>
        <w:ind w:left="425"/>
      </w:pPr>
      <w:r>
        <w:rPr>
          <w:sz w:val="22"/>
        </w:rPr>
        <w:t>Verifique se o conector é SC/APC (corpo verde) e leia o manual ou o gabarito que vem na embalagem. Cada fabricante indica o tamanho exato de fibra que deve ficar exposta (geralmente entre 10 e 13 mm).</w:t>
      </w:r>
    </w:p>
    <w:p>
      <w:pPr>
        <w:spacing w:after="40"/>
      </w:pPr>
      <w:r>
        <w:rPr>
          <w:b/>
          <w:color w:val="1F3B73"/>
          <w:sz w:val="22"/>
        </w:rPr>
        <w:t>Passo 2 — Desmonte o conector</w:t>
      </w:r>
    </w:p>
    <w:p>
      <w:pPr>
        <w:spacing w:after="160"/>
        <w:ind w:left="425"/>
      </w:pPr>
      <w:r>
        <w:rPr>
          <w:sz w:val="22"/>
        </w:rPr>
        <w:t>Separe as partes: o corpo verde (frente), a capa traseira (tail cap) e a bota de proteção. Deixe tudo à mão, em cima de uma superfície limpa.</w:t>
      </w:r>
    </w:p>
    <w:p>
      <w:pPr>
        <w:spacing w:after="40"/>
      </w:pPr>
      <w:r>
        <w:rPr>
          <w:b/>
          <w:color w:val="1F3B73"/>
          <w:sz w:val="22"/>
        </w:rPr>
        <w:t>Passo 3 — Passe as peças traseiras na fibra ANTES de tudo</w:t>
      </w:r>
    </w:p>
    <w:p>
      <w:pPr>
        <w:spacing w:after="160"/>
        <w:ind w:left="425"/>
      </w:pPr>
      <w:r>
        <w:rPr>
          <w:sz w:val="22"/>
        </w:rPr>
        <w:t>Enfie primeiro a bota e depois a capa traseira no cabo/fibra que será conectorizado. ATENÇÃO: este é o erro mais comum de todos! Se você clivar a fibra antes de passar essas peças, não conseguirá mais colocá-las e terá que refazer todo o trabalho.</w:t>
      </w:r>
    </w:p>
    <w:p>
      <w:pPr>
        <w:pStyle w:val="Heading2"/>
      </w:pPr>
      <w:r>
        <w:rPr>
          <w:color w:val="2E7D32"/>
        </w:rPr>
        <w:t>5.2. Etapa 2 — Preparar a fibra</w:t>
      </w:r>
    </w:p>
    <w:p>
      <w:pPr>
        <w:spacing w:after="40"/>
      </w:pPr>
      <w:r>
        <w:rPr>
          <w:b/>
          <w:color w:val="1F3B73"/>
          <w:sz w:val="22"/>
        </w:rPr>
        <w:t>Passo 4 — Abra o cabo (se for cabo drop ou tubo loose)</w:t>
      </w:r>
    </w:p>
    <w:p>
      <w:pPr>
        <w:spacing w:after="160"/>
        <w:ind w:left="425"/>
      </w:pPr>
      <w:r>
        <w:rPr>
          <w:sz w:val="22"/>
        </w:rPr>
        <w:t>Com o alicate decapador, retire a capa externa do cabo deixando uns 5 a 6 cm de folga para trabalhar. Se a fibra vier dentro de tubo com gel, limpe todo o gel com lenço e álcool isopropílico. Corte o sustentador (arame ou kevlar) com a tesoura apropriada.</w:t>
      </w:r>
    </w:p>
    <w:p>
      <w:pPr>
        <w:spacing w:after="40"/>
      </w:pPr>
      <w:r>
        <w:rPr>
          <w:b/>
          <w:color w:val="1F3B73"/>
          <w:sz w:val="22"/>
        </w:rPr>
        <w:t>Passo 5 — Decape a fibra</w:t>
      </w:r>
    </w:p>
    <w:p>
      <w:pPr>
        <w:spacing w:after="160"/>
        <w:ind w:left="425"/>
      </w:pPr>
      <w:r>
        <w:rPr>
          <w:sz w:val="22"/>
        </w:rPr>
        <w:t>Com o stripper, retire o revestimento colorido da fibra (a casquinha de 250 µm e, se houver, o buffer de 900 µm), deixando de 3 a 4 cm de fibra 'nua' (vidro transparente). Dica: retire aos poucos, cerca de 1 cm por vez, segurando a fibra reta. Se puxar tudo de uma vez, a fibra pode quebrar.</w:t>
      </w:r>
    </w:p>
    <w:p>
      <w:pPr>
        <w:spacing w:after="40"/>
      </w:pPr>
      <w:r>
        <w:rPr>
          <w:b/>
          <w:color w:val="1F3B73"/>
          <w:sz w:val="22"/>
        </w:rPr>
        <w:t>Passo 6 — Limpe a fibra nua</w:t>
      </w:r>
    </w:p>
    <w:p>
      <w:pPr>
        <w:spacing w:after="160"/>
        <w:ind w:left="425"/>
      </w:pPr>
      <w:r>
        <w:rPr>
          <w:sz w:val="22"/>
        </w:rPr>
        <w:t>Molhe o lenço com álcool isopropílico e passe na fibra nua sempre no mesmo sentido (da capa para a ponta), 2 ou 3 vezes. Quando a fibra está limpa, ela faz um barulhinho de 'rangido' ao passar o lenço. Depois de limpa, NÃO toque mais na fibra com os dedos e não deixe ela encostar em nada.</w:t>
      </w:r>
    </w:p>
    <w:p>
      <w:pPr>
        <w:pStyle w:val="Heading2"/>
      </w:pPr>
      <w:r>
        <w:rPr>
          <w:color w:val="2E7D32"/>
        </w:rPr>
        <w:t>5.3. Etapa 3 — Clivar a fibra (o corte perfeito)</w:t>
      </w:r>
    </w:p>
    <w:p>
      <w:pPr>
        <w:spacing w:after="120"/>
      </w:pPr>
      <w:r>
        <w:rPr>
          <w:b w:val="0"/>
          <w:sz w:val="22"/>
        </w:rPr>
        <w:t>A clivagem é o momento mais importante de todo o procedimento. Um corte torto ou lascado é a principal causa de conexão ruim. Capriche aqui.</w:t>
      </w:r>
    </w:p>
    <w:p>
      <w:pPr>
        <w:spacing w:after="40"/>
      </w:pPr>
      <w:r>
        <w:rPr>
          <w:b/>
          <w:color w:val="1F3B73"/>
          <w:sz w:val="22"/>
        </w:rPr>
        <w:t>Passo 7 — Posicione a fibra no clivador</w:t>
      </w:r>
    </w:p>
    <w:p>
      <w:pPr>
        <w:spacing w:after="160"/>
        <w:ind w:left="425"/>
      </w:pPr>
      <w:r>
        <w:rPr>
          <w:sz w:val="22"/>
        </w:rPr>
        <w:t>Coloque a fibra no clivador usando a régua/gabarito do próprio clivador. A medida é contada a partir do fim do revestimento (onde termina a parte colorida) até a lâmina. Use a medida indicada pelo fabricante do conector — na maioria dos conectores rápidos SC/APC fica entre 10 e 12 mm de fibra nua.</w:t>
      </w:r>
    </w:p>
    <w:p>
      <w:pPr>
        <w:spacing w:after="40"/>
      </w:pPr>
      <w:r>
        <w:rPr>
          <w:b/>
          <w:color w:val="1F3B73"/>
          <w:sz w:val="22"/>
        </w:rPr>
        <w:t>Passo 8 — Faça o corte</w:t>
      </w:r>
    </w:p>
    <w:p>
      <w:pPr>
        <w:spacing w:after="160"/>
        <w:ind w:left="425"/>
      </w:pPr>
      <w:r>
        <w:rPr>
          <w:sz w:val="22"/>
        </w:rPr>
        <w:t>Feche a tampa do clivador e acione a lâmina com movimento firme e único. Não force e não repita o movimento. O clivador faz um corte perfeitamente reto (90°), que é o que garante a qualidade da conexão.</w:t>
      </w:r>
    </w:p>
    <w:p>
      <w:pPr>
        <w:spacing w:after="40"/>
      </w:pPr>
      <w:r>
        <w:rPr>
          <w:b/>
          <w:color w:val="1F3B73"/>
          <w:sz w:val="22"/>
        </w:rPr>
        <w:t>Passo 9 — Cuide da ponta cortada</w:t>
      </w:r>
    </w:p>
    <w:p>
      <w:pPr>
        <w:spacing w:after="160"/>
        <w:ind w:left="425"/>
      </w:pPr>
      <w:r>
        <w:rPr>
          <w:sz w:val="22"/>
        </w:rPr>
        <w:t>Depois do corte, a ponta da fibra está pronta e NÃO PODE encostar em nada — nem no dedo, nem na mesa, nem na roupa. Não sopre e não limpe a ponta. Pegue o pedacinho de fibra que sobrou no clivador e jogue imediatamente no recipiente de descarte.</w:t>
      </w:r>
    </w:p>
    <w:p>
      <w:pPr>
        <w:pStyle w:val="Heading2"/>
      </w:pPr>
      <w:r>
        <w:rPr>
          <w:color w:val="2E7D32"/>
        </w:rPr>
        <w:t>5.4. Etapa 4 — Montar o conector</w:t>
      </w:r>
    </w:p>
    <w:p>
      <w:pPr>
        <w:spacing w:after="40"/>
      </w:pPr>
      <w:r>
        <w:rPr>
          <w:b/>
          <w:color w:val="1F3B73"/>
          <w:sz w:val="22"/>
        </w:rPr>
        <w:t>Passo 10 — Abra a trava do conector</w:t>
      </w:r>
    </w:p>
    <w:p>
      <w:pPr>
        <w:spacing w:after="160"/>
        <w:ind w:left="425"/>
      </w:pPr>
      <w:r>
        <w:rPr>
          <w:sz w:val="22"/>
        </w:rPr>
        <w:t>Destrave o mecanismo interno do conector (cunha, tampa ou clipe, dependendo do modelo) para permitir a entrada da fibra.</w:t>
      </w:r>
    </w:p>
    <w:p>
      <w:pPr>
        <w:spacing w:after="40"/>
      </w:pPr>
      <w:r>
        <w:rPr>
          <w:b/>
          <w:color w:val="1F3B73"/>
          <w:sz w:val="22"/>
        </w:rPr>
        <w:t>Passo 11 — Insira a fibra até sentir o encosto</w:t>
      </w:r>
    </w:p>
    <w:p>
      <w:pPr>
        <w:spacing w:after="160"/>
        <w:ind w:left="425"/>
      </w:pPr>
      <w:r>
        <w:rPr>
          <w:sz w:val="22"/>
        </w:rPr>
        <w:t>Segure a fibra bem perto do conector e vá inserindo pelo furo traseiro, devagar, sempre reta e SEM girar. Empurre até sentir que a ponta encostou em algo firme lá dentro (é o pedacinho de fibra que já vem de fábrica dentro do conector, chamado stub). Continue empurrando levemente até a fibra formar uma pequena curva (barriga) do lado de fora. Essa curva é o sinal de que a ponta está bem encostada, com pressão de contato.</w:t>
      </w:r>
    </w:p>
    <w:p>
      <w:pPr>
        <w:spacing w:after="40"/>
      </w:pPr>
      <w:r>
        <w:rPr>
          <w:b/>
          <w:color w:val="1F3B73"/>
          <w:sz w:val="22"/>
        </w:rPr>
        <w:t>Passo 12 — Trave a fibra</w:t>
      </w:r>
    </w:p>
    <w:p>
      <w:pPr>
        <w:spacing w:after="160"/>
        <w:ind w:left="425"/>
      </w:pPr>
      <w:r>
        <w:rPr>
          <w:sz w:val="22"/>
        </w:rPr>
        <w:t>Mantendo essa pequena curva, feche a trava do conector para prender a fibra. Depois de travar, a curva pode diminuir um pouco, mas a fibra não pode ficar solta. Se a fibra escorregar para fora, abra a trava e repita a inserção.</w:t>
      </w:r>
    </w:p>
    <w:p>
      <w:pPr>
        <w:spacing w:after="40"/>
      </w:pPr>
      <w:r>
        <w:rPr>
          <w:b/>
          <w:color w:val="1F3B73"/>
          <w:sz w:val="22"/>
        </w:rPr>
        <w:t>Passo 13 — Finalize a montagem</w:t>
      </w:r>
    </w:p>
    <w:p>
      <w:pPr>
        <w:spacing w:after="160"/>
        <w:ind w:left="425"/>
      </w:pPr>
      <w:r>
        <w:rPr>
          <w:sz w:val="22"/>
        </w:rPr>
        <w:t>Rosqueie ou encaixe a capa traseira no corpo do conector e deslize a bota até cobrir a emenda. Se o conector tiver braçadeira para prender o cabo drop ou a fibra 900 µm, prenda conforme o modelo. Pronto: o conector está montado.</w:t>
      </w:r>
    </w:p>
    <w:p>
      <w:pPr>
        <w:pStyle w:val="Heading2"/>
      </w:pPr>
      <w:r>
        <w:rPr>
          <w:color w:val="2E7D32"/>
        </w:rPr>
        <w:t>5.5. Etapa 5 — Testar a conexão</w:t>
      </w:r>
    </w:p>
    <w:p>
      <w:pPr>
        <w:spacing w:after="40"/>
      </w:pPr>
      <w:r>
        <w:rPr>
          <w:b/>
          <w:color w:val="1F3B73"/>
          <w:sz w:val="22"/>
        </w:rPr>
        <w:t>Passo 14 — Meça o sinal</w:t>
      </w:r>
    </w:p>
    <w:p>
      <w:pPr>
        <w:spacing w:after="160"/>
        <w:ind w:left="425"/>
      </w:pPr>
      <w:r>
        <w:rPr>
          <w:sz w:val="22"/>
        </w:rPr>
        <w:t>Conecte o conector no adaptador/equipamento e meça o sinal com o power meter, ou verifique o nível de RX na ONU do cliente. Na rede GPON, o sinal recebido deve ficar entre -8 dBm e -27 dBm. O ideal é que o conector rápido adicione menos de 0,5 dB de perda (quanto menor, melhor).</w:t>
      </w:r>
    </w:p>
    <w:p>
      <w:pPr>
        <w:spacing w:after="40"/>
      </w:pPr>
      <w:r>
        <w:rPr>
          <w:b/>
          <w:color w:val="1F3B73"/>
          <w:sz w:val="22"/>
        </w:rPr>
        <w:t>Passo 15 — Se o sinal estiver ruim, refaça</w:t>
      </w:r>
    </w:p>
    <w:p>
      <w:pPr>
        <w:spacing w:after="160"/>
        <w:ind w:left="425"/>
      </w:pPr>
      <w:r>
        <w:rPr>
          <w:sz w:val="22"/>
        </w:rPr>
        <w:t>Sinal fraco ou ausente quase sempre significa clivagem ruim ou fibra que não encostou direito no stub. Solução: desmonte o conector, corte 1 a 2 cm da fibra e refaça tudo a partir da limpeza (Etapa 2, Passo 6). Não tente 'ajeitar' um conector mal montado — refazer é mais rápido e mais confiável.</w:t>
      </w:r>
    </w:p>
    <w:p>
      <w:pPr>
        <w:pStyle w:val="Heading1"/>
      </w:pPr>
      <w:r>
        <w:rPr>
          <w:color w:val="1F3B73"/>
        </w:rPr>
        <w:t>6. Erros mais comuns e como evitar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  <w:shd w:val="clear" w:fill="D9E2F3"/>
          </w:tcPr>
          <w:p>
            <w:pPr>
              <w:spacing w:before="40" w:after="40"/>
            </w:pPr>
            <w:r>
              <w:rPr>
                <w:b/>
                <w:color w:val="1F3B73"/>
                <w:sz w:val="20"/>
              </w:rPr>
              <w:t>Erro</w:t>
            </w:r>
          </w:p>
        </w:tc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  <w:shd w:val="clear" w:fill="D9E2F3"/>
          </w:tcPr>
          <w:p>
            <w:pPr>
              <w:spacing w:before="40" w:after="40"/>
            </w:pPr>
            <w:r>
              <w:rPr>
                <w:b/>
                <w:color w:val="1F3B73"/>
                <w:sz w:val="20"/>
              </w:rPr>
              <w:t>Consequência</w:t>
            </w:r>
          </w:p>
        </w:tc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  <w:shd w:val="clear" w:fill="D9E2F3"/>
          </w:tcPr>
          <w:p>
            <w:pPr>
              <w:spacing w:before="40" w:after="40"/>
            </w:pPr>
            <w:r>
              <w:rPr>
                <w:b/>
                <w:color w:val="1F3B73"/>
                <w:sz w:val="20"/>
              </w:rPr>
              <w:t>Como evitar</w:t>
            </w:r>
          </w:p>
        </w:tc>
      </w:tr>
      <w:tr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Esquecer de passar a bota e a capa traseira antes de clivar</w:t>
            </w:r>
          </w:p>
        </w:tc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Precisa cortar a fibra e refazer tudo</w:t>
            </w:r>
          </w:p>
        </w:tc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Sempre passe as peças na fibra logo no início (Passo 3).</w:t>
            </w:r>
          </w:p>
        </w:tc>
      </w:tr>
      <w:tr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Clivar com a medida errada</w:t>
            </w:r>
          </w:p>
        </w:tc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A fibra não alcança o stub — sem sinal</w:t>
            </w:r>
          </w:p>
        </w:tc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Use o gabarito do conector e confira a medida antes de cortar.</w:t>
            </w:r>
          </w:p>
        </w:tc>
      </w:tr>
      <w:tr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Tocar ou sujar a ponta depois de clivada</w:t>
            </w:r>
          </w:p>
        </w:tc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Perda alta de sinal</w:t>
            </w:r>
          </w:p>
        </w:tc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Depois do corte, a ponta não encosta em nada. Se encostar, clive de novo.</w:t>
            </w:r>
          </w:p>
        </w:tc>
      </w:tr>
      <w:tr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Girar a fibra ao inserir no conector</w:t>
            </w:r>
          </w:p>
        </w:tc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A ponta pode lascar</w:t>
            </w:r>
          </w:p>
        </w:tc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Insira sempre reto, devagar, sem girar.</w:t>
            </w:r>
          </w:p>
        </w:tc>
      </w:tr>
      <w:tr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Travar sem a fibra estar encostada no stub (sem a curvinha)</w:t>
            </w:r>
          </w:p>
        </w:tc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Fica um espaço de ar dentro do conector — perda e reflexão altas</w:t>
            </w:r>
          </w:p>
        </w:tc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Só trave quando ver a pequena curva na fibra.</w:t>
            </w:r>
          </w:p>
        </w:tc>
      </w:tr>
      <w:tr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Conectar APC (verde) em UPC (azul)</w:t>
            </w:r>
          </w:p>
        </w:tc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Danifica as duas pontas e degrada o sinal</w:t>
            </w:r>
          </w:p>
        </w:tc>
        <w:tc>
          <w:tcPr>
            <w:tcW w:type="dxa" w:w="3249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Verde com verde, azul com azul. Na dúvida, confira a cor.</w:t>
            </w:r>
          </w:p>
        </w:tc>
      </w:tr>
    </w:tbl>
    <w:p/>
    <w:p>
      <w:pPr>
        <w:pStyle w:val="Heading1"/>
      </w:pPr>
      <w:r>
        <w:rPr>
          <w:color w:val="1F3B73"/>
        </w:rPr>
        <w:t>7. Descarte dos resíduos</w:t>
      </w:r>
    </w:p>
    <w:p>
      <w:pPr>
        <w:pStyle w:val="ListBullet"/>
        <w:spacing w:after="60"/>
      </w:pPr>
      <w:r>
        <w:rPr>
          <w:sz w:val="22"/>
        </w:rPr>
        <w:t>Junte TODOS os pedaços de fibra cortados no recipiente de descarte fechado (garrafa PET ou caixinha rígida com tampa).</w:t>
      </w:r>
    </w:p>
    <w:p>
      <w:pPr>
        <w:pStyle w:val="ListBullet"/>
        <w:spacing w:after="60"/>
      </w:pPr>
      <w:r>
        <w:rPr>
          <w:sz w:val="22"/>
        </w:rPr>
        <w:t>Nunca jogue pedaços de fibra soltos no lixo comum, no chão ou no bolso.</w:t>
      </w:r>
    </w:p>
    <w:p>
      <w:pPr>
        <w:pStyle w:val="ListBullet"/>
        <w:spacing w:after="60"/>
      </w:pPr>
      <w:r>
        <w:rPr>
          <w:sz w:val="22"/>
        </w:rPr>
        <w:t>Ao final do serviço, confira a bancada e o chão à procura de pedaços esquecidos.</w:t>
      </w:r>
    </w:p>
    <w:p>
      <w:pPr>
        <w:pStyle w:val="ListBullet"/>
        <w:spacing w:after="60"/>
      </w:pPr>
      <w:r>
        <w:rPr>
          <w:sz w:val="22"/>
        </w:rPr>
        <w:t>Descarte o recipiente cheio conforme a orientação da BLBW para resíduos perfurocortantes.</w:t>
      </w:r>
    </w:p>
    <w:p>
      <w:pPr>
        <w:pStyle w:val="Heading1"/>
      </w:pPr>
      <w:r>
        <w:rPr>
          <w:color w:val="1F3B73"/>
        </w:rPr>
        <w:t>8. Resumo rápido (cola de bolso)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  <w:shd w:val="clear" w:fill="D9E2F3"/>
          </w:tcPr>
          <w:p>
            <w:pPr>
              <w:spacing w:before="40" w:after="40"/>
            </w:pPr>
            <w:r>
              <w:rPr>
                <w:b/>
                <w:color w:val="1F3B73"/>
                <w:sz w:val="20"/>
              </w:rPr>
              <w:t>Ordem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  <w:shd w:val="clear" w:fill="D9E2F3"/>
          </w:tcPr>
          <w:p>
            <w:pPr>
              <w:spacing w:before="40" w:after="40"/>
            </w:pPr>
            <w:r>
              <w:rPr>
                <w:b/>
                <w:color w:val="1F3B73"/>
                <w:sz w:val="20"/>
              </w:rPr>
              <w:t>Ação</w:t>
            </w:r>
          </w:p>
        </w:tc>
      </w:tr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Passar bota + capa traseira na fibra.</w:t>
            </w:r>
          </w:p>
        </w:tc>
      </w:tr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Decapar 3 a 4 cm de fibra nua.</w:t>
            </w:r>
          </w:p>
        </w:tc>
      </w:tr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Limpar com álcool isopropílico até 'ranger'.</w:t>
            </w:r>
          </w:p>
        </w:tc>
      </w:tr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Clivar na medida do gabarito (10 a 12 mm).</w:t>
            </w:r>
          </w:p>
        </w:tc>
      </w:tr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Inserir reto, sem girar, até formar a curvinha.</w:t>
            </w:r>
          </w:p>
        </w:tc>
      </w:tr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Travar, fechar capa traseira e bota.</w:t>
            </w:r>
          </w:p>
        </w:tc>
      </w:tr>
      <w:tr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7</w:t>
            </w:r>
          </w:p>
        </w:tc>
        <w:tc>
          <w:tcPr>
            <w:tcW w:type="dxa" w:w="4873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Medir o sinal. Ruim? Cortar e refazer.</w:t>
            </w:r>
          </w:p>
        </w:tc>
      </w:tr>
    </w:tbl>
    <w:p/>
    <w:p>
      <w:pPr>
        <w:pStyle w:val="Heading1"/>
      </w:pPr>
      <w:r>
        <w:rPr>
          <w:color w:val="1F3B73"/>
        </w:rPr>
        <w:t>9. Histórico de revisões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  <w:shd w:val="clear" w:fill="D9E2F3"/>
          </w:tcPr>
          <w:p>
            <w:pPr>
              <w:spacing w:before="40" w:after="40"/>
            </w:pPr>
            <w:r>
              <w:rPr>
                <w:b/>
                <w:color w:val="1F3B73"/>
                <w:sz w:val="20"/>
              </w:rPr>
              <w:t>Versão</w:t>
            </w:r>
          </w:p>
        </w:tc>
        <w:tc>
          <w:tcPr>
            <w:tcW w:type="dxa" w:w="2436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  <w:shd w:val="clear" w:fill="D9E2F3"/>
          </w:tcPr>
          <w:p>
            <w:pPr>
              <w:spacing w:before="40" w:after="40"/>
            </w:pPr>
            <w:r>
              <w:rPr>
                <w:b/>
                <w:color w:val="1F3B73"/>
                <w:sz w:val="20"/>
              </w:rPr>
              <w:t>Data</w:t>
            </w:r>
          </w:p>
        </w:tc>
        <w:tc>
          <w:tcPr>
            <w:tcW w:type="dxa" w:w="2436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  <w:shd w:val="clear" w:fill="D9E2F3"/>
          </w:tcPr>
          <w:p>
            <w:pPr>
              <w:spacing w:before="40" w:after="40"/>
            </w:pPr>
            <w:r>
              <w:rPr>
                <w:b/>
                <w:color w:val="1F3B73"/>
                <w:sz w:val="20"/>
              </w:rPr>
              <w:t>Descrição</w:t>
            </w:r>
          </w:p>
        </w:tc>
        <w:tc>
          <w:tcPr>
            <w:tcW w:type="dxa" w:w="2436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  <w:shd w:val="clear" w:fill="D9E2F3"/>
          </w:tcPr>
          <w:p>
            <w:pPr>
              <w:spacing w:before="40" w:after="40"/>
            </w:pPr>
            <w:r>
              <w:rPr>
                <w:b/>
                <w:color w:val="1F3B73"/>
                <w:sz w:val="20"/>
              </w:rPr>
              <w:t>Responsável</w:t>
            </w:r>
          </w:p>
        </w:tc>
      </w:tr>
      <w:tr>
        <w:tc>
          <w:tcPr>
            <w:tcW w:type="dxa" w:w="2436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1.0</w:t>
            </w:r>
          </w:p>
        </w:tc>
        <w:tc>
          <w:tcPr>
            <w:tcW w:type="dxa" w:w="2436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02/07/2026</w:t>
            </w:r>
          </w:p>
        </w:tc>
        <w:tc>
          <w:tcPr>
            <w:tcW w:type="dxa" w:w="2436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Emissão inicial do documento.</w:t>
            </w:r>
          </w:p>
        </w:tc>
        <w:tc>
          <w:tcPr>
            <w:tcW w:type="dxa" w:w="2436"/>
            <w:tcBorders>
              <w:top w:val="single" w:sz="4" w:color="8EAADB"/>
              <w:left w:val="single" w:sz="4" w:color="8EAADB"/>
              <w:bottom w:val="single" w:sz="4" w:color="8EAADB"/>
              <w:right w:val="single" w:sz="4" w:color="8EAADB"/>
            </w:tcBorders>
          </w:tcPr>
          <w:p>
            <w:pPr>
              <w:spacing w:before="40" w:after="40"/>
            </w:pPr>
            <w:r>
              <w:rPr>
                <w:sz w:val="20"/>
              </w:rPr>
              <w:t>Equipe Técnica BLBW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BLBW — POP-FTTH-001 — Uso interno    |    Página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