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699" w:rsidRDefault="00350699">
      <w:r>
        <w:t>Rio de Janeiro, 13 de agosto de 2019</w:t>
      </w:r>
    </w:p>
    <w:p w:rsidR="00350699" w:rsidRDefault="00350699">
      <w:r>
        <w:t xml:space="preserve">Alunos: João Pedro, Felipe </w:t>
      </w:r>
      <w:proofErr w:type="spellStart"/>
      <w:r>
        <w:t>Lannes</w:t>
      </w:r>
      <w:proofErr w:type="spellEnd"/>
      <w:r>
        <w:t xml:space="preserve"> e Alan</w:t>
      </w:r>
      <w:r w:rsidR="001B702B">
        <w:t xml:space="preserve"> Pinheiro</w:t>
      </w:r>
    </w:p>
    <w:p w:rsidR="00350699" w:rsidRDefault="00350699"/>
    <w:p w:rsidR="00350699" w:rsidRPr="00350699" w:rsidRDefault="00350699" w:rsidP="00350699">
      <w:pPr>
        <w:jc w:val="center"/>
        <w:rPr>
          <w:u w:val="single"/>
        </w:rPr>
      </w:pPr>
      <w:r w:rsidRPr="00350699">
        <w:rPr>
          <w:u w:val="single"/>
        </w:rPr>
        <w:t xml:space="preserve">Projeto de Sistemas Oceânicos </w:t>
      </w:r>
      <w:proofErr w:type="gramStart"/>
      <w:r w:rsidRPr="00350699">
        <w:rPr>
          <w:u w:val="single"/>
        </w:rPr>
        <w:t>1</w:t>
      </w:r>
      <w:proofErr w:type="gramEnd"/>
    </w:p>
    <w:p w:rsidR="00350699" w:rsidRDefault="00350699" w:rsidP="00F04BB5">
      <w:pPr>
        <w:ind w:firstLine="708"/>
        <w:jc w:val="both"/>
      </w:pPr>
      <w:r>
        <w:t xml:space="preserve">A motivação para o presente trabalho é projetar uma embarcação que viabilize a operação de cabotagem na costa litorânea brasileira. A </w:t>
      </w:r>
      <w:proofErr w:type="spellStart"/>
      <w:r>
        <w:t>ideia</w:t>
      </w:r>
      <w:proofErr w:type="spellEnd"/>
      <w:r>
        <w:t xml:space="preserve"> principal </w:t>
      </w:r>
      <w:r w:rsidR="00071CDC">
        <w:t>seria uma embarcação que desse a melhor solução</w:t>
      </w:r>
      <w:r>
        <w:t xml:space="preserve"> </w:t>
      </w:r>
      <w:r w:rsidR="00071CDC">
        <w:t xml:space="preserve">para </w:t>
      </w:r>
      <w:proofErr w:type="spellStart"/>
      <w:r w:rsidR="00071CDC">
        <w:t>cabotar</w:t>
      </w:r>
      <w:proofErr w:type="spellEnd"/>
      <w:r>
        <w:t xml:space="preserve"> minério</w:t>
      </w:r>
      <w:r w:rsidR="00B73B01">
        <w:t xml:space="preserve"> de ferro</w:t>
      </w:r>
      <w:r>
        <w:t xml:space="preserve"> do Norte </w:t>
      </w:r>
      <w:r w:rsidR="00730B28">
        <w:t>para o Sudeste brasileiro</w:t>
      </w:r>
      <w:r w:rsidR="00BC0F90">
        <w:t xml:space="preserve"> de forma a suprir as siderúrgicas presentes na região as quais tiveram dificuldades de fornecimento oriundos dos problemas das minas </w:t>
      </w:r>
      <w:proofErr w:type="gramStart"/>
      <w:r w:rsidR="00BC0F90">
        <w:t>da Vale</w:t>
      </w:r>
      <w:proofErr w:type="gramEnd"/>
      <w:r w:rsidR="00BC0F90">
        <w:t xml:space="preserve"> no estado do Minas Gerais. Dessa forma, defini-se o porto</w:t>
      </w:r>
      <w:r w:rsidR="00730B28">
        <w:t xml:space="preserve"> de </w:t>
      </w:r>
      <w:proofErr w:type="spellStart"/>
      <w:r w:rsidR="00730B28">
        <w:t>Itaqui</w:t>
      </w:r>
      <w:proofErr w:type="spellEnd"/>
      <w:r w:rsidR="00730B28">
        <w:t xml:space="preserve"> no Maranhão </w:t>
      </w:r>
      <w:r w:rsidR="00BC0F90">
        <w:t xml:space="preserve">como porto base e de origem da carga </w:t>
      </w:r>
      <w:r w:rsidR="00730B28">
        <w:t>e o destino o porto do Açu localizado no estado do Rio de Janeiro</w:t>
      </w:r>
      <w:r w:rsidR="00BE5F44">
        <w:t xml:space="preserve"> na cidade de São João da Barra</w:t>
      </w:r>
      <w:r w:rsidR="00730B28">
        <w:t>. Entretanto, é de interesse que, caso seja viável, a embarcação t</w:t>
      </w:r>
      <w:r w:rsidR="00BE5F44">
        <w:t>ambém tenha dimensões permitidas nos</w:t>
      </w:r>
      <w:r w:rsidR="00730B28">
        <w:t xml:space="preserve"> portos próximos como </w:t>
      </w:r>
      <w:r w:rsidR="002D7B97">
        <w:t>Vitória</w:t>
      </w:r>
      <w:r w:rsidR="00BE5F44">
        <w:t xml:space="preserve"> e Itaguaí.</w:t>
      </w:r>
    </w:p>
    <w:p w:rsidR="00BC0F90" w:rsidRDefault="00F04BB5" w:rsidP="00F04BB5">
      <w:pPr>
        <w:ind w:firstLine="708"/>
        <w:jc w:val="both"/>
      </w:pPr>
      <w:r>
        <w:t xml:space="preserve">Baseado nas movimentações de </w:t>
      </w:r>
      <w:proofErr w:type="spellStart"/>
      <w:r>
        <w:t>Itaqui</w:t>
      </w:r>
      <w:proofErr w:type="spellEnd"/>
      <w:r>
        <w:t xml:space="preserve"> para o estado do Rio durante o primeiro sem</w:t>
      </w:r>
      <w:r w:rsidR="00BC0F90">
        <w:t>estre de 2019</w:t>
      </w:r>
      <w:proofErr w:type="gramStart"/>
      <w:r w:rsidR="00BC0F90">
        <w:t xml:space="preserve">, </w:t>
      </w:r>
      <w:r>
        <w:t>foram</w:t>
      </w:r>
      <w:proofErr w:type="gramEnd"/>
      <w:r>
        <w:t xml:space="preserve"> movimentados em média mais de 90 mil toneladas</w:t>
      </w:r>
      <w:r w:rsidR="00BC0F90">
        <w:t xml:space="preserve">. Considerando a eficiência dos portos envolvidos, tem-se uma estima de </w:t>
      </w:r>
      <w:r w:rsidR="00B73B01">
        <w:t>09</w:t>
      </w:r>
      <w:r w:rsidR="00BC0F90">
        <w:t xml:space="preserve"> dias</w:t>
      </w:r>
      <w:r w:rsidR="00B73B01">
        <w:t xml:space="preserve"> de espera no porto de </w:t>
      </w:r>
      <w:proofErr w:type="spellStart"/>
      <w:r w:rsidR="00B73B01">
        <w:t>Itaqui</w:t>
      </w:r>
      <w:proofErr w:type="spellEnd"/>
      <w:r w:rsidR="00B73B01">
        <w:t xml:space="preserve">, </w:t>
      </w:r>
      <w:proofErr w:type="gramStart"/>
      <w:r w:rsidR="00B73B01">
        <w:t>1</w:t>
      </w:r>
      <w:proofErr w:type="gramEnd"/>
      <w:r w:rsidR="00B73B01">
        <w:t xml:space="preserve"> dia carregando, 2,5 dias</w:t>
      </w:r>
      <w:r w:rsidR="002D7B97">
        <w:t xml:space="preserve"> descarregando e 6,5 dias navegando (considerando 1722 milhas náuticas de distância e navegando a 12 nós), totalizando 19 dias de viagem.</w:t>
      </w:r>
      <w:r w:rsidR="00BC0F90">
        <w:t xml:space="preserve">  </w:t>
      </w:r>
    </w:p>
    <w:p w:rsidR="00F04BB5" w:rsidRDefault="002D7B97" w:rsidP="00F04BB5">
      <w:pPr>
        <w:ind w:firstLine="708"/>
        <w:jc w:val="both"/>
      </w:pPr>
      <w:r>
        <w:t xml:space="preserve"> Assim</w:t>
      </w:r>
      <w:r w:rsidR="00F04BB5">
        <w:t>, considerando</w:t>
      </w:r>
      <w:r>
        <w:t xml:space="preserve"> uma viagem a </w:t>
      </w:r>
      <w:proofErr w:type="gramStart"/>
      <w:r>
        <w:t>cada 19 dia</w:t>
      </w:r>
      <w:proofErr w:type="gramEnd"/>
      <w:r>
        <w:t>, resultaria numa embarcação de 57 mil toneladas para realizar a operação</w:t>
      </w:r>
      <w:r w:rsidR="00F04BB5">
        <w:t>.</w:t>
      </w:r>
      <w:r>
        <w:t xml:space="preserve"> Então as </w:t>
      </w:r>
      <w:proofErr w:type="spellStart"/>
      <w:r>
        <w:t>limitaçãos</w:t>
      </w:r>
      <w:proofErr w:type="spellEnd"/>
      <w:r>
        <w:t xml:space="preserve"> da embarcação </w:t>
      </w:r>
      <w:proofErr w:type="gramStart"/>
      <w:r>
        <w:t>são,</w:t>
      </w:r>
      <w:proofErr w:type="gramEnd"/>
      <w:r>
        <w:t xml:space="preserve"> velocidade de serviço igual a 12 nós, capacidade de carregamento de 57 mil toneladas e dimensões máximas dentro dos limites dos portos de </w:t>
      </w:r>
      <w:proofErr w:type="spellStart"/>
      <w:r>
        <w:t>Itaqui</w:t>
      </w:r>
      <w:proofErr w:type="spellEnd"/>
      <w:r>
        <w:t>, Açu, Vitória e Itaguaí.</w:t>
      </w:r>
    </w:p>
    <w:sectPr w:rsidR="00F04BB5" w:rsidSect="003430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50699"/>
    <w:rsid w:val="00071CDC"/>
    <w:rsid w:val="001B702B"/>
    <w:rsid w:val="002D7B97"/>
    <w:rsid w:val="003430DA"/>
    <w:rsid w:val="00350699"/>
    <w:rsid w:val="0048528B"/>
    <w:rsid w:val="004C3E57"/>
    <w:rsid w:val="00557A52"/>
    <w:rsid w:val="00730B28"/>
    <w:rsid w:val="00905942"/>
    <w:rsid w:val="0096271F"/>
    <w:rsid w:val="00B73B01"/>
    <w:rsid w:val="00BC0F90"/>
    <w:rsid w:val="00BE5F44"/>
    <w:rsid w:val="00D91A18"/>
    <w:rsid w:val="00F04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0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254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Pedro</dc:creator>
  <cp:lastModifiedBy>João Pedro</cp:lastModifiedBy>
  <cp:revision>6</cp:revision>
  <dcterms:created xsi:type="dcterms:W3CDTF">2019-08-13T01:10:00Z</dcterms:created>
  <dcterms:modified xsi:type="dcterms:W3CDTF">2019-08-14T21:38:00Z</dcterms:modified>
</cp:coreProperties>
</file>