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D85B" w14:textId="77777777" w:rsidR="00E35AF2" w:rsidRPr="00A842EB" w:rsidRDefault="00E35AF2" w:rsidP="00E35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2EB">
        <w:rPr>
          <w:rFonts w:ascii="Times New Roman" w:hAnsi="Times New Roman" w:cs="Times New Roman"/>
          <w:sz w:val="24"/>
          <w:szCs w:val="24"/>
        </w:rPr>
        <w:t>UNIVERSIDADE FEDERAL DO RIO DE JANEIRO</w:t>
      </w:r>
    </w:p>
    <w:p w14:paraId="0FA702EA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CENTRO DE TECNOLOGIA – ESCOLA POLITÉCNICA</w:t>
      </w:r>
    </w:p>
    <w:p w14:paraId="1527750C" w14:textId="77777777"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1FD04" w14:textId="77777777"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144A03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681A7A" w14:textId="77777777" w:rsidR="00E35AF2" w:rsidRPr="003D6A17" w:rsidRDefault="00602F5C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DAVIDSON PINHEIRO CARAÇA</w:t>
      </w:r>
    </w:p>
    <w:p w14:paraId="33CC7571" w14:textId="77777777" w:rsidR="00E35AF2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14:paraId="45C22F97" w14:textId="77777777" w:rsidR="00602F5C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14:paraId="45A88EE5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7EB544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FCD5E3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A61366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42F0CA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1C7331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7275B">
        <w:rPr>
          <w:rFonts w:ascii="Times New Roman" w:hAnsi="Times New Roman" w:cs="Times New Roman"/>
          <w:b/>
          <w:sz w:val="24"/>
          <w:szCs w:val="24"/>
        </w:rPr>
        <w:t>METODOLOGIA DO PROJETO DO GRANELEIRO HANDYMAX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14:paraId="167BD161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C4105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F71AF0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10C8D" w14:textId="77777777" w:rsidR="00E35AF2" w:rsidRPr="003D6A17" w:rsidRDefault="00E35AF2" w:rsidP="00A34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DB733D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E0B8DD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20B7A0" w14:textId="77777777" w:rsidR="00E35AF2" w:rsidRPr="003D6A17" w:rsidRDefault="00E35AF2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14:paraId="24313797" w14:textId="77777777" w:rsidR="00E35AF2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2019/2</w:t>
      </w:r>
      <w:r w:rsidR="009F1AB7">
        <w:rPr>
          <w:rFonts w:ascii="Times New Roman" w:hAnsi="Times New Roman" w:cs="Times New Roman"/>
          <w:sz w:val="24"/>
          <w:szCs w:val="24"/>
        </w:rPr>
        <w:tab/>
      </w:r>
      <w:r w:rsidR="00E35AF2" w:rsidRPr="003D6A17">
        <w:rPr>
          <w:rFonts w:ascii="Times New Roman" w:hAnsi="Times New Roman" w:cs="Times New Roman"/>
          <w:sz w:val="24"/>
          <w:szCs w:val="24"/>
        </w:rPr>
        <w:br w:type="page"/>
      </w:r>
    </w:p>
    <w:p w14:paraId="0F2E53C1" w14:textId="77777777" w:rsidR="00602F5C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ALAN DAVIDSON PINHEIRO CARAÇA</w:t>
      </w:r>
    </w:p>
    <w:p w14:paraId="7F4FD9EB" w14:textId="77777777" w:rsid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14:paraId="3567FF2A" w14:textId="77777777" w:rsidR="00E35AF2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14:paraId="71B4AC39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B3FE8DD" w14:textId="77777777" w:rsidR="00A34880" w:rsidRPr="003D6A17" w:rsidRDefault="00A34880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DD53E54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8C4E067" w14:textId="77777777" w:rsidR="00A34880" w:rsidRPr="003D6A17" w:rsidRDefault="00A34880" w:rsidP="00A348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C6BD7">
        <w:rPr>
          <w:rFonts w:ascii="Times New Roman" w:hAnsi="Times New Roman" w:cs="Times New Roman"/>
          <w:b/>
          <w:sz w:val="24"/>
          <w:szCs w:val="24"/>
        </w:rPr>
        <w:t>TÍTULO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14:paraId="53E1989F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</w:p>
    <w:p w14:paraId="10A8F75D" w14:textId="77777777" w:rsidR="00E35AF2" w:rsidRPr="003D6A17" w:rsidRDefault="00E35AF2" w:rsidP="009A0EED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 xml:space="preserve">Relatório apresentado como </w:t>
      </w:r>
      <w:r>
        <w:rPr>
          <w:rFonts w:ascii="Times New Roman" w:hAnsi="Times New Roman" w:cs="Times New Roman"/>
          <w:sz w:val="24"/>
          <w:szCs w:val="24"/>
        </w:rPr>
        <w:t>requisito parcial</w:t>
      </w:r>
      <w:r w:rsidR="00325347">
        <w:rPr>
          <w:rFonts w:ascii="Times New Roman" w:hAnsi="Times New Roman" w:cs="Times New Roman"/>
          <w:sz w:val="24"/>
          <w:szCs w:val="24"/>
        </w:rPr>
        <w:t xml:space="preserve"> para obtenção da </w:t>
      </w:r>
      <w:r w:rsidRPr="003D6A17">
        <w:rPr>
          <w:rFonts w:ascii="Times New Roman" w:hAnsi="Times New Roman" w:cs="Times New Roman"/>
          <w:sz w:val="24"/>
          <w:szCs w:val="24"/>
        </w:rPr>
        <w:t>nota</w:t>
      </w:r>
      <w:r w:rsidR="00A34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0">
        <w:rPr>
          <w:rFonts w:ascii="Times New Roman" w:hAnsi="Times New Roman" w:cs="Times New Roman"/>
          <w:sz w:val="24"/>
          <w:szCs w:val="24"/>
        </w:rPr>
        <w:t>final</w:t>
      </w:r>
      <w:r w:rsidR="00325347"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D6A17">
        <w:rPr>
          <w:rFonts w:ascii="Times New Roman" w:hAnsi="Times New Roman" w:cs="Times New Roman"/>
          <w:sz w:val="24"/>
          <w:szCs w:val="24"/>
        </w:rPr>
        <w:t xml:space="preserve"> disciplina </w:t>
      </w:r>
      <w:r>
        <w:rPr>
          <w:rFonts w:ascii="Times New Roman" w:hAnsi="Times New Roman" w:cs="Times New Roman"/>
          <w:sz w:val="24"/>
          <w:szCs w:val="24"/>
        </w:rPr>
        <w:t>EEN</w:t>
      </w:r>
      <w:r w:rsidR="00B7275B">
        <w:rPr>
          <w:rFonts w:ascii="Times New Roman" w:hAnsi="Times New Roman" w:cs="Times New Roman"/>
          <w:sz w:val="24"/>
          <w:szCs w:val="24"/>
        </w:rPr>
        <w:t>591</w:t>
      </w:r>
      <w:r w:rsidR="00A34880">
        <w:rPr>
          <w:rFonts w:ascii="Times New Roman" w:hAnsi="Times New Roman" w:cs="Times New Roman"/>
          <w:sz w:val="24"/>
          <w:szCs w:val="24"/>
        </w:rPr>
        <w:t>–</w:t>
      </w:r>
      <w:r w:rsidR="00B7275B">
        <w:rPr>
          <w:rFonts w:ascii="Times New Roman" w:hAnsi="Times New Roman" w:cs="Times New Roman"/>
          <w:sz w:val="24"/>
          <w:szCs w:val="24"/>
        </w:rPr>
        <w:t>Projeto de Sistemas Oceânicos 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D6A17">
        <w:rPr>
          <w:rFonts w:ascii="Times New Roman" w:hAnsi="Times New Roman" w:cs="Times New Roman"/>
          <w:sz w:val="24"/>
          <w:szCs w:val="24"/>
        </w:rPr>
        <w:t xml:space="preserve">o curso de </w:t>
      </w:r>
      <w:r w:rsidR="00B42E29">
        <w:rPr>
          <w:rFonts w:ascii="Times New Roman" w:hAnsi="Times New Roman" w:cs="Times New Roman"/>
          <w:sz w:val="24"/>
          <w:szCs w:val="24"/>
        </w:rPr>
        <w:t xml:space="preserve">engenharia naval e </w:t>
      </w:r>
      <w:proofErr w:type="spellStart"/>
      <w:r w:rsidR="00B42E29">
        <w:rPr>
          <w:rFonts w:ascii="Times New Roman" w:hAnsi="Times New Roman" w:cs="Times New Roman"/>
          <w:sz w:val="24"/>
          <w:szCs w:val="24"/>
        </w:rPr>
        <w:t>oceânica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D6A17">
        <w:rPr>
          <w:rFonts w:ascii="Times New Roman" w:hAnsi="Times New Roman" w:cs="Times New Roman"/>
          <w:sz w:val="24"/>
          <w:szCs w:val="24"/>
        </w:rPr>
        <w:t xml:space="preserve"> Universidade Federal do Rio de Janeiro. </w:t>
      </w:r>
    </w:p>
    <w:p w14:paraId="3D2657F8" w14:textId="77777777" w:rsidR="00E35AF2" w:rsidRDefault="00E35AF2" w:rsidP="00D76957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Professor</w:t>
      </w:r>
      <w:r w:rsidR="00B7275B">
        <w:rPr>
          <w:rFonts w:ascii="Times New Roman" w:hAnsi="Times New Roman" w:cs="Times New Roman"/>
          <w:sz w:val="24"/>
          <w:szCs w:val="24"/>
        </w:rPr>
        <w:t>es: Carl Horst Albrecht</w:t>
      </w:r>
      <w:r w:rsidR="00D76957">
        <w:rPr>
          <w:rFonts w:ascii="Times New Roman" w:hAnsi="Times New Roman" w:cs="Times New Roman"/>
          <w:sz w:val="24"/>
          <w:szCs w:val="24"/>
        </w:rPr>
        <w:t xml:space="preserve"> e </w:t>
      </w:r>
      <w:r w:rsidR="00B7275B">
        <w:rPr>
          <w:rFonts w:ascii="Times New Roman" w:hAnsi="Times New Roman" w:cs="Times New Roman"/>
          <w:sz w:val="24"/>
          <w:szCs w:val="24"/>
        </w:rPr>
        <w:t xml:space="preserve">José Henrique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ErthalSanglard</w:t>
      </w:r>
      <w:proofErr w:type="spellEnd"/>
    </w:p>
    <w:p w14:paraId="03098CE1" w14:textId="77777777" w:rsidR="007D5162" w:rsidRDefault="007D5162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14:paraId="206E47AA" w14:textId="77777777" w:rsidR="0000042A" w:rsidRPr="003D6A17" w:rsidRDefault="0000042A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14:paraId="41C019E1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1ADA469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D88F12F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9999C41" w14:textId="77777777"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50C1DB0" w14:textId="77777777"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14:paraId="1CDBCBFF" w14:textId="77777777" w:rsidR="00D6178C" w:rsidRPr="00E8337B" w:rsidRDefault="00602F5C" w:rsidP="00E833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2019/2</w:t>
      </w:r>
    </w:p>
    <w:p w14:paraId="372DAE0F" w14:textId="77777777" w:rsidR="00076DB7" w:rsidRDefault="00076DB7" w:rsidP="007D5162">
      <w:pPr>
        <w:jc w:val="center"/>
        <w:rPr>
          <w:sz w:val="36"/>
        </w:rPr>
        <w:sectPr w:rsidR="00076DB7" w:rsidSect="009F1AB7"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</w:p>
    <w:p w14:paraId="6E7B46AB" w14:textId="77777777" w:rsidR="007D5162" w:rsidRDefault="007D5162" w:rsidP="007D5162">
      <w:pPr>
        <w:jc w:val="center"/>
        <w:rPr>
          <w:sz w:val="36"/>
        </w:rPr>
      </w:pPr>
      <w:r w:rsidRPr="007D5162">
        <w:rPr>
          <w:sz w:val="36"/>
        </w:rPr>
        <w:lastRenderedPageBreak/>
        <w:t>RESUMO</w:t>
      </w:r>
    </w:p>
    <w:p w14:paraId="0A530A6E" w14:textId="77777777" w:rsidR="007D5162" w:rsidRDefault="007D5162">
      <w:pPr>
        <w:rPr>
          <w:sz w:val="36"/>
        </w:rPr>
      </w:pPr>
    </w:p>
    <w:p w14:paraId="2EC3DEA0" w14:textId="77777777" w:rsidR="00956369" w:rsidRPr="002D0FFE" w:rsidRDefault="00956369" w:rsidP="00956369">
      <w:pPr>
        <w:jc w:val="both"/>
        <w:rPr>
          <w:sz w:val="24"/>
        </w:rPr>
      </w:pPr>
      <w:r>
        <w:rPr>
          <w:sz w:val="24"/>
        </w:rPr>
        <w:t xml:space="preserve">      Este relatório tem o objetivo de capacitar o aluno do curso de Engenharia Naval e Oceânica da Universidade Federal do Rio de Janeiro em conceitos do âmbito da </w:t>
      </w:r>
      <w:r w:rsidR="00BC6BD7">
        <w:rPr>
          <w:sz w:val="24"/>
        </w:rPr>
        <w:t>NOME DA ÁREA DE ESTUDO</w:t>
      </w:r>
      <w:r>
        <w:rPr>
          <w:sz w:val="24"/>
        </w:rPr>
        <w:t>.  Nele, encontra-se o contexto e relevância do mesmo, a definição dos objetivos do trabalho</w:t>
      </w:r>
      <w:r w:rsidRPr="00A34880">
        <w:rPr>
          <w:sz w:val="24"/>
        </w:rPr>
        <w:t xml:space="preserve">, a </w:t>
      </w:r>
      <w:proofErr w:type="spellStart"/>
      <w:proofErr w:type="gramStart"/>
      <w:r w:rsidRPr="00A34880">
        <w:rPr>
          <w:sz w:val="24"/>
        </w:rPr>
        <w:t>descrição</w:t>
      </w:r>
      <w:r w:rsidRPr="00A34880">
        <w:rPr>
          <w:sz w:val="24"/>
          <w:highlight w:val="yellow"/>
        </w:rPr>
        <w:t>,</w:t>
      </w:r>
      <w:r w:rsidRPr="00A34880">
        <w:rPr>
          <w:sz w:val="24"/>
        </w:rPr>
        <w:t>a</w:t>
      </w:r>
      <w:proofErr w:type="spellEnd"/>
      <w:proofErr w:type="gramEnd"/>
      <w:r w:rsidRPr="00A34880">
        <w:rPr>
          <w:sz w:val="24"/>
        </w:rPr>
        <w:t xml:space="preserve"> apresentação e análise dos resultados e, por fim, a conclusão a luz dos objetivos.</w:t>
      </w:r>
    </w:p>
    <w:p w14:paraId="2B407099" w14:textId="77777777" w:rsidR="00956369" w:rsidRDefault="00956369" w:rsidP="00956369">
      <w:pPr>
        <w:rPr>
          <w:sz w:val="36"/>
        </w:rPr>
      </w:pPr>
    </w:p>
    <w:p w14:paraId="622C7A91" w14:textId="77777777" w:rsidR="00956369" w:rsidRDefault="00956369" w:rsidP="00956369">
      <w:pPr>
        <w:rPr>
          <w:sz w:val="36"/>
        </w:rPr>
      </w:pPr>
    </w:p>
    <w:p w14:paraId="5F66F679" w14:textId="77777777" w:rsidR="00956369" w:rsidRDefault="00956369" w:rsidP="00956369">
      <w:pPr>
        <w:rPr>
          <w:sz w:val="36"/>
        </w:rPr>
      </w:pPr>
    </w:p>
    <w:p w14:paraId="0C0A6C15" w14:textId="77777777" w:rsidR="00956369" w:rsidRDefault="00956369" w:rsidP="00956369">
      <w:pPr>
        <w:rPr>
          <w:sz w:val="36"/>
        </w:rPr>
      </w:pPr>
    </w:p>
    <w:p w14:paraId="06E1193B" w14:textId="77777777" w:rsidR="00956369" w:rsidRDefault="00956369" w:rsidP="00956369">
      <w:pPr>
        <w:rPr>
          <w:sz w:val="36"/>
        </w:rPr>
      </w:pPr>
    </w:p>
    <w:p w14:paraId="0491975F" w14:textId="77777777" w:rsidR="00956369" w:rsidRDefault="00956369" w:rsidP="00956369">
      <w:pPr>
        <w:rPr>
          <w:sz w:val="36"/>
        </w:rPr>
      </w:pPr>
    </w:p>
    <w:p w14:paraId="6068CE0F" w14:textId="77777777" w:rsidR="00956369" w:rsidRDefault="00956369" w:rsidP="00956369">
      <w:pPr>
        <w:rPr>
          <w:sz w:val="36"/>
        </w:rPr>
      </w:pPr>
    </w:p>
    <w:p w14:paraId="2FB5F848" w14:textId="77777777" w:rsidR="00956369" w:rsidRDefault="00956369" w:rsidP="00956369">
      <w:pPr>
        <w:rPr>
          <w:sz w:val="36"/>
        </w:rPr>
      </w:pPr>
    </w:p>
    <w:p w14:paraId="7302AC08" w14:textId="77777777" w:rsidR="00956369" w:rsidRDefault="00956369" w:rsidP="00956369">
      <w:pPr>
        <w:rPr>
          <w:sz w:val="36"/>
        </w:rPr>
      </w:pPr>
    </w:p>
    <w:p w14:paraId="488EB2DB" w14:textId="77777777" w:rsidR="00956369" w:rsidRDefault="00956369" w:rsidP="00956369">
      <w:pPr>
        <w:rPr>
          <w:sz w:val="36"/>
        </w:rPr>
      </w:pPr>
    </w:p>
    <w:p w14:paraId="25705074" w14:textId="77777777" w:rsidR="00956369" w:rsidRDefault="00956369" w:rsidP="00956369">
      <w:pPr>
        <w:rPr>
          <w:sz w:val="36"/>
        </w:rPr>
      </w:pPr>
    </w:p>
    <w:p w14:paraId="60CB4443" w14:textId="77777777" w:rsidR="00956369" w:rsidRDefault="00956369" w:rsidP="00956369">
      <w:pPr>
        <w:rPr>
          <w:sz w:val="36"/>
        </w:rPr>
      </w:pPr>
    </w:p>
    <w:p w14:paraId="71069B2C" w14:textId="77777777" w:rsidR="00A34880" w:rsidRDefault="00A34880" w:rsidP="00956369">
      <w:pPr>
        <w:rPr>
          <w:sz w:val="36"/>
        </w:rPr>
      </w:pPr>
    </w:p>
    <w:p w14:paraId="257BE936" w14:textId="77777777" w:rsidR="00A34880" w:rsidRDefault="00A34880" w:rsidP="00956369">
      <w:pPr>
        <w:rPr>
          <w:sz w:val="36"/>
        </w:rPr>
      </w:pPr>
    </w:p>
    <w:p w14:paraId="1DAE8AC5" w14:textId="77777777" w:rsidR="00956369" w:rsidRPr="00625171" w:rsidRDefault="00956369" w:rsidP="00956369">
      <w:pPr>
        <w:jc w:val="both"/>
        <w:rPr>
          <w:sz w:val="24"/>
        </w:rPr>
      </w:pPr>
      <w:r>
        <w:rPr>
          <w:sz w:val="24"/>
        </w:rPr>
        <w:t xml:space="preserve">Palavras-chave: </w:t>
      </w:r>
    </w:p>
    <w:p w14:paraId="4C0E6C5A" w14:textId="77777777" w:rsidR="007D5162" w:rsidRDefault="007D5162" w:rsidP="007D5162">
      <w:pPr>
        <w:jc w:val="center"/>
        <w:rPr>
          <w:sz w:val="36"/>
        </w:rPr>
      </w:pPr>
      <w:r>
        <w:rPr>
          <w:sz w:val="36"/>
        </w:rPr>
        <w:lastRenderedPageBreak/>
        <w:t>LISTA DE ILUSTRAÇÕES</w:t>
      </w:r>
    </w:p>
    <w:p w14:paraId="605F88CB" w14:textId="77777777" w:rsidR="000C7A6B" w:rsidRDefault="000C7A6B" w:rsidP="007D5162">
      <w:pPr>
        <w:jc w:val="center"/>
        <w:rPr>
          <w:sz w:val="36"/>
        </w:rPr>
      </w:pPr>
    </w:p>
    <w:p w14:paraId="4C0FB441" w14:textId="77777777" w:rsidR="007D5162" w:rsidRDefault="001F3031" w:rsidP="0097685B">
      <w:pPr>
        <w:jc w:val="center"/>
        <w:rPr>
          <w:sz w:val="36"/>
        </w:rPr>
      </w:pPr>
      <w:r>
        <w:rPr>
          <w:caps/>
          <w:noProof/>
          <w:szCs w:val="24"/>
          <w:lang w:eastAsia="pt-BR"/>
        </w:rPr>
        <w:fldChar w:fldCharType="begin"/>
      </w:r>
      <w:r w:rsidR="00AB6C8A">
        <w:rPr>
          <w:noProof/>
          <w:szCs w:val="24"/>
          <w:lang w:eastAsia="pt-BR"/>
        </w:rPr>
        <w:instrText xml:space="preserve"> TOC \h \z \c "Figura" </w:instrText>
      </w:r>
      <w:r>
        <w:rPr>
          <w:caps/>
          <w:noProof/>
          <w:szCs w:val="24"/>
          <w:lang w:eastAsia="pt-BR"/>
        </w:rPr>
        <w:fldChar w:fldCharType="separate"/>
      </w:r>
      <w:r w:rsidR="00A34880">
        <w:rPr>
          <w:b/>
          <w:bCs/>
          <w:caps/>
          <w:noProof/>
          <w:szCs w:val="24"/>
          <w:lang w:eastAsia="pt-BR"/>
        </w:rPr>
        <w:t>Nenhuma entrada de índice de ilustrações foi encontrada.</w:t>
      </w:r>
      <w:r>
        <w:rPr>
          <w:rFonts w:cstheme="minorHAnsi"/>
          <w:noProof/>
          <w:sz w:val="24"/>
          <w:szCs w:val="24"/>
          <w:lang w:eastAsia="pt-BR"/>
        </w:rPr>
        <w:fldChar w:fldCharType="end"/>
      </w:r>
      <w:r w:rsidR="0097685B">
        <w:rPr>
          <w:sz w:val="36"/>
        </w:rPr>
        <w:br w:type="page"/>
      </w:r>
      <w:r w:rsidR="0097685B">
        <w:rPr>
          <w:sz w:val="36"/>
        </w:rPr>
        <w:lastRenderedPageBreak/>
        <w:t>LISTA DE TABELAS</w:t>
      </w:r>
      <w:r w:rsidR="00335CA2">
        <w:rPr>
          <w:sz w:val="36"/>
        </w:rPr>
        <w:t xml:space="preserve"> E GRÁFICOS</w:t>
      </w:r>
    </w:p>
    <w:p w14:paraId="1182F9A8" w14:textId="77777777" w:rsidR="000C7A6B" w:rsidRPr="000C7A6B" w:rsidRDefault="000C7A6B" w:rsidP="000C7A6B">
      <w:pPr>
        <w:rPr>
          <w:sz w:val="24"/>
        </w:rPr>
      </w:pPr>
    </w:p>
    <w:p w14:paraId="68B065EA" w14:textId="77777777" w:rsidR="00A34880" w:rsidRDefault="001F3031" w:rsidP="00AB6C8A">
      <w:pPr>
        <w:jc w:val="center"/>
        <w:rPr>
          <w:noProof/>
        </w:rPr>
      </w:pPr>
      <w:r>
        <w:rPr>
          <w:caps/>
          <w:sz w:val="36"/>
        </w:rPr>
        <w:fldChar w:fldCharType="begin"/>
      </w:r>
      <w:r w:rsidR="00E55FBC">
        <w:rPr>
          <w:sz w:val="36"/>
        </w:rPr>
        <w:instrText xml:space="preserve"> TOC \h \z \c "Tabela" </w:instrText>
      </w:r>
      <w:r>
        <w:rPr>
          <w:caps/>
          <w:sz w:val="36"/>
        </w:rPr>
        <w:fldChar w:fldCharType="separate"/>
      </w:r>
      <w:r w:rsidR="00A34880">
        <w:rPr>
          <w:b/>
          <w:bCs/>
          <w:caps/>
          <w:noProof/>
          <w:sz w:val="36"/>
        </w:rPr>
        <w:t>Nenhuma entrada de índice de ilustrações foi encontrada.</w:t>
      </w:r>
      <w:r>
        <w:rPr>
          <w:rFonts w:cstheme="minorHAnsi"/>
          <w:sz w:val="36"/>
          <w:szCs w:val="20"/>
        </w:rPr>
        <w:fldChar w:fldCharType="end"/>
      </w:r>
      <w:r>
        <w:rPr>
          <w:rFonts w:cstheme="minorHAnsi"/>
          <w:caps/>
          <w:sz w:val="36"/>
          <w:szCs w:val="20"/>
        </w:rPr>
        <w:fldChar w:fldCharType="begin"/>
      </w:r>
      <w:r w:rsidR="00AB6C8A">
        <w:rPr>
          <w:rFonts w:cstheme="minorHAnsi"/>
          <w:caps/>
          <w:sz w:val="36"/>
          <w:szCs w:val="20"/>
        </w:rPr>
        <w:instrText xml:space="preserve"> TOC \h \z \c "Gráfico" </w:instrText>
      </w:r>
      <w:r>
        <w:rPr>
          <w:rFonts w:cstheme="minorHAnsi"/>
          <w:caps/>
          <w:sz w:val="36"/>
          <w:szCs w:val="20"/>
        </w:rPr>
        <w:fldChar w:fldCharType="separate"/>
      </w:r>
    </w:p>
    <w:p w14:paraId="5242B193" w14:textId="77777777" w:rsidR="0097685B" w:rsidRDefault="00A34880" w:rsidP="00AB6C8A">
      <w:pPr>
        <w:jc w:val="center"/>
        <w:rPr>
          <w:sz w:val="36"/>
        </w:rPr>
      </w:pPr>
      <w:r>
        <w:rPr>
          <w:rFonts w:cstheme="minorHAnsi"/>
          <w:b/>
          <w:bCs/>
          <w:caps/>
          <w:noProof/>
          <w:sz w:val="36"/>
          <w:szCs w:val="20"/>
        </w:rPr>
        <w:t>Nenhuma entrada de índice de ilustrações foi encontrada.</w:t>
      </w:r>
      <w:r w:rsidR="001F3031">
        <w:rPr>
          <w:rFonts w:cstheme="minorHAnsi"/>
          <w:caps/>
          <w:sz w:val="36"/>
          <w:szCs w:val="20"/>
        </w:rPr>
        <w:fldChar w:fldCharType="end"/>
      </w:r>
    </w:p>
    <w:p w14:paraId="63A33FFF" w14:textId="77777777" w:rsidR="0097685B" w:rsidRDefault="0097685B" w:rsidP="0097685B">
      <w:pPr>
        <w:jc w:val="center"/>
        <w:rPr>
          <w:sz w:val="36"/>
        </w:rPr>
      </w:pPr>
    </w:p>
    <w:p w14:paraId="08DB138C" w14:textId="77777777" w:rsidR="00076DB7" w:rsidRPr="00076DB7" w:rsidRDefault="0097685B" w:rsidP="00076DB7">
      <w:pPr>
        <w:rPr>
          <w:sz w:val="24"/>
        </w:rPr>
        <w:sectPr w:rsidR="00076DB7" w:rsidRPr="00076DB7" w:rsidSect="009F1AB7">
          <w:footerReference w:type="default" r:id="rId8"/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sz w:val="36"/>
        </w:rPr>
        <w:br w:type="page"/>
      </w:r>
    </w:p>
    <w:p w14:paraId="5789A9A4" w14:textId="77777777" w:rsidR="009D3DD4" w:rsidRPr="009D3DD4" w:rsidRDefault="00CF2562" w:rsidP="009D3DD4">
      <w:pPr>
        <w:jc w:val="center"/>
        <w:rPr>
          <w:sz w:val="36"/>
        </w:rPr>
      </w:pPr>
      <w:r w:rsidRPr="009D3DD4">
        <w:rPr>
          <w:sz w:val="36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24206224"/>
        <w:docPartObj>
          <w:docPartGallery w:val="Table of Contents"/>
          <w:docPartUnique/>
        </w:docPartObj>
      </w:sdtPr>
      <w:sdtEndPr/>
      <w:sdtContent>
        <w:p w14:paraId="573DD2DE" w14:textId="77777777" w:rsidR="009D3DD4" w:rsidRPr="009D3DD4" w:rsidRDefault="009D3DD4" w:rsidP="009D3DD4">
          <w:pPr>
            <w:pStyle w:val="CabealhodoSumrio"/>
            <w:tabs>
              <w:tab w:val="left" w:pos="2749"/>
            </w:tabs>
          </w:pPr>
        </w:p>
        <w:p w14:paraId="79CF63C4" w14:textId="77777777" w:rsidR="0007752E" w:rsidRDefault="001F3031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  <w:caps w:val="0"/>
              <w:szCs w:val="28"/>
            </w:rPr>
            <w:fldChar w:fldCharType="begin"/>
          </w:r>
          <w:r w:rsidR="009D3DD4">
            <w:rPr>
              <w:b w:val="0"/>
              <w:bCs w:val="0"/>
              <w:caps w:val="0"/>
              <w:szCs w:val="28"/>
            </w:rPr>
            <w:instrText xml:space="preserve"> TOC \o "1-3" \h \z \u </w:instrText>
          </w:r>
          <w:r>
            <w:rPr>
              <w:b w:val="0"/>
              <w:bCs w:val="0"/>
              <w:caps w:val="0"/>
              <w:szCs w:val="28"/>
            </w:rPr>
            <w:fldChar w:fldCharType="separate"/>
          </w:r>
          <w:hyperlink w:anchor="_Toc16611885" w:history="1">
            <w:r w:rsidR="0007752E" w:rsidRPr="002C18FE">
              <w:rPr>
                <w:rStyle w:val="Hyperlink"/>
                <w:noProof/>
              </w:rPr>
              <w:t>1. INTRODUÇÃO</w:t>
            </w:r>
            <w:r w:rsidR="00077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3D3B" w14:textId="77777777" w:rsidR="0007752E" w:rsidRDefault="00F349B3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6" w:history="1">
            <w:r w:rsidR="0007752E" w:rsidRPr="002C18FE">
              <w:rPr>
                <w:rStyle w:val="Hyperlink"/>
                <w:noProof/>
              </w:rPr>
              <w:t>2. OBJETIVOS</w:t>
            </w:r>
            <w:r w:rsidR="0007752E">
              <w:rPr>
                <w:noProof/>
                <w:webHidden/>
              </w:rPr>
              <w:tab/>
            </w:r>
            <w:r w:rsidR="001F3031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_Toc16611886 \h </w:instrText>
            </w:r>
            <w:r w:rsidR="001F3031">
              <w:rPr>
                <w:noProof/>
                <w:webHidden/>
              </w:rPr>
            </w:r>
            <w:r w:rsidR="001F3031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1F3031">
              <w:rPr>
                <w:noProof/>
                <w:webHidden/>
              </w:rPr>
              <w:fldChar w:fldCharType="end"/>
            </w:r>
          </w:hyperlink>
        </w:p>
        <w:p w14:paraId="5CC0D0FB" w14:textId="77777777" w:rsidR="0007752E" w:rsidRDefault="00F349B3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7" w:history="1">
            <w:r w:rsidR="0007752E" w:rsidRPr="002C18FE">
              <w:rPr>
                <w:rStyle w:val="Hyperlink"/>
                <w:noProof/>
              </w:rPr>
              <w:t>3. FORMULAÇÃO DO PROBLEMA DE PROJETO</w:t>
            </w:r>
            <w:r w:rsidR="0007752E">
              <w:rPr>
                <w:noProof/>
                <w:webHidden/>
              </w:rPr>
              <w:tab/>
            </w:r>
            <w:r w:rsidR="001F3031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_Toc16611887 \h </w:instrText>
            </w:r>
            <w:r w:rsidR="001F3031">
              <w:rPr>
                <w:noProof/>
                <w:webHidden/>
              </w:rPr>
            </w:r>
            <w:r w:rsidR="001F3031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1F3031">
              <w:rPr>
                <w:noProof/>
                <w:webHidden/>
              </w:rPr>
              <w:fldChar w:fldCharType="end"/>
            </w:r>
          </w:hyperlink>
        </w:p>
        <w:p w14:paraId="6C1E1123" w14:textId="77777777" w:rsidR="0007752E" w:rsidRDefault="00F349B3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8" w:history="1">
            <w:r w:rsidR="0007752E" w:rsidRPr="002C18FE">
              <w:rPr>
                <w:rStyle w:val="Hyperlink"/>
                <w:noProof/>
              </w:rPr>
              <w:t>3. EMBASAMENTO TEÓRICO</w:t>
            </w:r>
            <w:r w:rsidR="0007752E">
              <w:rPr>
                <w:noProof/>
                <w:webHidden/>
              </w:rPr>
              <w:tab/>
            </w:r>
            <w:r w:rsidR="001F3031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_Toc16611888 \h </w:instrText>
            </w:r>
            <w:r w:rsidR="001F3031">
              <w:rPr>
                <w:noProof/>
                <w:webHidden/>
              </w:rPr>
            </w:r>
            <w:r w:rsidR="001F3031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1F3031">
              <w:rPr>
                <w:noProof/>
                <w:webHidden/>
              </w:rPr>
              <w:fldChar w:fldCharType="end"/>
            </w:r>
          </w:hyperlink>
        </w:p>
        <w:p w14:paraId="58845164" w14:textId="77777777" w:rsidR="0007752E" w:rsidRDefault="00F349B3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9" w:history="1">
            <w:r w:rsidR="0007752E" w:rsidRPr="002C18FE">
              <w:rPr>
                <w:rStyle w:val="Hyperlink"/>
                <w:noProof/>
              </w:rPr>
              <w:t>4. PROPOSTA METODOLÓGICAMETODOLOGIA</w:t>
            </w:r>
            <w:r w:rsidR="0007752E">
              <w:rPr>
                <w:noProof/>
                <w:webHidden/>
              </w:rPr>
              <w:tab/>
            </w:r>
            <w:r w:rsidR="001F3031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_Toc16611889 \h </w:instrText>
            </w:r>
            <w:r w:rsidR="001F3031">
              <w:rPr>
                <w:noProof/>
                <w:webHidden/>
              </w:rPr>
            </w:r>
            <w:r w:rsidR="001F3031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1F3031">
              <w:rPr>
                <w:noProof/>
                <w:webHidden/>
              </w:rPr>
              <w:fldChar w:fldCharType="end"/>
            </w:r>
          </w:hyperlink>
        </w:p>
        <w:p w14:paraId="673355E6" w14:textId="77777777" w:rsidR="0007752E" w:rsidRDefault="00F349B3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0" w:history="1">
            <w:r w:rsidR="0007752E" w:rsidRPr="002C18FE">
              <w:rPr>
                <w:rStyle w:val="Hyperlink"/>
                <w:noProof/>
              </w:rPr>
              <w:t>5. CONCLUSÕES</w:t>
            </w:r>
            <w:r w:rsidR="0007752E">
              <w:rPr>
                <w:noProof/>
                <w:webHidden/>
              </w:rPr>
              <w:tab/>
            </w:r>
            <w:r w:rsidR="001F3031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_Toc16611890 \h </w:instrText>
            </w:r>
            <w:r w:rsidR="001F3031">
              <w:rPr>
                <w:noProof/>
                <w:webHidden/>
              </w:rPr>
            </w:r>
            <w:r w:rsidR="001F3031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1F3031">
              <w:rPr>
                <w:noProof/>
                <w:webHidden/>
              </w:rPr>
              <w:fldChar w:fldCharType="end"/>
            </w:r>
          </w:hyperlink>
        </w:p>
        <w:p w14:paraId="377339F6" w14:textId="77777777" w:rsidR="0007752E" w:rsidRDefault="00F349B3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1" w:history="1">
            <w:r w:rsidR="0007752E" w:rsidRPr="002C18FE">
              <w:rPr>
                <w:rStyle w:val="Hyperlink"/>
                <w:noProof/>
              </w:rPr>
              <w:t>REFERÊNCIAS</w:t>
            </w:r>
            <w:r w:rsidR="0007752E">
              <w:rPr>
                <w:noProof/>
                <w:webHidden/>
              </w:rPr>
              <w:tab/>
            </w:r>
            <w:r w:rsidR="001F3031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_Toc16611891 \h </w:instrText>
            </w:r>
            <w:r w:rsidR="001F3031">
              <w:rPr>
                <w:noProof/>
                <w:webHidden/>
              </w:rPr>
            </w:r>
            <w:r w:rsidR="001F3031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2</w:t>
            </w:r>
            <w:r w:rsidR="001F3031">
              <w:rPr>
                <w:noProof/>
                <w:webHidden/>
              </w:rPr>
              <w:fldChar w:fldCharType="end"/>
            </w:r>
          </w:hyperlink>
        </w:p>
        <w:p w14:paraId="5A83714D" w14:textId="77777777" w:rsidR="0007752E" w:rsidRDefault="00F349B3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2" w:history="1">
            <w:r w:rsidR="0007752E" w:rsidRPr="002C18FE">
              <w:rPr>
                <w:rStyle w:val="Hyperlink"/>
                <w:noProof/>
              </w:rPr>
              <w:t>APÊNDICE A: CONTEÚDO</w:t>
            </w:r>
            <w:r w:rsidR="0007752E">
              <w:rPr>
                <w:noProof/>
                <w:webHidden/>
              </w:rPr>
              <w:tab/>
            </w:r>
            <w:r w:rsidR="001F3031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_Toc16611892 \h </w:instrText>
            </w:r>
            <w:r w:rsidR="001F3031">
              <w:rPr>
                <w:noProof/>
                <w:webHidden/>
              </w:rPr>
            </w:r>
            <w:r w:rsidR="001F3031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3</w:t>
            </w:r>
            <w:r w:rsidR="001F3031">
              <w:rPr>
                <w:noProof/>
                <w:webHidden/>
              </w:rPr>
              <w:fldChar w:fldCharType="end"/>
            </w:r>
          </w:hyperlink>
        </w:p>
        <w:p w14:paraId="7F9E7621" w14:textId="77777777" w:rsidR="009D3DD4" w:rsidRDefault="001F3031">
          <w:r>
            <w:rPr>
              <w:rFonts w:cstheme="minorHAnsi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14:paraId="7D26C40C" w14:textId="77777777" w:rsidR="009D3DD4" w:rsidRPr="009D3DD4" w:rsidRDefault="009D3DD4" w:rsidP="009D3DD4">
      <w:pPr>
        <w:jc w:val="center"/>
        <w:rPr>
          <w:sz w:val="36"/>
        </w:rPr>
      </w:pPr>
    </w:p>
    <w:p w14:paraId="533C0E7F" w14:textId="77777777" w:rsidR="00CF2562" w:rsidRDefault="00CF2562" w:rsidP="00CF2562"/>
    <w:p w14:paraId="42050E01" w14:textId="77777777" w:rsidR="00076DB7" w:rsidRPr="00076DB7" w:rsidRDefault="00076DB7" w:rsidP="00076DB7">
      <w:pPr>
        <w:sectPr w:rsidR="00076DB7" w:rsidRPr="00076DB7" w:rsidSect="00076DB7">
          <w:footerReference w:type="default" r:id="rId9"/>
          <w:pgSz w:w="11906" w:h="16838"/>
          <w:pgMar w:top="1417" w:right="1558" w:bottom="1417" w:left="1701" w:header="708" w:footer="708" w:gutter="0"/>
          <w:pgNumType w:fmt="lowerRoman"/>
          <w:cols w:space="708"/>
          <w:docGrid w:linePitch="360"/>
        </w:sectPr>
      </w:pPr>
    </w:p>
    <w:p w14:paraId="56F71D78" w14:textId="77777777" w:rsidR="00E01FC1" w:rsidRPr="00A5068E" w:rsidRDefault="00A5068E" w:rsidP="00EA11BB">
      <w:pPr>
        <w:pStyle w:val="Ttulo1"/>
        <w:jc w:val="both"/>
      </w:pPr>
      <w:bookmarkStart w:id="0" w:name="_Toc478217729"/>
      <w:bookmarkStart w:id="1" w:name="_Toc16611885"/>
      <w:r>
        <w:lastRenderedPageBreak/>
        <w:t xml:space="preserve">1. </w:t>
      </w:r>
      <w:r w:rsidR="00E01FC1" w:rsidRPr="00A5068E">
        <w:t>INTRODUÇÃO</w:t>
      </w:r>
      <w:bookmarkEnd w:id="0"/>
      <w:bookmarkEnd w:id="1"/>
    </w:p>
    <w:p w14:paraId="61326E04" w14:textId="77777777" w:rsidR="0007752E" w:rsidRDefault="00845C3E" w:rsidP="0007752E">
      <w:pPr>
        <w:pStyle w:val="Ttulo1"/>
        <w:jc w:val="both"/>
      </w:pPr>
      <w:bookmarkStart w:id="2" w:name="_Toc478217730"/>
      <w:bookmarkStart w:id="3" w:name="_Toc16611886"/>
      <w:r w:rsidRPr="00A5068E">
        <w:t>2. OBJETIVOS</w:t>
      </w:r>
      <w:bookmarkEnd w:id="2"/>
      <w:bookmarkEnd w:id="3"/>
    </w:p>
    <w:p w14:paraId="66B37F18" w14:textId="77777777" w:rsidR="0007752E" w:rsidRDefault="0007752E" w:rsidP="0007752E">
      <w:pPr>
        <w:pStyle w:val="Ttulo1"/>
      </w:pPr>
      <w:bookmarkStart w:id="4" w:name="_Toc16611887"/>
      <w:r>
        <w:t>3. FORMULAÇÃO DO PROBLEMA DE PROJETO</w:t>
      </w:r>
      <w:bookmarkEnd w:id="4"/>
    </w:p>
    <w:p w14:paraId="0F1FAE4A" w14:textId="77777777" w:rsidR="003C705C" w:rsidRDefault="003C705C" w:rsidP="003C705C"/>
    <w:p w14:paraId="4D6DF5F1" w14:textId="77777777" w:rsidR="003C705C" w:rsidRDefault="003C705C" w:rsidP="003C705C">
      <w:pPr>
        <w:pStyle w:val="Ttulo2"/>
      </w:pPr>
      <w:r>
        <w:t>3.1 CONTEXTO ECONÔMICO MOTIVACIONAL</w:t>
      </w:r>
    </w:p>
    <w:p w14:paraId="0E810D13" w14:textId="77777777" w:rsidR="00AE276A" w:rsidRDefault="00AE276A" w:rsidP="00AE276A">
      <w:proofErr w:type="spellStart"/>
      <w:r>
        <w:t>Jp-lannes</w:t>
      </w:r>
      <w:proofErr w:type="spellEnd"/>
      <w:r>
        <w:t xml:space="preserve"> </w:t>
      </w:r>
      <w:r w:rsidR="00CE572E">
        <w:t>–</w:t>
      </w:r>
      <w:r>
        <w:t xml:space="preserve"> </w:t>
      </w:r>
      <w:r w:rsidR="00CE572E">
        <w:t>Alan</w:t>
      </w:r>
    </w:p>
    <w:p w14:paraId="07DF424F" w14:textId="77777777" w:rsidR="00B817A0" w:rsidRDefault="00F32337" w:rsidP="00B817A0">
      <w:pPr>
        <w:ind w:firstLine="708"/>
      </w:pPr>
      <w:r>
        <w:t xml:space="preserve">A Vale é a maior produtora de minério de ferro e pelota do mundo, esses produtos são de suma importância </w:t>
      </w:r>
      <w:r w:rsidR="00883C6A">
        <w:t>para a indústria siderúrgica. Enquanto o minério é encontrado na natureza na forma de rochas, as pelotas são pequenas bolas de minério de ferro feitas utilizando finos gerados durante a extração do minério.</w:t>
      </w:r>
      <w:r w:rsidR="00B817A0">
        <w:t xml:space="preserve"> </w:t>
      </w:r>
      <w:r w:rsidR="00883C6A">
        <w:t>A maior operação de minério da Vale ocorre na serra de Carajás, localizada no Norte do Brasil, na Amazônia. O minério de lá é considerado o de melhor qualidade no mundo. Isso justifica a quantidade de minério exportado pela empresa.</w:t>
      </w:r>
    </w:p>
    <w:p w14:paraId="1AFF9137" w14:textId="77777777" w:rsidR="00B817A0" w:rsidRDefault="00B817A0" w:rsidP="00883C6A">
      <w:pPr>
        <w:spacing w:after="120"/>
        <w:ind w:firstLine="708"/>
      </w:pPr>
      <w:r>
        <w:t>Além da exportação, a Vale também é responsável por fornecer minério para as siderúrgicas nacionais, normalmente esse fornecimento é feito por minas menores situadas mais próximas das plantas, ou seja, nas regiões Sudeste e Centro-Oeste. Entretanto, desde o desmoronamento da barragem de Brumadinho, a produção dessas minas deixou de ser o suficiente para abastecer a indústria. Isso fez com que surgisse a necessidade de movimentar minério do Norte para essas regiões.</w:t>
      </w:r>
    </w:p>
    <w:p w14:paraId="5972AD84" w14:textId="77777777" w:rsidR="00B817A0" w:rsidRDefault="00B817A0" w:rsidP="00883C6A">
      <w:pPr>
        <w:spacing w:after="120"/>
        <w:ind w:firstLine="708"/>
      </w:pPr>
      <w:r>
        <w:t xml:space="preserve"> As opções lógicas seriam transporte rodoviário, ferroviário ou cabotagem. Como a Vale logisticamente já leva o minério para o porto de Itaqui para exportar por lá, a solução mais viável foi cabotar. Desde então, apenas no primeiro semestre de 2019 foram </w:t>
      </w:r>
      <w:proofErr w:type="gramStart"/>
      <w:r>
        <w:t>cabotados</w:t>
      </w:r>
      <w:proofErr w:type="gramEnd"/>
      <w:r>
        <w:t xml:space="preserve"> mais de 500 mil toneladas de minério que saíram do Terminal Portuário de Ponta da Madeira para o porto de Itaguaí, no município do Rio de Janeiro.</w:t>
      </w:r>
    </w:p>
    <w:p w14:paraId="1F77862F" w14:textId="77777777" w:rsidR="00883C6A" w:rsidRDefault="00B817A0" w:rsidP="00883C6A">
      <w:pPr>
        <w:spacing w:after="120"/>
        <w:ind w:firstLine="708"/>
      </w:pPr>
      <w:r>
        <w:t xml:space="preserve"> </w:t>
      </w:r>
      <w:r w:rsidR="00883C6A">
        <w:t xml:space="preserve"> </w:t>
      </w:r>
      <w:r>
        <w:t xml:space="preserve">Apesar de aparentar ser uma demanda pontual que não necessitaria a construção de uma embarcação específica para solucionar esse problema, </w:t>
      </w:r>
      <w:proofErr w:type="gramStart"/>
      <w:r>
        <w:t>a baixa produção de minério das minas do Sudeste justificam</w:t>
      </w:r>
      <w:proofErr w:type="gramEnd"/>
      <w:r>
        <w:t xml:space="preserve"> uma provável necessidade constante desse fluxo de cabotagem.</w:t>
      </w:r>
    </w:p>
    <w:p w14:paraId="47637BC3" w14:textId="77777777" w:rsidR="00F2579B" w:rsidRDefault="00F2579B" w:rsidP="00883C6A">
      <w:pPr>
        <w:spacing w:after="120"/>
        <w:ind w:firstLine="708"/>
      </w:pPr>
      <w:r w:rsidRPr="00F2579B">
        <w:rPr>
          <w:highlight w:val="darkYellow"/>
        </w:rPr>
        <w:t xml:space="preserve">Inserir tabela com as movimentações de minério por mês em 2019 </w:t>
      </w:r>
      <w:r>
        <w:rPr>
          <w:highlight w:val="darkYellow"/>
        </w:rPr>
        <w:t>–</w:t>
      </w:r>
      <w:r w:rsidRPr="00F2579B">
        <w:rPr>
          <w:highlight w:val="darkYellow"/>
        </w:rPr>
        <w:t xml:space="preserve"> ANTAQ</w:t>
      </w:r>
    </w:p>
    <w:p w14:paraId="4E8FB4A4" w14:textId="77777777" w:rsidR="00F2579B" w:rsidRDefault="00F2579B" w:rsidP="00F2579B">
      <w:pPr>
        <w:spacing w:after="120"/>
      </w:pPr>
      <w:r>
        <w:tab/>
        <w:t>Assim, a fim de procurar um</w:t>
      </w:r>
      <w:r w:rsidR="007400ED">
        <w:t>a cadeia logística coerente, foram</w:t>
      </w:r>
      <w:r>
        <w:t xml:space="preserve"> definido</w:t>
      </w:r>
      <w:r w:rsidR="007400ED">
        <w:t>s</w:t>
      </w:r>
      <w:r>
        <w:t xml:space="preserve"> os portos a serem considerados uma vez que a capacidade da embarcação tem dependência direta da duração completa da operação. Então pensando na localização e na fila de espera do porto, foi escolhido o porto do Açu como </w:t>
      </w:r>
      <w:r w:rsidR="00850429">
        <w:t>destino. A imagem abaixo representa o processo logístico completo da operação.</w:t>
      </w:r>
    </w:p>
    <w:p w14:paraId="7A11D862" w14:textId="77777777" w:rsidR="007400ED" w:rsidRDefault="007400ED" w:rsidP="007400ED">
      <w:pPr>
        <w:spacing w:after="12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6D56B4C" wp14:editId="1481F20B">
            <wp:extent cx="2981325" cy="2981325"/>
            <wp:effectExtent l="19050" t="0" r="9525" b="0"/>
            <wp:docPr id="1" name="Imagem 0" descr="Clear La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 Lae 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740" cy="2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1B85" w14:textId="77777777" w:rsidR="007400ED" w:rsidRDefault="007400ED" w:rsidP="007400ED">
      <w:pPr>
        <w:spacing w:after="120"/>
        <w:jc w:val="center"/>
      </w:pPr>
      <w:r>
        <w:t xml:space="preserve">Acrescentar os tempos, o tempo total de viagem, o </w:t>
      </w:r>
      <w:proofErr w:type="spellStart"/>
      <w:proofErr w:type="gramStart"/>
      <w:r>
        <w:t>calculo</w:t>
      </w:r>
      <w:proofErr w:type="spellEnd"/>
      <w:proofErr w:type="gramEnd"/>
      <w:r>
        <w:t xml:space="preserve"> de tonelagem médio e distância entre os portos e que assumimo</w:t>
      </w:r>
      <w:r w:rsidR="00106B94">
        <w:t>s velocidade de serviço a partir de semelhantes.</w:t>
      </w:r>
    </w:p>
    <w:p w14:paraId="3AD770CB" w14:textId="77777777" w:rsidR="00B817A0" w:rsidRPr="00AE276A" w:rsidRDefault="00B817A0" w:rsidP="00883C6A">
      <w:pPr>
        <w:spacing w:after="120"/>
        <w:ind w:firstLine="708"/>
      </w:pPr>
    </w:p>
    <w:p w14:paraId="760EED6A" w14:textId="77777777" w:rsidR="003C705C" w:rsidRPr="003E7F10" w:rsidRDefault="003C705C" w:rsidP="003C705C">
      <w:pPr>
        <w:rPr>
          <w:highlight w:val="yellow"/>
        </w:rPr>
      </w:pPr>
      <w:r w:rsidRPr="003E7F10">
        <w:rPr>
          <w:highlight w:val="yellow"/>
        </w:rPr>
        <w:t xml:space="preserve">Descrever a lógica de negócio do minério de ferro, destacando a estrutura logística </w:t>
      </w:r>
      <w:proofErr w:type="gramStart"/>
      <w:r w:rsidRPr="003E7F10">
        <w:rPr>
          <w:highlight w:val="yellow"/>
        </w:rPr>
        <w:t>da vale</w:t>
      </w:r>
      <w:proofErr w:type="gramEnd"/>
      <w:r w:rsidRPr="003E7F10">
        <w:rPr>
          <w:highlight w:val="yellow"/>
        </w:rPr>
        <w:t xml:space="preserve">, os principais pontos produtores e consumidores. </w:t>
      </w:r>
      <w:r w:rsidR="003B576D" w:rsidRPr="003E7F10">
        <w:rPr>
          <w:highlight w:val="yellow"/>
        </w:rPr>
        <w:t xml:space="preserve">Descrever a demanda criada pela queda da produtividade das minas do sudeste </w:t>
      </w:r>
      <w:proofErr w:type="gramStart"/>
      <w:r w:rsidR="003B576D" w:rsidRPr="003E7F10">
        <w:rPr>
          <w:highlight w:val="yellow"/>
        </w:rPr>
        <w:t>( evidenciar</w:t>
      </w:r>
      <w:proofErr w:type="gramEnd"/>
      <w:r w:rsidR="003B576D" w:rsidRPr="003E7F10">
        <w:rPr>
          <w:highlight w:val="yellow"/>
        </w:rPr>
        <w:t xml:space="preserve"> as informações com os dados da </w:t>
      </w:r>
      <w:proofErr w:type="spellStart"/>
      <w:r w:rsidR="003B576D" w:rsidRPr="003E7F10">
        <w:rPr>
          <w:highlight w:val="yellow"/>
        </w:rPr>
        <w:t>antaq</w:t>
      </w:r>
      <w:proofErr w:type="spellEnd"/>
      <w:r w:rsidR="003B576D" w:rsidRPr="003E7F10">
        <w:rPr>
          <w:highlight w:val="yellow"/>
        </w:rPr>
        <w:t xml:space="preserve"> e outros).</w:t>
      </w:r>
    </w:p>
    <w:p w14:paraId="35B6FB43" w14:textId="77777777" w:rsidR="003E7F10" w:rsidRPr="003C705C" w:rsidRDefault="003B576D" w:rsidP="000C3D63">
      <w:r w:rsidRPr="003E7F10">
        <w:rPr>
          <w:highlight w:val="yellow"/>
        </w:rPr>
        <w:t xml:space="preserve">Apontar o comparativo cabotagem x rodoviário, justificando a escolha pelo primeiro. Introduzir as rotas </w:t>
      </w:r>
      <w:proofErr w:type="gramStart"/>
      <w:r w:rsidRPr="003E7F10">
        <w:rPr>
          <w:highlight w:val="yellow"/>
        </w:rPr>
        <w:t>( portos</w:t>
      </w:r>
      <w:proofErr w:type="gramEnd"/>
      <w:r w:rsidRPr="003E7F10">
        <w:rPr>
          <w:highlight w:val="yellow"/>
        </w:rPr>
        <w:t xml:space="preserve"> escolhidos e todas as distâncias relacionadas e as capacidades e limitações</w:t>
      </w:r>
      <w:r w:rsidR="004E20AB">
        <w:rPr>
          <w:highlight w:val="yellow"/>
        </w:rPr>
        <w:t>)</w:t>
      </w:r>
      <w:r w:rsidRPr="003E7F10">
        <w:rPr>
          <w:highlight w:val="yellow"/>
        </w:rPr>
        <w:t>.</w:t>
      </w:r>
    </w:p>
    <w:p w14:paraId="47D207A4" w14:textId="2CF340E2" w:rsidR="00845C3E" w:rsidRDefault="003C705C" w:rsidP="003C705C">
      <w:pPr>
        <w:pStyle w:val="Ttulo1"/>
      </w:pPr>
      <w:bookmarkStart w:id="5" w:name="_Toc478217731"/>
      <w:bookmarkStart w:id="6" w:name="_Toc16611888"/>
      <w:r>
        <w:t>4</w:t>
      </w:r>
      <w:r w:rsidRPr="003C705C">
        <w:t>.</w:t>
      </w:r>
      <w:bookmarkEnd w:id="5"/>
      <w:bookmarkEnd w:id="6"/>
      <w:r w:rsidRPr="003C705C">
        <w:t xml:space="preserve"> O OBJETO DE PROJETO</w:t>
      </w:r>
    </w:p>
    <w:p w14:paraId="0B0CEF2D" w14:textId="77777777" w:rsidR="00576A6D" w:rsidRPr="00576A6D" w:rsidRDefault="00576A6D" w:rsidP="00576A6D"/>
    <w:p w14:paraId="1C130827" w14:textId="178C149D" w:rsidR="00CB3A4B" w:rsidRDefault="00576A6D" w:rsidP="00CB3A4B">
      <w:pPr>
        <w:ind w:firstLine="708"/>
        <w:jc w:val="both"/>
      </w:pPr>
      <w:r>
        <w:t xml:space="preserve">O objeto a ser projetado, cuja metodologia de projeto será apresentada nesse relatório é um </w:t>
      </w:r>
      <w:proofErr w:type="spellStart"/>
      <w:r w:rsidRPr="00921D52">
        <w:rPr>
          <w:i/>
          <w:iCs/>
        </w:rPr>
        <w:t>mineraleiro</w:t>
      </w:r>
      <w:proofErr w:type="spellEnd"/>
      <w:r>
        <w:rPr>
          <w:i/>
          <w:iCs/>
        </w:rPr>
        <w:t xml:space="preserve"> </w:t>
      </w:r>
      <w:r>
        <w:t xml:space="preserve">(Ore </w:t>
      </w:r>
      <w:proofErr w:type="spellStart"/>
      <w:r>
        <w:t>carrier</w:t>
      </w:r>
      <w:proofErr w:type="spellEnd"/>
      <w:r>
        <w:t>), tipo específico de Graneleiro (Bulk Carrier), destinado a transportar minério. Os Graneleiros em geral são navios destinados a transportar cargas homogêneas</w:t>
      </w:r>
      <w:r w:rsidR="002F0AB1">
        <w:t xml:space="preserve">, </w:t>
      </w:r>
      <w:r>
        <w:t>a granel</w:t>
      </w:r>
      <w:r w:rsidR="002F0AB1">
        <w:t>,</w:t>
      </w:r>
      <w:r>
        <w:t xml:space="preserve"> em seus porões, ou seja, sem a necessidade de empacota-las de alguma forma e são definidos pela </w:t>
      </w:r>
      <w:proofErr w:type="spellStart"/>
      <w:r w:rsidRPr="007E72CA">
        <w:rPr>
          <w:i/>
          <w:iCs/>
        </w:rPr>
        <w:t>International</w:t>
      </w:r>
      <w:proofErr w:type="spellEnd"/>
      <w:r w:rsidRPr="007E72CA">
        <w:rPr>
          <w:i/>
          <w:iCs/>
        </w:rPr>
        <w:t xml:space="preserve"> </w:t>
      </w:r>
      <w:proofErr w:type="spellStart"/>
      <w:r w:rsidRPr="007E72CA">
        <w:rPr>
          <w:i/>
          <w:iCs/>
        </w:rPr>
        <w:t>Convention</w:t>
      </w:r>
      <w:proofErr w:type="spellEnd"/>
      <w:r w:rsidRPr="007E72CA">
        <w:rPr>
          <w:i/>
          <w:iCs/>
        </w:rPr>
        <w:t xml:space="preserve"> for </w:t>
      </w:r>
      <w:proofErr w:type="spellStart"/>
      <w:r w:rsidRPr="007E72CA">
        <w:rPr>
          <w:i/>
          <w:iCs/>
        </w:rPr>
        <w:t>Safety</w:t>
      </w:r>
      <w:proofErr w:type="spellEnd"/>
      <w:r w:rsidRPr="007E72CA">
        <w:rPr>
          <w:i/>
          <w:iCs/>
        </w:rPr>
        <w:t xml:space="preserve"> </w:t>
      </w:r>
      <w:proofErr w:type="spellStart"/>
      <w:r w:rsidRPr="007E72CA">
        <w:rPr>
          <w:i/>
          <w:iCs/>
        </w:rPr>
        <w:t>of</w:t>
      </w:r>
      <w:proofErr w:type="spellEnd"/>
      <w:r w:rsidRPr="007E72CA">
        <w:rPr>
          <w:i/>
          <w:iCs/>
        </w:rPr>
        <w:t xml:space="preserve"> Life </w:t>
      </w:r>
      <w:proofErr w:type="spellStart"/>
      <w:r w:rsidRPr="007E72CA">
        <w:rPr>
          <w:i/>
          <w:iCs/>
        </w:rPr>
        <w:t>ate</w:t>
      </w:r>
      <w:proofErr w:type="spellEnd"/>
      <w:r w:rsidRPr="007E72CA">
        <w:rPr>
          <w:i/>
          <w:iCs/>
        </w:rPr>
        <w:t xml:space="preserve"> </w:t>
      </w:r>
      <w:proofErr w:type="spellStart"/>
      <w:r w:rsidRPr="007E72CA">
        <w:rPr>
          <w:i/>
          <w:iCs/>
        </w:rPr>
        <w:t>Sea</w:t>
      </w:r>
      <w:proofErr w:type="spellEnd"/>
      <w:r>
        <w:t xml:space="preserve"> (SOLAS) como “ navios construídos com um único convés, tanques laterais superiores e laterais em espaços de carga destinados primariamente para transportar cargas secas a granel”. Essa classe de navio </w:t>
      </w:r>
      <w:bookmarkStart w:id="7" w:name="_GoBack"/>
      <w:bookmarkEnd w:id="7"/>
      <w:r>
        <w:t>mercante é diferenciada em diferentes tipos com base no tamanho, tipo de carga e arranjo estrutural</w:t>
      </w:r>
      <w:r>
        <w:t>.</w:t>
      </w:r>
      <w:r w:rsidR="00CB3A4B">
        <w:t xml:space="preserve"> Quanto ao tamanho, esses navios podem ser classificados</w:t>
      </w:r>
      <w:r w:rsidR="00B23882">
        <w:t xml:space="preserve"> tradicionalmente </w:t>
      </w:r>
      <w:r w:rsidR="00CB3A4B">
        <w:t xml:space="preserve">como </w:t>
      </w:r>
      <w:proofErr w:type="spellStart"/>
      <w:r w:rsidR="00B23882">
        <w:t>H</w:t>
      </w:r>
      <w:r w:rsidR="00CB3A4B">
        <w:t>andysize</w:t>
      </w:r>
      <w:proofErr w:type="spellEnd"/>
      <w:r w:rsidR="00CB3A4B">
        <w:t xml:space="preserve">, </w:t>
      </w:r>
      <w:proofErr w:type="spellStart"/>
      <w:r w:rsidR="00B23882">
        <w:t>H</w:t>
      </w:r>
      <w:r w:rsidR="00CB3A4B">
        <w:t>andmax</w:t>
      </w:r>
      <w:proofErr w:type="spellEnd"/>
      <w:r w:rsidR="00CB3A4B">
        <w:t xml:space="preserve">, </w:t>
      </w:r>
      <w:proofErr w:type="spellStart"/>
      <w:r w:rsidR="00B23882">
        <w:t>Supramax</w:t>
      </w:r>
      <w:proofErr w:type="spellEnd"/>
      <w:r w:rsidR="00B23882">
        <w:t xml:space="preserve">, </w:t>
      </w:r>
      <w:proofErr w:type="spellStart"/>
      <w:r w:rsidR="00B23882">
        <w:t>Panamax</w:t>
      </w:r>
      <w:proofErr w:type="spellEnd"/>
      <w:r w:rsidR="00B23882">
        <w:t xml:space="preserve"> e </w:t>
      </w:r>
      <w:proofErr w:type="spellStart"/>
      <w:r w:rsidR="00B23882">
        <w:t>Capesize</w:t>
      </w:r>
      <w:proofErr w:type="spellEnd"/>
      <w:r w:rsidR="00B23882">
        <w:t xml:space="preserve"> de acordo com o (</w:t>
      </w:r>
      <w:proofErr w:type="spellStart"/>
      <w:r w:rsidR="00B23882">
        <w:t>DeadWeight</w:t>
      </w:r>
      <w:proofErr w:type="spellEnd"/>
      <w:r w:rsidR="00B23882">
        <w:t xml:space="preserve">) </w:t>
      </w:r>
      <w:proofErr w:type="spellStart"/>
      <w:r w:rsidR="00B23882">
        <w:t>Dwt</w:t>
      </w:r>
      <w:proofErr w:type="spellEnd"/>
      <w:r w:rsidR="00B23882">
        <w:t xml:space="preserve">, conforme mostrado na </w:t>
      </w:r>
      <w:r w:rsidR="00815364">
        <w:fldChar w:fldCharType="begin"/>
      </w:r>
      <w:r w:rsidR="00815364">
        <w:instrText xml:space="preserve"> REF _Ref17032502 \h </w:instrText>
      </w:r>
      <w:r w:rsidR="00815364">
        <w:fldChar w:fldCharType="separate"/>
      </w:r>
      <w:r w:rsidR="00815364">
        <w:t xml:space="preserve">Tabela </w:t>
      </w:r>
      <w:r w:rsidR="00815364">
        <w:rPr>
          <w:noProof/>
        </w:rPr>
        <w:t>1</w:t>
      </w:r>
      <w:r w:rsidR="00815364">
        <w:fldChar w:fldCharType="end"/>
      </w:r>
      <w:r w:rsidR="00B23882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569"/>
        <w:gridCol w:w="1553"/>
        <w:gridCol w:w="1576"/>
        <w:gridCol w:w="1542"/>
        <w:gridCol w:w="1208"/>
      </w:tblGrid>
      <w:tr w:rsidR="00B23882" w14:paraId="49B1A0C5" w14:textId="6E034065" w:rsidTr="00B23882">
        <w:tc>
          <w:tcPr>
            <w:tcW w:w="1415" w:type="dxa"/>
          </w:tcPr>
          <w:p w14:paraId="0C76DFA1" w14:textId="12BE0F4D" w:rsidR="00B23882" w:rsidRDefault="00B23882" w:rsidP="00B23882">
            <w:pPr>
              <w:jc w:val="center"/>
            </w:pPr>
            <w:r>
              <w:t>NOME</w:t>
            </w:r>
          </w:p>
        </w:tc>
        <w:tc>
          <w:tcPr>
            <w:tcW w:w="1569" w:type="dxa"/>
          </w:tcPr>
          <w:p w14:paraId="476DD025" w14:textId="6F25096D" w:rsidR="00B23882" w:rsidRDefault="00B23882" w:rsidP="00B23882">
            <w:pPr>
              <w:jc w:val="center"/>
            </w:pPr>
            <w:r>
              <w:t>HANDYSIZE</w:t>
            </w:r>
          </w:p>
        </w:tc>
        <w:tc>
          <w:tcPr>
            <w:tcW w:w="1553" w:type="dxa"/>
          </w:tcPr>
          <w:p w14:paraId="5AD6FF2B" w14:textId="703E9851" w:rsidR="00B23882" w:rsidRDefault="00B23882" w:rsidP="00B23882">
            <w:pPr>
              <w:jc w:val="center"/>
            </w:pPr>
            <w:r>
              <w:t>HANDMAX</w:t>
            </w:r>
          </w:p>
        </w:tc>
        <w:tc>
          <w:tcPr>
            <w:tcW w:w="1576" w:type="dxa"/>
          </w:tcPr>
          <w:p w14:paraId="05080BC3" w14:textId="6A2E10FF" w:rsidR="00B23882" w:rsidRDefault="00B23882" w:rsidP="00B23882">
            <w:pPr>
              <w:jc w:val="center"/>
            </w:pPr>
            <w:r>
              <w:t>SUPRAMAX</w:t>
            </w:r>
          </w:p>
        </w:tc>
        <w:tc>
          <w:tcPr>
            <w:tcW w:w="1542" w:type="dxa"/>
          </w:tcPr>
          <w:p w14:paraId="20B7E3FA" w14:textId="042AE1CE" w:rsidR="00B23882" w:rsidRDefault="00B23882" w:rsidP="00B23882">
            <w:pPr>
              <w:jc w:val="center"/>
            </w:pPr>
            <w:r>
              <w:t>PANAMAX</w:t>
            </w:r>
          </w:p>
        </w:tc>
        <w:tc>
          <w:tcPr>
            <w:tcW w:w="1208" w:type="dxa"/>
          </w:tcPr>
          <w:p w14:paraId="0DCA64C5" w14:textId="59F173FB" w:rsidR="00B23882" w:rsidRDefault="00B23882" w:rsidP="00B23882">
            <w:pPr>
              <w:jc w:val="center"/>
            </w:pPr>
            <w:r>
              <w:t>CAPESIZE</w:t>
            </w:r>
          </w:p>
        </w:tc>
      </w:tr>
      <w:tr w:rsidR="00B23882" w14:paraId="30244796" w14:textId="288899A2" w:rsidTr="00B23882">
        <w:tc>
          <w:tcPr>
            <w:tcW w:w="1415" w:type="dxa"/>
          </w:tcPr>
          <w:p w14:paraId="3E719330" w14:textId="35381524" w:rsidR="00B23882" w:rsidRDefault="00B23882" w:rsidP="00B23882">
            <w:pPr>
              <w:jc w:val="center"/>
            </w:pPr>
            <w:r>
              <w:t>DWT</w:t>
            </w:r>
          </w:p>
        </w:tc>
        <w:tc>
          <w:tcPr>
            <w:tcW w:w="1569" w:type="dxa"/>
          </w:tcPr>
          <w:p w14:paraId="26286850" w14:textId="35971E18" w:rsidR="00B23882" w:rsidRDefault="00B23882" w:rsidP="00B23882">
            <w:pPr>
              <w:jc w:val="center"/>
            </w:pPr>
            <w:r>
              <w:t>26 – 28 [</w:t>
            </w:r>
            <w:proofErr w:type="spellStart"/>
            <w:r>
              <w:t>ton</w:t>
            </w:r>
            <w:proofErr w:type="spellEnd"/>
            <w:r>
              <w:t>]</w:t>
            </w:r>
          </w:p>
        </w:tc>
        <w:tc>
          <w:tcPr>
            <w:tcW w:w="1553" w:type="dxa"/>
          </w:tcPr>
          <w:p w14:paraId="773690A9" w14:textId="7DDF6D2F" w:rsidR="00B23882" w:rsidRDefault="00B23882" w:rsidP="00B23882">
            <w:pPr>
              <w:jc w:val="center"/>
            </w:pPr>
            <w:r>
              <w:t>&lt; 50 [</w:t>
            </w:r>
            <w:proofErr w:type="spellStart"/>
            <w:r>
              <w:t>ton</w:t>
            </w:r>
            <w:proofErr w:type="spellEnd"/>
            <w:r>
              <w:t>]</w:t>
            </w:r>
          </w:p>
        </w:tc>
        <w:tc>
          <w:tcPr>
            <w:tcW w:w="1576" w:type="dxa"/>
          </w:tcPr>
          <w:p w14:paraId="0358AE2A" w14:textId="44710360" w:rsidR="00B23882" w:rsidRDefault="00B23882" w:rsidP="00B23882">
            <w:pPr>
              <w:jc w:val="center"/>
            </w:pPr>
            <w:proofErr w:type="gramStart"/>
            <w:r>
              <w:t>50  -</w:t>
            </w:r>
            <w:proofErr w:type="gramEnd"/>
            <w:r>
              <w:t xml:space="preserve"> 60 [</w:t>
            </w:r>
            <w:proofErr w:type="spellStart"/>
            <w:r>
              <w:t>ton</w:t>
            </w:r>
            <w:proofErr w:type="spellEnd"/>
            <w:r>
              <w:t>]</w:t>
            </w:r>
          </w:p>
        </w:tc>
        <w:tc>
          <w:tcPr>
            <w:tcW w:w="1542" w:type="dxa"/>
          </w:tcPr>
          <w:p w14:paraId="7C1E4404" w14:textId="36B8C03C" w:rsidR="00B23882" w:rsidRDefault="00B23882" w:rsidP="00B23882">
            <w:pPr>
              <w:jc w:val="center"/>
            </w:pPr>
            <w:r>
              <w:t>60 – 75 [</w:t>
            </w:r>
            <w:proofErr w:type="spellStart"/>
            <w:r>
              <w:t>ton</w:t>
            </w:r>
            <w:proofErr w:type="spellEnd"/>
            <w:r>
              <w:t>]</w:t>
            </w:r>
          </w:p>
        </w:tc>
        <w:tc>
          <w:tcPr>
            <w:tcW w:w="1208" w:type="dxa"/>
          </w:tcPr>
          <w:p w14:paraId="1B7A9AF2" w14:textId="68C78E99" w:rsidR="00B23882" w:rsidRDefault="00B23882" w:rsidP="00B23882">
            <w:pPr>
              <w:keepNext/>
              <w:jc w:val="center"/>
            </w:pPr>
            <w:r>
              <w:t>~170 [</w:t>
            </w:r>
            <w:proofErr w:type="spellStart"/>
            <w:r>
              <w:t>ton</w:t>
            </w:r>
            <w:proofErr w:type="spellEnd"/>
            <w:r>
              <w:t>]</w:t>
            </w:r>
          </w:p>
        </w:tc>
      </w:tr>
    </w:tbl>
    <w:p w14:paraId="3CBE51FE" w14:textId="363FD5DE" w:rsidR="00B23882" w:rsidRDefault="00B23882" w:rsidP="00815364">
      <w:pPr>
        <w:pStyle w:val="Legenda"/>
        <w:jc w:val="center"/>
      </w:pPr>
      <w:bookmarkStart w:id="8" w:name="_Ref17032477"/>
      <w:bookmarkStart w:id="9" w:name="_Ref17032502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9"/>
      <w:r>
        <w:t>: Graneleiros por porte</w:t>
      </w:r>
      <w:bookmarkEnd w:id="8"/>
    </w:p>
    <w:p w14:paraId="10D09510" w14:textId="77E5722E" w:rsidR="00576A6D" w:rsidRPr="00921D52" w:rsidRDefault="00576A6D" w:rsidP="00CB3A4B">
      <w:pPr>
        <w:ind w:firstLine="708"/>
        <w:jc w:val="both"/>
      </w:pPr>
      <w:r>
        <w:lastRenderedPageBreak/>
        <w:t xml:space="preserve">Nessa seção serão apresentadas as características do design de um </w:t>
      </w:r>
      <w:proofErr w:type="spellStart"/>
      <w:r>
        <w:t>mineraleiro</w:t>
      </w:r>
      <w:proofErr w:type="spellEnd"/>
      <w:r>
        <w:t xml:space="preserve">, as razões por tais concepções, a descrição dos principais sistemas, as expectativas assumidas para o </w:t>
      </w:r>
      <w:proofErr w:type="spellStart"/>
      <w:r>
        <w:t>mineraleiro</w:t>
      </w:r>
      <w:proofErr w:type="spellEnd"/>
      <w:r>
        <w:t xml:space="preserve"> </w:t>
      </w:r>
      <w:r w:rsidR="002F0AB1">
        <w:t>proposto [1],</w:t>
      </w:r>
      <w:r>
        <w:t xml:space="preserve"> as condições de operação em que será submetido e por fim</w:t>
      </w:r>
      <w:r w:rsidR="002F0AB1">
        <w:t xml:space="preserve"> um levantamento dos requisitos de projeto assumidos.</w:t>
      </w:r>
      <w:r>
        <w:t xml:space="preserve"> </w:t>
      </w:r>
    </w:p>
    <w:p w14:paraId="706FEC7E" w14:textId="77777777" w:rsidR="00576A6D" w:rsidRPr="00576A6D" w:rsidRDefault="00576A6D" w:rsidP="00576A6D"/>
    <w:p w14:paraId="5F7BF14C" w14:textId="77777777" w:rsidR="003E7F10" w:rsidRDefault="003C705C" w:rsidP="003E7F10">
      <w:pPr>
        <w:pStyle w:val="Ttulo2"/>
      </w:pPr>
      <w:r>
        <w:t xml:space="preserve">4.1 </w:t>
      </w:r>
      <w:r w:rsidR="003E7F10">
        <w:t>APRESENTAÇÃO</w:t>
      </w:r>
      <w:r>
        <w:t xml:space="preserve"> DO OBJETO</w:t>
      </w:r>
      <w:bookmarkStart w:id="10" w:name="_Toc16611889"/>
    </w:p>
    <w:p w14:paraId="6E5652C2" w14:textId="2C1BFEEB" w:rsidR="00CB3A4B" w:rsidRDefault="00921D52" w:rsidP="00921D52">
      <w:r>
        <w:tab/>
      </w:r>
    </w:p>
    <w:p w14:paraId="490F3D6F" w14:textId="3A9259E7" w:rsidR="00CB3A4B" w:rsidRPr="00921D52" w:rsidRDefault="00CB3A4B" w:rsidP="00921D52">
      <w:r>
        <w:tab/>
      </w:r>
    </w:p>
    <w:p w14:paraId="57454C45" w14:textId="73F06862" w:rsidR="003E7F10" w:rsidRDefault="003E7F10" w:rsidP="003E7F10">
      <w:pPr>
        <w:pStyle w:val="Ttulo2"/>
      </w:pPr>
      <w:r>
        <w:t>4</w:t>
      </w:r>
      <w:r w:rsidR="0098289A" w:rsidRPr="00A5068E">
        <w:t>.</w:t>
      </w:r>
      <w:r>
        <w:t>2 DESCRIÇÃO DOS PRINCIPAIS SISTEMAS</w:t>
      </w:r>
    </w:p>
    <w:p w14:paraId="188BEA6E" w14:textId="77777777" w:rsidR="00AE276A" w:rsidRPr="00AE276A" w:rsidRDefault="00AE276A" w:rsidP="00AE276A">
      <w:pPr>
        <w:rPr>
          <w:u w:val="single"/>
        </w:rPr>
      </w:pPr>
      <w:r>
        <w:t>Lannes-</w:t>
      </w:r>
      <w:proofErr w:type="spellStart"/>
      <w:r>
        <w:t>alan</w:t>
      </w:r>
      <w:proofErr w:type="spellEnd"/>
      <w:r>
        <w:t>-</w:t>
      </w:r>
      <w:proofErr w:type="spellStart"/>
      <w:r>
        <w:t>jp</w:t>
      </w:r>
      <w:proofErr w:type="spellEnd"/>
    </w:p>
    <w:p w14:paraId="4AAD3F00" w14:textId="77777777" w:rsidR="003C7480" w:rsidRPr="004E20AB" w:rsidRDefault="003C7480" w:rsidP="004E20AB">
      <w:r>
        <w:t xml:space="preserve">- </w:t>
      </w:r>
      <w:proofErr w:type="gramStart"/>
      <w:r>
        <w:t>faixa</w:t>
      </w:r>
      <w:proofErr w:type="gramEnd"/>
      <w:r>
        <w:t xml:space="preserve"> de comprimento,</w:t>
      </w:r>
    </w:p>
    <w:p w14:paraId="7356AFF3" w14:textId="77777777" w:rsidR="004E20AB" w:rsidRDefault="000C3D63" w:rsidP="003C7480">
      <w:pPr>
        <w:pStyle w:val="Ttulo2"/>
      </w:pPr>
      <w:r>
        <w:t>3.2 EXPECTATIVAS DO OBJETO</w:t>
      </w:r>
    </w:p>
    <w:p w14:paraId="5FA8EC05" w14:textId="77777777" w:rsidR="004E20AB" w:rsidRDefault="004E20AB" w:rsidP="004E20AB">
      <w:r>
        <w:t xml:space="preserve">- </w:t>
      </w:r>
      <w:proofErr w:type="spellStart"/>
      <w:proofErr w:type="gramStart"/>
      <w:r>
        <w:t>ton</w:t>
      </w:r>
      <w:proofErr w:type="spellEnd"/>
      <w:r>
        <w:t>/mês</w:t>
      </w:r>
      <w:proofErr w:type="gramEnd"/>
    </w:p>
    <w:p w14:paraId="6E7367A3" w14:textId="77777777" w:rsidR="004E20AB" w:rsidRDefault="004E20AB" w:rsidP="004E20AB">
      <w:r>
        <w:t>- Segura</w:t>
      </w:r>
    </w:p>
    <w:p w14:paraId="5C5BC0AA" w14:textId="77777777" w:rsidR="004E20AB" w:rsidRPr="004E20AB" w:rsidRDefault="004E20AB" w:rsidP="004E20AB">
      <w:r>
        <w:t xml:space="preserve">- </w:t>
      </w:r>
      <w:proofErr w:type="gramStart"/>
      <w:r>
        <w:t>menor</w:t>
      </w:r>
      <w:proofErr w:type="gramEnd"/>
      <w:r>
        <w:t xml:space="preserve"> custo </w:t>
      </w:r>
      <w:proofErr w:type="spellStart"/>
      <w:r>
        <w:t>tontransp</w:t>
      </w:r>
      <w:proofErr w:type="spellEnd"/>
    </w:p>
    <w:p w14:paraId="46FB1BB0" w14:textId="77777777" w:rsidR="000C3D63" w:rsidRPr="000C3D63" w:rsidRDefault="000C3D63" w:rsidP="000C3D63">
      <w:r>
        <w:rPr>
          <w:highlight w:val="yellow"/>
        </w:rPr>
        <w:t>As expectativas</w:t>
      </w:r>
      <w:r w:rsidRPr="003E7F10">
        <w:rPr>
          <w:highlight w:val="yellow"/>
        </w:rPr>
        <w:t xml:space="preserve"> serão </w:t>
      </w:r>
      <w:proofErr w:type="gramStart"/>
      <w:r w:rsidRPr="003E7F10">
        <w:rPr>
          <w:highlight w:val="yellow"/>
        </w:rPr>
        <w:t>guiados</w:t>
      </w:r>
      <w:proofErr w:type="gramEnd"/>
      <w:r w:rsidRPr="003E7F10">
        <w:rPr>
          <w:highlight w:val="yellow"/>
        </w:rPr>
        <w:t xml:space="preserve"> pela decisão da fração da demanda que será atendida pelo projeto, sendo assim deveremos compilar </w:t>
      </w:r>
      <w:r>
        <w:rPr>
          <w:highlight w:val="yellow"/>
        </w:rPr>
        <w:t xml:space="preserve">as necessidades </w:t>
      </w:r>
      <w:r w:rsidRPr="003E7F10">
        <w:rPr>
          <w:highlight w:val="yellow"/>
        </w:rPr>
        <w:t xml:space="preserve">de </w:t>
      </w:r>
      <w:proofErr w:type="spellStart"/>
      <w:r w:rsidRPr="003E7F10">
        <w:rPr>
          <w:highlight w:val="yellow"/>
        </w:rPr>
        <w:t>Tbp</w:t>
      </w:r>
      <w:proofErr w:type="spellEnd"/>
      <w:r w:rsidRPr="003E7F10">
        <w:rPr>
          <w:highlight w:val="yellow"/>
        </w:rPr>
        <w:t xml:space="preserve"> e autonomia.</w:t>
      </w:r>
    </w:p>
    <w:p w14:paraId="2A62184A" w14:textId="77777777" w:rsidR="004E20AB" w:rsidRPr="004E20AB" w:rsidRDefault="000C3D63" w:rsidP="004E20AB">
      <w:pPr>
        <w:pStyle w:val="Ttulo2"/>
      </w:pPr>
      <w:r>
        <w:t>4</w:t>
      </w:r>
      <w:r w:rsidRPr="00A5068E">
        <w:t>.</w:t>
      </w:r>
      <w:r>
        <w:t xml:space="preserve">3 CONDIÇÕES DE OPERAÇÃO </w:t>
      </w:r>
    </w:p>
    <w:p w14:paraId="104A9133" w14:textId="77777777" w:rsidR="000C3D63" w:rsidRDefault="000C3D63" w:rsidP="000C3D63">
      <w:pPr>
        <w:pStyle w:val="Ttulo2"/>
      </w:pPr>
      <w:r>
        <w:t xml:space="preserve">4.4 REQUISITOS </w:t>
      </w:r>
    </w:p>
    <w:p w14:paraId="17B0FB7D" w14:textId="77777777" w:rsidR="000C3D63" w:rsidRDefault="000C3D63" w:rsidP="000C3D63"/>
    <w:p w14:paraId="7BACB975" w14:textId="77777777" w:rsidR="004E20AB" w:rsidRDefault="004E20AB" w:rsidP="000C3D63">
      <w:r>
        <w:t xml:space="preserve">- </w:t>
      </w:r>
      <w:proofErr w:type="spellStart"/>
      <w:proofErr w:type="gramStart"/>
      <w:r>
        <w:t>tbp</w:t>
      </w:r>
      <w:proofErr w:type="spellEnd"/>
      <w:proofErr w:type="gramEnd"/>
      <w:r>
        <w:t xml:space="preserve"> que assegure a </w:t>
      </w:r>
      <w:proofErr w:type="spellStart"/>
      <w:r>
        <w:t>ton</w:t>
      </w:r>
      <w:proofErr w:type="spellEnd"/>
      <w:r>
        <w:t>/mês</w:t>
      </w:r>
    </w:p>
    <w:p w14:paraId="2C53AF8C" w14:textId="77777777" w:rsidR="004E20AB" w:rsidRDefault="004E20AB" w:rsidP="000C3D63">
      <w:r>
        <w:t xml:space="preserve">- velocidade que assegure a </w:t>
      </w:r>
      <w:proofErr w:type="spellStart"/>
      <w:r>
        <w:t>ton</w:t>
      </w:r>
      <w:proofErr w:type="spellEnd"/>
      <w:r>
        <w:t>/</w:t>
      </w:r>
      <w:proofErr w:type="gramStart"/>
      <w:r>
        <w:t>mês</w:t>
      </w:r>
      <w:r w:rsidR="003C7480">
        <w:t xml:space="preserve">  -</w:t>
      </w:r>
      <w:proofErr w:type="gramEnd"/>
      <w:r w:rsidR="003C7480">
        <w:t>-</w:t>
      </w:r>
    </w:p>
    <w:p w14:paraId="21825305" w14:textId="77777777" w:rsidR="004E20AB" w:rsidRDefault="004E20AB" w:rsidP="000C3D63">
      <w:r>
        <w:t xml:space="preserve">- </w:t>
      </w:r>
      <w:proofErr w:type="gramStart"/>
      <w:r>
        <w:t>autonomia</w:t>
      </w:r>
      <w:proofErr w:type="gramEnd"/>
      <w:r>
        <w:t xml:space="preserve"> (volume de combust</w:t>
      </w:r>
      <w:r w:rsidR="003C7480">
        <w:t>í</w:t>
      </w:r>
      <w:r>
        <w:t xml:space="preserve">veis) que assegure a </w:t>
      </w:r>
      <w:proofErr w:type="spellStart"/>
      <w:r>
        <w:t>ton</w:t>
      </w:r>
      <w:proofErr w:type="spellEnd"/>
      <w:r>
        <w:t>/mês</w:t>
      </w:r>
    </w:p>
    <w:p w14:paraId="1FB7B365" w14:textId="77777777" w:rsidR="004E20AB" w:rsidRDefault="004E20AB" w:rsidP="000C3D63">
      <w:r>
        <w:t xml:space="preserve">- </w:t>
      </w:r>
      <w:proofErr w:type="gramStart"/>
      <w:r>
        <w:t>segura</w:t>
      </w:r>
      <w:proofErr w:type="gramEnd"/>
      <w:r>
        <w:t xml:space="preserve"> (suportar as cargas, atender requisitos)</w:t>
      </w:r>
    </w:p>
    <w:p w14:paraId="6569F598" w14:textId="77777777" w:rsidR="003C7480" w:rsidRPr="000C3D63" w:rsidRDefault="003C7480" w:rsidP="000C3D63"/>
    <w:p w14:paraId="2CFFA222" w14:textId="77777777" w:rsidR="0098289A" w:rsidRDefault="003E7F10" w:rsidP="003E7F10">
      <w:pPr>
        <w:pStyle w:val="Ttulo1"/>
      </w:pPr>
      <w:r>
        <w:t xml:space="preserve">5. </w:t>
      </w:r>
      <w:r w:rsidR="0007752E">
        <w:t>PROPOSTA METODOLÓGICA</w:t>
      </w:r>
      <w:bookmarkEnd w:id="10"/>
    </w:p>
    <w:p w14:paraId="65FBCAFD" w14:textId="77777777" w:rsidR="003C705C" w:rsidRPr="003C705C" w:rsidRDefault="003C705C" w:rsidP="003C705C">
      <w:pPr>
        <w:pStyle w:val="Ttulo2"/>
      </w:pPr>
      <w:r>
        <w:t>5.1 EMBASAMENTO TEÓRICO</w:t>
      </w:r>
    </w:p>
    <w:p w14:paraId="07A7478C" w14:textId="77777777" w:rsidR="00B55C27" w:rsidRDefault="003C705C" w:rsidP="00EA11BB">
      <w:pPr>
        <w:pStyle w:val="Ttulo1"/>
        <w:jc w:val="both"/>
      </w:pPr>
      <w:bookmarkStart w:id="11" w:name="_Toc478217735"/>
      <w:bookmarkStart w:id="12" w:name="_Toc16611890"/>
      <w:r>
        <w:t>6</w:t>
      </w:r>
      <w:r w:rsidR="002F1F94" w:rsidRPr="00A5068E">
        <w:t>.</w:t>
      </w:r>
      <w:r w:rsidR="00B55C27" w:rsidRPr="00A5068E">
        <w:t xml:space="preserve"> CONCLUSÕES</w:t>
      </w:r>
      <w:bookmarkEnd w:id="11"/>
      <w:bookmarkEnd w:id="12"/>
    </w:p>
    <w:p w14:paraId="37706E19" w14:textId="77777777" w:rsidR="00B55C27" w:rsidRPr="000040F9" w:rsidRDefault="00B55C27" w:rsidP="00EA11BB">
      <w:pPr>
        <w:jc w:val="both"/>
        <w:rPr>
          <w:sz w:val="24"/>
          <w:szCs w:val="28"/>
        </w:rPr>
      </w:pPr>
      <w:r w:rsidRPr="00A5068E">
        <w:rPr>
          <w:sz w:val="28"/>
          <w:szCs w:val="28"/>
        </w:rPr>
        <w:br w:type="page"/>
      </w:r>
    </w:p>
    <w:p w14:paraId="6F3C7D4F" w14:textId="77777777" w:rsidR="00B55C27" w:rsidRPr="00A5068E" w:rsidRDefault="00B55C27" w:rsidP="00B55C27">
      <w:pPr>
        <w:pStyle w:val="Ttulo1"/>
      </w:pPr>
      <w:bookmarkStart w:id="13" w:name="_Toc478217736"/>
      <w:bookmarkStart w:id="14" w:name="_Toc16611891"/>
      <w:r w:rsidRPr="00A5068E">
        <w:lastRenderedPageBreak/>
        <w:t>REFERÊNCIAS</w:t>
      </w:r>
      <w:bookmarkEnd w:id="13"/>
      <w:bookmarkEnd w:id="14"/>
    </w:p>
    <w:p w14:paraId="7EA043CB" w14:textId="77777777" w:rsidR="00EF2149" w:rsidRDefault="00EF2149" w:rsidP="00214D94">
      <w:pPr>
        <w:rPr>
          <w:sz w:val="24"/>
          <w:szCs w:val="24"/>
        </w:rPr>
      </w:pPr>
    </w:p>
    <w:p w14:paraId="6555CBF0" w14:textId="77777777" w:rsidR="00767ED3" w:rsidRPr="001065B2" w:rsidRDefault="00767ED3" w:rsidP="00214D94">
      <w:pPr>
        <w:rPr>
          <w:sz w:val="24"/>
          <w:szCs w:val="24"/>
        </w:rPr>
      </w:pPr>
      <w:r>
        <w:rPr>
          <w:sz w:val="24"/>
          <w:szCs w:val="24"/>
        </w:rPr>
        <w:t>Exemplos de formatação:</w:t>
      </w:r>
    </w:p>
    <w:p w14:paraId="277DA682" w14:textId="77777777" w:rsidR="00767ED3" w:rsidRDefault="00767ED3" w:rsidP="00214D94">
      <w:pPr>
        <w:pStyle w:val="Default"/>
        <w:rPr>
          <w:rFonts w:ascii="Calibri" w:hAnsi="Calibri" w:cs="Calibri"/>
          <w:b/>
        </w:rPr>
      </w:pPr>
    </w:p>
    <w:p w14:paraId="1A69876B" w14:textId="77777777" w:rsidR="00214D94" w:rsidRPr="001065B2" w:rsidRDefault="00234028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Artigo de referência: </w:t>
      </w:r>
      <w:r w:rsidR="000B06FD" w:rsidRPr="001065B2">
        <w:rPr>
          <w:rFonts w:ascii="Calibri" w:hAnsi="Calibri" w:cs="Calibri"/>
          <w:b/>
        </w:rPr>
        <w:t xml:space="preserve">Ana </w:t>
      </w:r>
      <w:proofErr w:type="spellStart"/>
      <w:r w:rsidR="000B06FD" w:rsidRPr="001065B2">
        <w:rPr>
          <w:rFonts w:ascii="Calibri" w:hAnsi="Calibri" w:cs="Calibri"/>
          <w:b/>
        </w:rPr>
        <w:t>Boyutlar</w:t>
      </w:r>
      <w:proofErr w:type="spellEnd"/>
      <w:r w:rsidR="000B06FD" w:rsidRPr="001065B2">
        <w:rPr>
          <w:rFonts w:ascii="Calibri" w:hAnsi="Calibri" w:cs="Calibri"/>
          <w:b/>
        </w:rPr>
        <w:t xml:space="preserve"> General </w:t>
      </w:r>
      <w:proofErr w:type="spellStart"/>
      <w:r w:rsidR="000B06FD" w:rsidRPr="001065B2">
        <w:rPr>
          <w:rFonts w:ascii="Calibri" w:hAnsi="Calibri" w:cs="Calibri"/>
          <w:b/>
        </w:rPr>
        <w:t>Arrangement</w:t>
      </w:r>
      <w:proofErr w:type="spellEnd"/>
      <w:r w:rsidR="000B06FD" w:rsidRPr="001065B2">
        <w:rPr>
          <w:rFonts w:ascii="Calibri" w:hAnsi="Calibri" w:cs="Calibri"/>
          <w:b/>
        </w:rPr>
        <w:t>.</w:t>
      </w:r>
      <w:r w:rsidR="000B06FD" w:rsidRPr="001065B2">
        <w:rPr>
          <w:rFonts w:ascii="Calibri" w:hAnsi="Calibri" w:cs="Calibri"/>
        </w:rPr>
        <w:t xml:space="preserve"> Disponível em: </w:t>
      </w:r>
      <w:hyperlink r:id="rId11" w:history="1">
        <w:r w:rsidR="000B06FD" w:rsidRPr="001065B2">
          <w:rPr>
            <w:rStyle w:val="Hyperlink"/>
            <w:rFonts w:ascii="Calibri" w:hAnsi="Calibri" w:cs="Calibri"/>
          </w:rPr>
          <w:t>http://www.loydshipyard.com/Pilot_and_Patrol_Boats:Loyd-UC-P153-56</w:t>
        </w:r>
      </w:hyperlink>
      <w:r w:rsidR="000B06FD" w:rsidRPr="001065B2">
        <w:rPr>
          <w:rFonts w:ascii="Calibri" w:hAnsi="Calibri" w:cs="Calibri"/>
        </w:rPr>
        <w:t xml:space="preserve">. Acesso em: 13. mar. 2017. </w:t>
      </w:r>
    </w:p>
    <w:p w14:paraId="5D7CE491" w14:textId="77777777" w:rsidR="00330FB9" w:rsidRDefault="00330FB9" w:rsidP="00214D94">
      <w:pPr>
        <w:pStyle w:val="Default"/>
        <w:rPr>
          <w:rFonts w:ascii="Calibri" w:hAnsi="Calibri" w:cs="Calibri"/>
        </w:rPr>
      </w:pPr>
    </w:p>
    <w:p w14:paraId="1B598092" w14:textId="77777777" w:rsidR="00034160" w:rsidRDefault="00034160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CAPELLÃO, F. M.; ZILIO, C. I. </w:t>
      </w:r>
      <w:r w:rsidRPr="00034160">
        <w:rPr>
          <w:rFonts w:ascii="Calibri" w:hAnsi="Calibri" w:cs="Calibri"/>
          <w:b/>
        </w:rPr>
        <w:t>Relatório do primeiro trabalho prático</w:t>
      </w:r>
      <w:r>
        <w:rPr>
          <w:rFonts w:ascii="Calibri" w:hAnsi="Calibri" w:cs="Calibri"/>
        </w:rPr>
        <w:t>. Rio de Janeiro: UFRJ.</w:t>
      </w:r>
    </w:p>
    <w:p w14:paraId="53A6181C" w14:textId="77777777" w:rsidR="00034160" w:rsidRDefault="00034160" w:rsidP="00214D94">
      <w:pPr>
        <w:pStyle w:val="Default"/>
        <w:rPr>
          <w:rFonts w:ascii="Calibri" w:hAnsi="Calibri" w:cs="Calibri"/>
        </w:rPr>
      </w:pPr>
    </w:p>
    <w:p w14:paraId="25F7D76B" w14:textId="77777777" w:rsidR="00FD273F" w:rsidRDefault="00FD273F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DELGADO, R. </w:t>
      </w:r>
      <w:proofErr w:type="spellStart"/>
      <w:proofErr w:type="gramStart"/>
      <w:r>
        <w:rPr>
          <w:rFonts w:ascii="Calibri" w:hAnsi="Calibri" w:cs="Calibri"/>
        </w:rPr>
        <w:t>E.</w:t>
      </w:r>
      <w:r w:rsidR="004A3FD2" w:rsidRPr="004A3FD2">
        <w:rPr>
          <w:rFonts w:ascii="Calibri" w:hAnsi="Calibri" w:cs="Calibri"/>
          <w:b/>
        </w:rPr>
        <w:t>Primeiro</w:t>
      </w:r>
      <w:proofErr w:type="spellEnd"/>
      <w:proofErr w:type="gramEnd"/>
      <w:r w:rsidR="004A3FD2" w:rsidRPr="004A3FD2">
        <w:rPr>
          <w:rFonts w:ascii="Calibri" w:hAnsi="Calibri" w:cs="Calibri"/>
          <w:b/>
        </w:rPr>
        <w:t xml:space="preserve"> Trabalho Prático – TP1</w:t>
      </w:r>
      <w:r w:rsidR="004A3FD2" w:rsidRPr="004A3FD2">
        <w:rPr>
          <w:rFonts w:ascii="Calibri" w:hAnsi="Calibri" w:cs="Calibri"/>
        </w:rPr>
        <w:t>.</w:t>
      </w:r>
      <w:r w:rsidR="004A3FD2">
        <w:rPr>
          <w:rFonts w:ascii="Calibri" w:hAnsi="Calibri" w:cs="Calibri"/>
        </w:rPr>
        <w:t xml:space="preserve"> Rio de Janeiro: UFRJ, 2016</w:t>
      </w:r>
      <w:r w:rsidR="00651991">
        <w:rPr>
          <w:rFonts w:ascii="Calibri" w:hAnsi="Calibri" w:cs="Calibri"/>
        </w:rPr>
        <w:t>.</w:t>
      </w:r>
    </w:p>
    <w:p w14:paraId="300FF745" w14:textId="77777777" w:rsidR="004A3FD2" w:rsidRDefault="004A3FD2" w:rsidP="00214D94">
      <w:pPr>
        <w:pStyle w:val="Default"/>
        <w:rPr>
          <w:rFonts w:ascii="Calibri" w:hAnsi="Calibri" w:cs="Calibri"/>
        </w:rPr>
      </w:pPr>
    </w:p>
    <w:p w14:paraId="6F8DCBE9" w14:textId="77777777" w:rsidR="004A3FD2" w:rsidRDefault="004A3FD2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FIASCA, B. R. </w:t>
      </w:r>
      <w:r w:rsidRPr="004A3FD2">
        <w:rPr>
          <w:rFonts w:ascii="Calibri" w:hAnsi="Calibri" w:cs="Calibri"/>
          <w:b/>
        </w:rPr>
        <w:t>Relatório do 1º Trabalho Prático de Arquitetura Naval I</w:t>
      </w:r>
      <w:r>
        <w:rPr>
          <w:rFonts w:ascii="Calibri" w:hAnsi="Calibri" w:cs="Calibri"/>
        </w:rPr>
        <w:t xml:space="preserve">. Rio de Janeiro: UFRJ, 2011. </w:t>
      </w:r>
    </w:p>
    <w:p w14:paraId="2DD48C2D" w14:textId="77777777" w:rsidR="005651BD" w:rsidRDefault="005651BD" w:rsidP="00214D94">
      <w:pPr>
        <w:pStyle w:val="Default"/>
        <w:rPr>
          <w:rFonts w:ascii="Calibri" w:hAnsi="Calibri" w:cs="Calibri"/>
        </w:rPr>
      </w:pPr>
    </w:p>
    <w:p w14:paraId="4E126ECB" w14:textId="77777777" w:rsidR="00957CEC" w:rsidRDefault="00957CE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FILHO, M. D. P.; SANGLARD, E. H. J. </w:t>
      </w:r>
      <w:r w:rsidRPr="001065B2">
        <w:rPr>
          <w:rFonts w:ascii="Calibri" w:hAnsi="Calibri" w:cs="Calibri"/>
          <w:b/>
        </w:rPr>
        <w:t xml:space="preserve">Arquitetura Naval – Estática de Corpos Flutuantes. </w:t>
      </w:r>
      <w:r w:rsidRPr="001065B2">
        <w:rPr>
          <w:rFonts w:ascii="Calibri" w:hAnsi="Calibri" w:cs="Calibri"/>
        </w:rPr>
        <w:t>Rio de Janei</w:t>
      </w:r>
      <w:r>
        <w:rPr>
          <w:rFonts w:ascii="Calibri" w:hAnsi="Calibri" w:cs="Calibri"/>
        </w:rPr>
        <w:t>r</w:t>
      </w:r>
      <w:r w:rsidRPr="001065B2">
        <w:rPr>
          <w:rFonts w:ascii="Calibri" w:hAnsi="Calibri" w:cs="Calibri"/>
        </w:rPr>
        <w:t xml:space="preserve">o: UFRJ, 1996. </w:t>
      </w:r>
    </w:p>
    <w:p w14:paraId="3431306C" w14:textId="77777777" w:rsidR="00957CEC" w:rsidRPr="001065B2" w:rsidRDefault="00957CEC" w:rsidP="00214D94">
      <w:pPr>
        <w:pStyle w:val="Default"/>
        <w:rPr>
          <w:rFonts w:ascii="Calibri" w:hAnsi="Calibri" w:cs="Calibri"/>
        </w:rPr>
      </w:pPr>
    </w:p>
    <w:p w14:paraId="5E1B6E6F" w14:textId="77777777" w:rsidR="005651BD" w:rsidRPr="001065B2" w:rsidRDefault="005651BD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MARTINS, R. M. </w:t>
      </w:r>
      <w:r w:rsidRPr="001065B2">
        <w:rPr>
          <w:rFonts w:ascii="Calibri" w:hAnsi="Calibri" w:cs="Calibri"/>
          <w:b/>
        </w:rPr>
        <w:t xml:space="preserve">Hidrostática e Estabilidade. </w:t>
      </w:r>
      <w:r w:rsidRPr="001065B2">
        <w:rPr>
          <w:rFonts w:ascii="Calibri" w:hAnsi="Calibri" w:cs="Calibri"/>
        </w:rPr>
        <w:t>São Paulo: EPUSP, 2010. p. 30-31 (plano de linhas), 131-132 (regra dos trapézios</w:t>
      </w:r>
      <w:proofErr w:type="gramStart"/>
      <w:r w:rsidRPr="001065B2">
        <w:rPr>
          <w:rFonts w:ascii="Calibri" w:hAnsi="Calibri" w:cs="Calibri"/>
        </w:rPr>
        <w:t>) .</w:t>
      </w:r>
      <w:proofErr w:type="gramEnd"/>
      <w:r w:rsidRPr="001065B2">
        <w:rPr>
          <w:rFonts w:ascii="Calibri" w:hAnsi="Calibri" w:cs="Calibri"/>
        </w:rPr>
        <w:t xml:space="preserve"> Disponível em: </w:t>
      </w:r>
      <w:hyperlink r:id="rId12" w:history="1">
        <w:r w:rsidRPr="001065B2">
          <w:rPr>
            <w:rStyle w:val="Hyperlink"/>
            <w:rFonts w:ascii="Calibri" w:hAnsi="Calibri" w:cs="Calibri"/>
          </w:rPr>
          <w:t>http://www.ndf.poli.usp.br/~gassi/disciplinas/pnv2341/Martins_2010_Hidrost%C3%A1tica_e_Estabilidade_PNV2341.pdf</w:t>
        </w:r>
      </w:hyperlink>
      <w:r w:rsidRPr="001065B2">
        <w:rPr>
          <w:rFonts w:ascii="Calibri" w:hAnsi="Calibri" w:cs="Calibri"/>
        </w:rPr>
        <w:t>. Acesso em: 26 mar. 2017.</w:t>
      </w:r>
    </w:p>
    <w:p w14:paraId="5D6871F0" w14:textId="77777777" w:rsidR="00135B88" w:rsidRPr="001065B2" w:rsidRDefault="00135B88" w:rsidP="00214D94">
      <w:pPr>
        <w:pStyle w:val="Default"/>
        <w:rPr>
          <w:rFonts w:ascii="Calibri" w:hAnsi="Calibri" w:cs="Calibri"/>
        </w:rPr>
      </w:pPr>
    </w:p>
    <w:p w14:paraId="0AE7E752" w14:textId="77777777" w:rsidR="00957CEC" w:rsidRPr="001065B2" w:rsidRDefault="00957CEC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ROSSI, F.; CHAVES, S. O.; </w:t>
      </w:r>
      <w:r w:rsidRPr="001065B2">
        <w:rPr>
          <w:rFonts w:ascii="Calibri" w:hAnsi="Calibri" w:cs="Calibri"/>
        </w:rPr>
        <w:t xml:space="preserve">TAVARES, F. L. R. </w:t>
      </w:r>
      <w:r w:rsidRPr="001065B2">
        <w:rPr>
          <w:rFonts w:ascii="Calibri" w:hAnsi="Calibri" w:cs="Calibri"/>
          <w:b/>
        </w:rPr>
        <w:t>Relatório do Primeiro Trabalho Prático</w:t>
      </w:r>
      <w:r w:rsidRPr="001065B2">
        <w:rPr>
          <w:rFonts w:ascii="Calibri" w:hAnsi="Calibri" w:cs="Calibri"/>
        </w:rPr>
        <w:t>. Rio de Janeiro</w:t>
      </w:r>
      <w:r>
        <w:rPr>
          <w:rFonts w:ascii="Calibri" w:hAnsi="Calibri" w:cs="Calibri"/>
        </w:rPr>
        <w:t>: UFRJ,</w:t>
      </w:r>
      <w:r w:rsidRPr="001065B2">
        <w:rPr>
          <w:rFonts w:ascii="Calibri" w:hAnsi="Calibri" w:cs="Calibri"/>
        </w:rPr>
        <w:t xml:space="preserve"> 2013. 48 p.</w:t>
      </w:r>
    </w:p>
    <w:p w14:paraId="7DA1F42D" w14:textId="77777777" w:rsidR="00214D94" w:rsidRPr="001065B2" w:rsidRDefault="00214D94" w:rsidP="00214D94">
      <w:pPr>
        <w:pStyle w:val="Default"/>
        <w:rPr>
          <w:rFonts w:ascii="Calibri" w:hAnsi="Calibri" w:cs="Calibri"/>
        </w:rPr>
      </w:pPr>
    </w:p>
    <w:p w14:paraId="492155D0" w14:textId="77777777" w:rsidR="00983F2C" w:rsidRPr="001065B2" w:rsidRDefault="00983F2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SOBENA. </w:t>
      </w:r>
      <w:r w:rsidRPr="001065B2">
        <w:rPr>
          <w:rFonts w:ascii="Calibri" w:hAnsi="Calibri" w:cs="Calibri"/>
          <w:b/>
        </w:rPr>
        <w:t>Principais medidas, dimensões e características do navio.</w:t>
      </w:r>
      <w:r w:rsidRPr="001065B2">
        <w:rPr>
          <w:rFonts w:ascii="Calibri" w:hAnsi="Calibri" w:cs="Calibri"/>
        </w:rPr>
        <w:t xml:space="preserve"> Disponível em: </w:t>
      </w:r>
      <w:hyperlink r:id="rId13" w:history="1">
        <w:r w:rsidRPr="001065B2">
          <w:rPr>
            <w:rStyle w:val="Hyperlink"/>
            <w:rFonts w:ascii="Calibri" w:hAnsi="Calibri" w:cs="Calibri"/>
          </w:rPr>
          <w:t>http://www.sobena.org.br/wp-content/uploads/2015/07/Principais-Medidas.pdf</w:t>
        </w:r>
      </w:hyperlink>
      <w:r w:rsidRPr="001065B2">
        <w:rPr>
          <w:rFonts w:ascii="Calibri" w:hAnsi="Calibri" w:cs="Calibri"/>
        </w:rPr>
        <w:t>. Acesso em: 25 mar. 2017.</w:t>
      </w:r>
    </w:p>
    <w:p w14:paraId="1EE5E2F5" w14:textId="77777777" w:rsidR="00135B88" w:rsidRPr="001065B2" w:rsidRDefault="00135B88" w:rsidP="00214D94">
      <w:pPr>
        <w:pStyle w:val="Default"/>
        <w:rPr>
          <w:rFonts w:ascii="Calibri" w:hAnsi="Calibri" w:cs="Calibri"/>
        </w:rPr>
      </w:pPr>
    </w:p>
    <w:p w14:paraId="74409509" w14:textId="77777777" w:rsidR="00214D94" w:rsidRPr="001065B2" w:rsidRDefault="00D70137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SANGLARD, </w:t>
      </w:r>
      <w:r w:rsidR="00214D94" w:rsidRPr="001065B2">
        <w:rPr>
          <w:rFonts w:ascii="Calibri" w:hAnsi="Calibri" w:cs="Calibri"/>
        </w:rPr>
        <w:t>E</w:t>
      </w:r>
      <w:r w:rsidRPr="001065B2">
        <w:rPr>
          <w:rFonts w:ascii="Calibri" w:hAnsi="Calibri" w:cs="Calibri"/>
        </w:rPr>
        <w:t>. H. J.</w:t>
      </w:r>
      <w:r w:rsidR="00214D94" w:rsidRPr="001065B2">
        <w:rPr>
          <w:rFonts w:ascii="Calibri" w:hAnsi="Calibri" w:cs="Calibri"/>
          <w:b/>
        </w:rPr>
        <w:t>1º Trabalho Prático Forma – Plano de Linhas, Modelação Computacional</w:t>
      </w:r>
      <w:r w:rsidR="00214D94" w:rsidRPr="001065B2">
        <w:rPr>
          <w:rFonts w:ascii="Calibri" w:hAnsi="Calibri" w:cs="Calibri"/>
        </w:rPr>
        <w:t xml:space="preserve">. </w:t>
      </w:r>
      <w:r w:rsidR="00135B88" w:rsidRPr="001065B2">
        <w:rPr>
          <w:rFonts w:ascii="Calibri" w:hAnsi="Calibri" w:cs="Calibri"/>
        </w:rPr>
        <w:t>Rio de Janeiro</w:t>
      </w:r>
      <w:r w:rsidRPr="001065B2">
        <w:rPr>
          <w:rFonts w:ascii="Calibri" w:hAnsi="Calibri" w:cs="Calibri"/>
        </w:rPr>
        <w:t>: UFRJ</w:t>
      </w:r>
      <w:r w:rsidR="00135B88" w:rsidRPr="001065B2">
        <w:rPr>
          <w:rFonts w:ascii="Calibri" w:hAnsi="Calibri" w:cs="Calibri"/>
        </w:rPr>
        <w:t>, 2017.</w:t>
      </w:r>
    </w:p>
    <w:p w14:paraId="6CA277C6" w14:textId="77777777" w:rsidR="00214D94" w:rsidRPr="001065B2" w:rsidRDefault="00214D94" w:rsidP="00214D94">
      <w:pPr>
        <w:pStyle w:val="Default"/>
        <w:rPr>
          <w:rFonts w:ascii="Calibri" w:hAnsi="Calibri" w:cs="Calibri"/>
        </w:rPr>
      </w:pPr>
    </w:p>
    <w:p w14:paraId="2FD9CA5C" w14:textId="77777777" w:rsidR="00CF25B2" w:rsidRDefault="00CF25B2" w:rsidP="00E56BE8">
      <w:pPr>
        <w:rPr>
          <w:rFonts w:asciiTheme="majorHAnsi" w:eastAsiaTheme="majorEastAsia" w:hAnsiTheme="majorHAnsi" w:cstheme="majorBidi"/>
          <w:szCs w:val="28"/>
        </w:rPr>
      </w:pPr>
    </w:p>
    <w:p w14:paraId="513506C2" w14:textId="77777777" w:rsidR="00CF25B2" w:rsidRDefault="00CF25B2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14:paraId="7A512A6C" w14:textId="77777777" w:rsidR="0008501E" w:rsidRPr="008C2CD8" w:rsidRDefault="00CF25B2" w:rsidP="00A34880">
      <w:pPr>
        <w:pStyle w:val="Ttulo1"/>
      </w:pPr>
      <w:bookmarkStart w:id="15" w:name="_Toc16611892"/>
      <w:r>
        <w:lastRenderedPageBreak/>
        <w:t xml:space="preserve">APÊNDICE A: </w:t>
      </w:r>
      <w:r w:rsidR="00A34880">
        <w:t>CONTEÚDO</w:t>
      </w:r>
      <w:bookmarkEnd w:id="15"/>
    </w:p>
    <w:sectPr w:rsidR="0008501E" w:rsidRPr="008C2CD8" w:rsidSect="00A34880">
      <w:footerReference w:type="default" r:id="rId14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FD903" w14:textId="77777777" w:rsidR="00F349B3" w:rsidRDefault="00F349B3" w:rsidP="00E35AF2">
      <w:pPr>
        <w:spacing w:after="0" w:line="240" w:lineRule="auto"/>
      </w:pPr>
      <w:r>
        <w:separator/>
      </w:r>
    </w:p>
  </w:endnote>
  <w:endnote w:type="continuationSeparator" w:id="0">
    <w:p w14:paraId="048F6659" w14:textId="77777777" w:rsidR="00F349B3" w:rsidRDefault="00F349B3" w:rsidP="00E3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0517"/>
      <w:docPartObj>
        <w:docPartGallery w:val="Page Numbers (Bottom of Page)"/>
        <w:docPartUnique/>
      </w:docPartObj>
    </w:sdtPr>
    <w:sdtEndPr/>
    <w:sdtContent>
      <w:p w14:paraId="5B66431D" w14:textId="77777777" w:rsidR="00F2579B" w:rsidRDefault="00F349B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79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D29986E" w14:textId="77777777" w:rsidR="00F2579B" w:rsidRDefault="00F257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206221"/>
      <w:docPartObj>
        <w:docPartGallery w:val="Page Numbers (Bottom of Page)"/>
        <w:docPartUnique/>
      </w:docPartObj>
    </w:sdtPr>
    <w:sdtEndPr/>
    <w:sdtContent>
      <w:p w14:paraId="39C66D59" w14:textId="77777777" w:rsidR="00F2579B" w:rsidRDefault="00F349B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79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C5DC31B" w14:textId="77777777" w:rsidR="00F2579B" w:rsidRDefault="00F257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97B47" w14:textId="77777777" w:rsidR="00F2579B" w:rsidRDefault="00F349B3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6B94">
      <w:rPr>
        <w:noProof/>
      </w:rPr>
      <w:t>2</w:t>
    </w:r>
    <w:r>
      <w:rPr>
        <w:noProof/>
      </w:rPr>
      <w:fldChar w:fldCharType="end"/>
    </w:r>
  </w:p>
  <w:p w14:paraId="2D4B2909" w14:textId="77777777" w:rsidR="00F2579B" w:rsidRDefault="00F257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81DFB" w14:textId="77777777" w:rsidR="00F349B3" w:rsidRDefault="00F349B3" w:rsidP="00E35AF2">
      <w:pPr>
        <w:spacing w:after="0" w:line="240" w:lineRule="auto"/>
      </w:pPr>
      <w:r>
        <w:separator/>
      </w:r>
    </w:p>
  </w:footnote>
  <w:footnote w:type="continuationSeparator" w:id="0">
    <w:p w14:paraId="10330267" w14:textId="77777777" w:rsidR="00F349B3" w:rsidRDefault="00F349B3" w:rsidP="00E35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527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9E1031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223B8C"/>
    <w:multiLevelType w:val="hybridMultilevel"/>
    <w:tmpl w:val="3BE08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195"/>
    <w:multiLevelType w:val="hybridMultilevel"/>
    <w:tmpl w:val="39B6644C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588C2F5F"/>
    <w:multiLevelType w:val="hybridMultilevel"/>
    <w:tmpl w:val="0D2CD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AF2"/>
    <w:rsid w:val="0000042A"/>
    <w:rsid w:val="0000247D"/>
    <w:rsid w:val="000040F9"/>
    <w:rsid w:val="00004212"/>
    <w:rsid w:val="00030480"/>
    <w:rsid w:val="00034160"/>
    <w:rsid w:val="00041B7C"/>
    <w:rsid w:val="00042F2E"/>
    <w:rsid w:val="00044C9B"/>
    <w:rsid w:val="00056C7D"/>
    <w:rsid w:val="00057F54"/>
    <w:rsid w:val="00061E33"/>
    <w:rsid w:val="000653F9"/>
    <w:rsid w:val="000661DA"/>
    <w:rsid w:val="0006696D"/>
    <w:rsid w:val="00070631"/>
    <w:rsid w:val="00076DB7"/>
    <w:rsid w:val="0007752E"/>
    <w:rsid w:val="0008501E"/>
    <w:rsid w:val="000A13D7"/>
    <w:rsid w:val="000A23E0"/>
    <w:rsid w:val="000A5ACE"/>
    <w:rsid w:val="000B06FD"/>
    <w:rsid w:val="000C3D63"/>
    <w:rsid w:val="000C7A6B"/>
    <w:rsid w:val="000D0DA4"/>
    <w:rsid w:val="000D15A7"/>
    <w:rsid w:val="000D3C55"/>
    <w:rsid w:val="000E0C16"/>
    <w:rsid w:val="000E6250"/>
    <w:rsid w:val="000F05F3"/>
    <w:rsid w:val="000F091F"/>
    <w:rsid w:val="000F1C0D"/>
    <w:rsid w:val="00102998"/>
    <w:rsid w:val="00104226"/>
    <w:rsid w:val="001065B2"/>
    <w:rsid w:val="00106B94"/>
    <w:rsid w:val="00117E79"/>
    <w:rsid w:val="00135B88"/>
    <w:rsid w:val="00140614"/>
    <w:rsid w:val="00141E47"/>
    <w:rsid w:val="0014699F"/>
    <w:rsid w:val="00154FDB"/>
    <w:rsid w:val="00163816"/>
    <w:rsid w:val="00163D7A"/>
    <w:rsid w:val="00165E62"/>
    <w:rsid w:val="00182A92"/>
    <w:rsid w:val="00196A4B"/>
    <w:rsid w:val="001A3505"/>
    <w:rsid w:val="001A3868"/>
    <w:rsid w:val="001A7C5B"/>
    <w:rsid w:val="001B4C20"/>
    <w:rsid w:val="001C3F73"/>
    <w:rsid w:val="001C48D6"/>
    <w:rsid w:val="001C7AF0"/>
    <w:rsid w:val="001C7B69"/>
    <w:rsid w:val="001D23CC"/>
    <w:rsid w:val="001D6FC9"/>
    <w:rsid w:val="001F3031"/>
    <w:rsid w:val="001F60CF"/>
    <w:rsid w:val="001F6DA0"/>
    <w:rsid w:val="0020056B"/>
    <w:rsid w:val="00212A1E"/>
    <w:rsid w:val="00214984"/>
    <w:rsid w:val="00214D94"/>
    <w:rsid w:val="00217A4C"/>
    <w:rsid w:val="00232F4D"/>
    <w:rsid w:val="002338CE"/>
    <w:rsid w:val="00234028"/>
    <w:rsid w:val="00236B78"/>
    <w:rsid w:val="002419EE"/>
    <w:rsid w:val="0024370E"/>
    <w:rsid w:val="00243C5A"/>
    <w:rsid w:val="00245726"/>
    <w:rsid w:val="00253390"/>
    <w:rsid w:val="00265B9F"/>
    <w:rsid w:val="002671D3"/>
    <w:rsid w:val="00267B93"/>
    <w:rsid w:val="00270448"/>
    <w:rsid w:val="00271413"/>
    <w:rsid w:val="00276EC5"/>
    <w:rsid w:val="00277A1A"/>
    <w:rsid w:val="002805F3"/>
    <w:rsid w:val="002C058F"/>
    <w:rsid w:val="002C08B8"/>
    <w:rsid w:val="002C2BC8"/>
    <w:rsid w:val="002C414D"/>
    <w:rsid w:val="002C74BA"/>
    <w:rsid w:val="002C7DD7"/>
    <w:rsid w:val="002E3CDE"/>
    <w:rsid w:val="002E3ECB"/>
    <w:rsid w:val="002F0308"/>
    <w:rsid w:val="002F0AB1"/>
    <w:rsid w:val="002F1F94"/>
    <w:rsid w:val="002F556E"/>
    <w:rsid w:val="002F7331"/>
    <w:rsid w:val="00304134"/>
    <w:rsid w:val="00307D61"/>
    <w:rsid w:val="00316082"/>
    <w:rsid w:val="00316FD5"/>
    <w:rsid w:val="00317FAD"/>
    <w:rsid w:val="0032151D"/>
    <w:rsid w:val="003225CC"/>
    <w:rsid w:val="003249F1"/>
    <w:rsid w:val="00325347"/>
    <w:rsid w:val="00330C12"/>
    <w:rsid w:val="00330FB9"/>
    <w:rsid w:val="00331A14"/>
    <w:rsid w:val="003326E0"/>
    <w:rsid w:val="003342FA"/>
    <w:rsid w:val="00335CA2"/>
    <w:rsid w:val="00336EFD"/>
    <w:rsid w:val="0034552C"/>
    <w:rsid w:val="00345893"/>
    <w:rsid w:val="003569C7"/>
    <w:rsid w:val="00360B18"/>
    <w:rsid w:val="00372D8E"/>
    <w:rsid w:val="003A3177"/>
    <w:rsid w:val="003A354B"/>
    <w:rsid w:val="003A4E45"/>
    <w:rsid w:val="003A51C5"/>
    <w:rsid w:val="003A6926"/>
    <w:rsid w:val="003B0E02"/>
    <w:rsid w:val="003B576D"/>
    <w:rsid w:val="003B6914"/>
    <w:rsid w:val="003C1D2E"/>
    <w:rsid w:val="003C3038"/>
    <w:rsid w:val="003C4CBF"/>
    <w:rsid w:val="003C521E"/>
    <w:rsid w:val="003C62A2"/>
    <w:rsid w:val="003C705C"/>
    <w:rsid w:val="003C7480"/>
    <w:rsid w:val="003D5AE1"/>
    <w:rsid w:val="003E1931"/>
    <w:rsid w:val="003E2285"/>
    <w:rsid w:val="003E7F10"/>
    <w:rsid w:val="003F27C3"/>
    <w:rsid w:val="003F3161"/>
    <w:rsid w:val="003F7FBC"/>
    <w:rsid w:val="00411954"/>
    <w:rsid w:val="00416E38"/>
    <w:rsid w:val="00426F91"/>
    <w:rsid w:val="00433789"/>
    <w:rsid w:val="004529CC"/>
    <w:rsid w:val="004668B5"/>
    <w:rsid w:val="00470004"/>
    <w:rsid w:val="00480E25"/>
    <w:rsid w:val="004879B1"/>
    <w:rsid w:val="004922CA"/>
    <w:rsid w:val="00494607"/>
    <w:rsid w:val="00496C2F"/>
    <w:rsid w:val="004A1EC4"/>
    <w:rsid w:val="004A3FD2"/>
    <w:rsid w:val="004A55FC"/>
    <w:rsid w:val="004B1A78"/>
    <w:rsid w:val="004C35F6"/>
    <w:rsid w:val="004E20AB"/>
    <w:rsid w:val="004F7A0D"/>
    <w:rsid w:val="00503154"/>
    <w:rsid w:val="005037C5"/>
    <w:rsid w:val="00506422"/>
    <w:rsid w:val="00512E6E"/>
    <w:rsid w:val="00514FB3"/>
    <w:rsid w:val="00515457"/>
    <w:rsid w:val="005169AD"/>
    <w:rsid w:val="00532ECA"/>
    <w:rsid w:val="005378AB"/>
    <w:rsid w:val="0054350E"/>
    <w:rsid w:val="00553123"/>
    <w:rsid w:val="005547F3"/>
    <w:rsid w:val="0055522E"/>
    <w:rsid w:val="00556CA3"/>
    <w:rsid w:val="00560621"/>
    <w:rsid w:val="005651BD"/>
    <w:rsid w:val="005652F4"/>
    <w:rsid w:val="005726AE"/>
    <w:rsid w:val="00575C0A"/>
    <w:rsid w:val="00576A6D"/>
    <w:rsid w:val="00597233"/>
    <w:rsid w:val="005A03AA"/>
    <w:rsid w:val="005A3A1E"/>
    <w:rsid w:val="005C051A"/>
    <w:rsid w:val="005C44DB"/>
    <w:rsid w:val="005C77BE"/>
    <w:rsid w:val="005F223B"/>
    <w:rsid w:val="00602F5C"/>
    <w:rsid w:val="00603696"/>
    <w:rsid w:val="00603D8C"/>
    <w:rsid w:val="00605C18"/>
    <w:rsid w:val="0061226D"/>
    <w:rsid w:val="006304DF"/>
    <w:rsid w:val="0063514C"/>
    <w:rsid w:val="006429FC"/>
    <w:rsid w:val="00645B74"/>
    <w:rsid w:val="00651991"/>
    <w:rsid w:val="006614A7"/>
    <w:rsid w:val="006635D4"/>
    <w:rsid w:val="00666BE5"/>
    <w:rsid w:val="00670664"/>
    <w:rsid w:val="0068511F"/>
    <w:rsid w:val="0069358F"/>
    <w:rsid w:val="00694B70"/>
    <w:rsid w:val="006B0B53"/>
    <w:rsid w:val="006B3B7E"/>
    <w:rsid w:val="006B4C54"/>
    <w:rsid w:val="006B6AB2"/>
    <w:rsid w:val="006C45F8"/>
    <w:rsid w:val="006D003F"/>
    <w:rsid w:val="006D0561"/>
    <w:rsid w:val="006D5D19"/>
    <w:rsid w:val="006D5E34"/>
    <w:rsid w:val="006D6BB5"/>
    <w:rsid w:val="006E0892"/>
    <w:rsid w:val="006E1D79"/>
    <w:rsid w:val="006F34D7"/>
    <w:rsid w:val="006F37F5"/>
    <w:rsid w:val="00701497"/>
    <w:rsid w:val="00702C00"/>
    <w:rsid w:val="00703969"/>
    <w:rsid w:val="0070412B"/>
    <w:rsid w:val="00707D3A"/>
    <w:rsid w:val="00730592"/>
    <w:rsid w:val="00730FC0"/>
    <w:rsid w:val="0073427B"/>
    <w:rsid w:val="007400ED"/>
    <w:rsid w:val="0074398D"/>
    <w:rsid w:val="00753698"/>
    <w:rsid w:val="0075387E"/>
    <w:rsid w:val="00755AC4"/>
    <w:rsid w:val="007654F6"/>
    <w:rsid w:val="0076668E"/>
    <w:rsid w:val="00767C5A"/>
    <w:rsid w:val="00767ED3"/>
    <w:rsid w:val="00785170"/>
    <w:rsid w:val="0079248A"/>
    <w:rsid w:val="007A00DE"/>
    <w:rsid w:val="007B5742"/>
    <w:rsid w:val="007B6447"/>
    <w:rsid w:val="007C3EF3"/>
    <w:rsid w:val="007C7D59"/>
    <w:rsid w:val="007D0C36"/>
    <w:rsid w:val="007D5162"/>
    <w:rsid w:val="007D545A"/>
    <w:rsid w:val="007D56AA"/>
    <w:rsid w:val="007E4212"/>
    <w:rsid w:val="007E72CA"/>
    <w:rsid w:val="007F44C7"/>
    <w:rsid w:val="007F7EE9"/>
    <w:rsid w:val="008046C1"/>
    <w:rsid w:val="00807ABF"/>
    <w:rsid w:val="00814EF4"/>
    <w:rsid w:val="00815364"/>
    <w:rsid w:val="008214C2"/>
    <w:rsid w:val="0082475C"/>
    <w:rsid w:val="00834746"/>
    <w:rsid w:val="0084132C"/>
    <w:rsid w:val="00845C3E"/>
    <w:rsid w:val="00847B5D"/>
    <w:rsid w:val="00850429"/>
    <w:rsid w:val="0085455B"/>
    <w:rsid w:val="00862CDA"/>
    <w:rsid w:val="0087019E"/>
    <w:rsid w:val="00871453"/>
    <w:rsid w:val="008725A2"/>
    <w:rsid w:val="00874783"/>
    <w:rsid w:val="008749D7"/>
    <w:rsid w:val="0087742E"/>
    <w:rsid w:val="00883C6A"/>
    <w:rsid w:val="00890EE6"/>
    <w:rsid w:val="00893B7B"/>
    <w:rsid w:val="008B0C3C"/>
    <w:rsid w:val="008B1FB5"/>
    <w:rsid w:val="008B21AD"/>
    <w:rsid w:val="008C2CD8"/>
    <w:rsid w:val="008C3A1C"/>
    <w:rsid w:val="008C4AF8"/>
    <w:rsid w:val="008C4BF2"/>
    <w:rsid w:val="008D4D71"/>
    <w:rsid w:val="00914B2E"/>
    <w:rsid w:val="0091701B"/>
    <w:rsid w:val="00921D52"/>
    <w:rsid w:val="00924B24"/>
    <w:rsid w:val="0093616B"/>
    <w:rsid w:val="00946C7D"/>
    <w:rsid w:val="00953E37"/>
    <w:rsid w:val="009549C8"/>
    <w:rsid w:val="00956369"/>
    <w:rsid w:val="009574FD"/>
    <w:rsid w:val="00957CEC"/>
    <w:rsid w:val="00962887"/>
    <w:rsid w:val="00962CBA"/>
    <w:rsid w:val="00972353"/>
    <w:rsid w:val="0097685B"/>
    <w:rsid w:val="0098289A"/>
    <w:rsid w:val="00983F2C"/>
    <w:rsid w:val="00987A0C"/>
    <w:rsid w:val="00991A2D"/>
    <w:rsid w:val="009929E9"/>
    <w:rsid w:val="009957DA"/>
    <w:rsid w:val="009A0EED"/>
    <w:rsid w:val="009A39E7"/>
    <w:rsid w:val="009A5756"/>
    <w:rsid w:val="009B0A38"/>
    <w:rsid w:val="009B119A"/>
    <w:rsid w:val="009B14ED"/>
    <w:rsid w:val="009C4A90"/>
    <w:rsid w:val="009C7CDD"/>
    <w:rsid w:val="009C7F86"/>
    <w:rsid w:val="009D10A1"/>
    <w:rsid w:val="009D3DD4"/>
    <w:rsid w:val="009F1AB7"/>
    <w:rsid w:val="00A34880"/>
    <w:rsid w:val="00A5068E"/>
    <w:rsid w:val="00A55A34"/>
    <w:rsid w:val="00A63CA4"/>
    <w:rsid w:val="00A72A3B"/>
    <w:rsid w:val="00A96E61"/>
    <w:rsid w:val="00AB0A3A"/>
    <w:rsid w:val="00AB6C8A"/>
    <w:rsid w:val="00AC1104"/>
    <w:rsid w:val="00AC404C"/>
    <w:rsid w:val="00AE276A"/>
    <w:rsid w:val="00AE79EA"/>
    <w:rsid w:val="00AF31C8"/>
    <w:rsid w:val="00B12BCD"/>
    <w:rsid w:val="00B14455"/>
    <w:rsid w:val="00B154E3"/>
    <w:rsid w:val="00B211B1"/>
    <w:rsid w:val="00B23882"/>
    <w:rsid w:val="00B35136"/>
    <w:rsid w:val="00B35417"/>
    <w:rsid w:val="00B42E29"/>
    <w:rsid w:val="00B43C23"/>
    <w:rsid w:val="00B44CF9"/>
    <w:rsid w:val="00B47A95"/>
    <w:rsid w:val="00B47EDA"/>
    <w:rsid w:val="00B55C27"/>
    <w:rsid w:val="00B66649"/>
    <w:rsid w:val="00B723F4"/>
    <w:rsid w:val="00B7275B"/>
    <w:rsid w:val="00B76A99"/>
    <w:rsid w:val="00B811BB"/>
    <w:rsid w:val="00B8178B"/>
    <w:rsid w:val="00B817A0"/>
    <w:rsid w:val="00B94215"/>
    <w:rsid w:val="00B96572"/>
    <w:rsid w:val="00BA04A2"/>
    <w:rsid w:val="00BA0C0C"/>
    <w:rsid w:val="00BA0CD8"/>
    <w:rsid w:val="00BA4A94"/>
    <w:rsid w:val="00BC6BD7"/>
    <w:rsid w:val="00BD217E"/>
    <w:rsid w:val="00BD6426"/>
    <w:rsid w:val="00BD7533"/>
    <w:rsid w:val="00BE0598"/>
    <w:rsid w:val="00BE25A7"/>
    <w:rsid w:val="00BE7D98"/>
    <w:rsid w:val="00BF49DE"/>
    <w:rsid w:val="00BF4C61"/>
    <w:rsid w:val="00BF4FE3"/>
    <w:rsid w:val="00BF5E23"/>
    <w:rsid w:val="00BF7969"/>
    <w:rsid w:val="00BF7C20"/>
    <w:rsid w:val="00C00633"/>
    <w:rsid w:val="00C0221C"/>
    <w:rsid w:val="00C22B28"/>
    <w:rsid w:val="00C53C69"/>
    <w:rsid w:val="00C564B4"/>
    <w:rsid w:val="00C71950"/>
    <w:rsid w:val="00C72009"/>
    <w:rsid w:val="00C811B5"/>
    <w:rsid w:val="00C83777"/>
    <w:rsid w:val="00C916DA"/>
    <w:rsid w:val="00C92BE0"/>
    <w:rsid w:val="00C93221"/>
    <w:rsid w:val="00C937D5"/>
    <w:rsid w:val="00C93A75"/>
    <w:rsid w:val="00CA6064"/>
    <w:rsid w:val="00CB1B54"/>
    <w:rsid w:val="00CB3A4B"/>
    <w:rsid w:val="00CB68AD"/>
    <w:rsid w:val="00CB7AAA"/>
    <w:rsid w:val="00CC2077"/>
    <w:rsid w:val="00CC773A"/>
    <w:rsid w:val="00CD6B44"/>
    <w:rsid w:val="00CD7733"/>
    <w:rsid w:val="00CE5251"/>
    <w:rsid w:val="00CE572E"/>
    <w:rsid w:val="00CE7B72"/>
    <w:rsid w:val="00CF2562"/>
    <w:rsid w:val="00CF25B2"/>
    <w:rsid w:val="00CF3A79"/>
    <w:rsid w:val="00D008DD"/>
    <w:rsid w:val="00D03A35"/>
    <w:rsid w:val="00D05A8F"/>
    <w:rsid w:val="00D169EA"/>
    <w:rsid w:val="00D32933"/>
    <w:rsid w:val="00D366EA"/>
    <w:rsid w:val="00D43126"/>
    <w:rsid w:val="00D43D52"/>
    <w:rsid w:val="00D50458"/>
    <w:rsid w:val="00D5746D"/>
    <w:rsid w:val="00D6178C"/>
    <w:rsid w:val="00D627AE"/>
    <w:rsid w:val="00D6547A"/>
    <w:rsid w:val="00D65F9E"/>
    <w:rsid w:val="00D67923"/>
    <w:rsid w:val="00D70137"/>
    <w:rsid w:val="00D74003"/>
    <w:rsid w:val="00D75A03"/>
    <w:rsid w:val="00D76957"/>
    <w:rsid w:val="00D8071A"/>
    <w:rsid w:val="00D918BD"/>
    <w:rsid w:val="00D97AD6"/>
    <w:rsid w:val="00DA0130"/>
    <w:rsid w:val="00DB292B"/>
    <w:rsid w:val="00DB2AAF"/>
    <w:rsid w:val="00DB40FB"/>
    <w:rsid w:val="00DC3B79"/>
    <w:rsid w:val="00DD49D6"/>
    <w:rsid w:val="00DE1854"/>
    <w:rsid w:val="00DE5F48"/>
    <w:rsid w:val="00DE782F"/>
    <w:rsid w:val="00E01FC1"/>
    <w:rsid w:val="00E02A62"/>
    <w:rsid w:val="00E065E7"/>
    <w:rsid w:val="00E067C5"/>
    <w:rsid w:val="00E12261"/>
    <w:rsid w:val="00E15734"/>
    <w:rsid w:val="00E2340C"/>
    <w:rsid w:val="00E31CCC"/>
    <w:rsid w:val="00E35AF2"/>
    <w:rsid w:val="00E35D27"/>
    <w:rsid w:val="00E36659"/>
    <w:rsid w:val="00E55FBC"/>
    <w:rsid w:val="00E56BE8"/>
    <w:rsid w:val="00E65706"/>
    <w:rsid w:val="00E73A7F"/>
    <w:rsid w:val="00E77AAC"/>
    <w:rsid w:val="00E80EA1"/>
    <w:rsid w:val="00E81D25"/>
    <w:rsid w:val="00E8337B"/>
    <w:rsid w:val="00E86309"/>
    <w:rsid w:val="00E95E79"/>
    <w:rsid w:val="00EA11BB"/>
    <w:rsid w:val="00EA2957"/>
    <w:rsid w:val="00EA6047"/>
    <w:rsid w:val="00EA6ACE"/>
    <w:rsid w:val="00EB2701"/>
    <w:rsid w:val="00EB6B1A"/>
    <w:rsid w:val="00EC0CE1"/>
    <w:rsid w:val="00EC50AE"/>
    <w:rsid w:val="00EC50EE"/>
    <w:rsid w:val="00ED2C75"/>
    <w:rsid w:val="00ED379E"/>
    <w:rsid w:val="00ED5D4A"/>
    <w:rsid w:val="00ED7532"/>
    <w:rsid w:val="00ED7D6F"/>
    <w:rsid w:val="00EF2149"/>
    <w:rsid w:val="00EF610A"/>
    <w:rsid w:val="00F06402"/>
    <w:rsid w:val="00F16879"/>
    <w:rsid w:val="00F25778"/>
    <w:rsid w:val="00F2579B"/>
    <w:rsid w:val="00F264B9"/>
    <w:rsid w:val="00F278EE"/>
    <w:rsid w:val="00F27A5E"/>
    <w:rsid w:val="00F27AF4"/>
    <w:rsid w:val="00F30FB8"/>
    <w:rsid w:val="00F32337"/>
    <w:rsid w:val="00F349B3"/>
    <w:rsid w:val="00F36595"/>
    <w:rsid w:val="00F40329"/>
    <w:rsid w:val="00F40FDC"/>
    <w:rsid w:val="00F43A39"/>
    <w:rsid w:val="00F53B7C"/>
    <w:rsid w:val="00F60B85"/>
    <w:rsid w:val="00F65F45"/>
    <w:rsid w:val="00F707FF"/>
    <w:rsid w:val="00F7084B"/>
    <w:rsid w:val="00F81A4E"/>
    <w:rsid w:val="00F915D1"/>
    <w:rsid w:val="00F937EB"/>
    <w:rsid w:val="00FA5B6A"/>
    <w:rsid w:val="00FB5372"/>
    <w:rsid w:val="00FC5D70"/>
    <w:rsid w:val="00FD1230"/>
    <w:rsid w:val="00FD273F"/>
    <w:rsid w:val="00FE4B55"/>
    <w:rsid w:val="00FE72A6"/>
    <w:rsid w:val="00FF25C5"/>
    <w:rsid w:val="00FF3AAD"/>
    <w:rsid w:val="00FF7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08B3F"/>
  <w15:docId w15:val="{1DD41A27-A6C2-48F6-B151-DE4E44D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F2"/>
  </w:style>
  <w:style w:type="paragraph" w:styleId="Ttulo1">
    <w:name w:val="heading 1"/>
    <w:basedOn w:val="Normal"/>
    <w:next w:val="Normal"/>
    <w:link w:val="Ttulo1Char"/>
    <w:uiPriority w:val="9"/>
    <w:qFormat/>
    <w:rsid w:val="0007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5AF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75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AF2"/>
    <w:pPr>
      <w:outlineLvl w:val="9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9D3DD4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D3DD4"/>
    <w:pPr>
      <w:spacing w:after="0"/>
      <w:ind w:left="220"/>
    </w:pPr>
    <w:rPr>
      <w:rFonts w:cstheme="minorHAnsi"/>
      <w:smallCaps/>
      <w:sz w:val="28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35AF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5AF2"/>
  </w:style>
  <w:style w:type="paragraph" w:styleId="Rodap">
    <w:name w:val="footer"/>
    <w:basedOn w:val="Normal"/>
    <w:link w:val="RodapChar"/>
    <w:uiPriority w:val="99"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AF2"/>
  </w:style>
  <w:style w:type="paragraph" w:styleId="Sumrio4">
    <w:name w:val="toc 4"/>
    <w:basedOn w:val="Normal"/>
    <w:next w:val="Normal"/>
    <w:autoRedefine/>
    <w:uiPriority w:val="39"/>
    <w:unhideWhenUsed/>
    <w:rsid w:val="00E01FC1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1FC1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1FC1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1FC1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1FC1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1FC1"/>
    <w:pPr>
      <w:spacing w:after="0"/>
      <w:ind w:left="1760"/>
    </w:pPr>
    <w:rPr>
      <w:rFonts w:cstheme="minorHAnsi"/>
      <w:sz w:val="18"/>
      <w:szCs w:val="18"/>
    </w:rPr>
  </w:style>
  <w:style w:type="paragraph" w:customStyle="1" w:styleId="Default">
    <w:name w:val="Default"/>
    <w:rsid w:val="001F6DA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CA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35C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CF2562"/>
    <w:pPr>
      <w:spacing w:after="0"/>
      <w:ind w:left="440" w:hanging="440"/>
    </w:pPr>
    <w:rPr>
      <w:rFonts w:cstheme="minorHAnsi"/>
      <w:caps/>
      <w:sz w:val="24"/>
      <w:szCs w:val="20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CF2562"/>
    <w:rPr>
      <w:rFonts w:cstheme="minorHAnsi"/>
      <w:caps/>
      <w:sz w:val="24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39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39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3969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84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4668B5"/>
    <w:rPr>
      <w:color w:val="808080"/>
    </w:rPr>
  </w:style>
  <w:style w:type="paragraph" w:styleId="SemEspaamento">
    <w:name w:val="No Spacing"/>
    <w:uiPriority w:val="1"/>
    <w:qFormat/>
    <w:rsid w:val="00141E47"/>
    <w:pPr>
      <w:spacing w:after="0" w:line="240" w:lineRule="auto"/>
    </w:pPr>
  </w:style>
  <w:style w:type="table" w:styleId="Tabelacomgrade">
    <w:name w:val="Table Grid"/>
    <w:basedOn w:val="Tabelanormal"/>
    <w:uiPriority w:val="59"/>
    <w:unhideWhenUsed/>
    <w:rsid w:val="00B2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obena.org.br/wp-content/uploads/2015/07/Principais-Medida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df.poli.usp.br/~gassi/disciplinas/pnv2341/Martins_2010_Hidrost%C3%A1tica_e_Estabilidade_PNV234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oydshipyard.com/Pilot_and_Patrol_Boats:Loyd-UC-P153-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8E36E8C8-263D-42F1-98B8-ADCDA227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Lannes</dc:creator>
  <cp:lastModifiedBy>Alan Davidson Pinheiro Caraça</cp:lastModifiedBy>
  <cp:revision>15</cp:revision>
  <cp:lastPrinted>2017-04-11T14:34:00Z</cp:lastPrinted>
  <dcterms:created xsi:type="dcterms:W3CDTF">2017-12-05T16:23:00Z</dcterms:created>
  <dcterms:modified xsi:type="dcterms:W3CDTF">2019-08-18T18:30:00Z</dcterms:modified>
</cp:coreProperties>
</file>