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 que as regras de ouro e as heurísticas apresentadas tem em comum ou de diferente?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as Regras de ouro, quanto as Heurísticas tem por objetivo alcançar o maior nível de usabilidade possível, através de “leis” e sugestões para tornar a experiência a melhor possível para o usuário, para que haja uma melhor interação de interface           com usuário. Interface e design não devem ser vistas apenas como partes estéticas de um projeto, elas devem ser pensadas como um todo, um conjunto que deve ser pensado na combinação de Interface X Desenvolvimento.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oito regras de ouro do design de interfaces, são regras que orientam a avaliação da maioria dos sistemas interativos. Enquanto basicamente, as Heurísticas tentam auxiliar os desenvolvedores a criar e manipular a interface de tal sorte que se torne extremamente usual, intuitiva e interativa. Que o usuário tenha vontade de usufruir das ferramentas disponíveis.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Pesquise e escreva o que é o padrão ISO 9241? Do que se trata? e O que se refere especificamente a parte 110 da 9241 (ISO 9241-110), reformulada em 2006.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ISO significa, basicamente, Organização Internacional de Normalização, uma entidade que cria padrões e normatizações, ex.: normas da ABNT. No caso de ISO no quesito interação humano-computador, se refere a normas pré-estabelecidas para o trabalho com dispositivos de interação virtual. Padrões a serem seguidos para uma melhor conexão interface usuário, define a usabilidade como objetivo, avalia interfaces de acordo com o desempenho e a satisfação do usuário.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http://www.abntcatalogo.com.br/norma.aspx?ID=86090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