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TRABALHO_1-IHC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1. Como nasceu a área de IHC e quais são as áreas relacionadas a sua consolidação?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2. Quais são as diferenças entre interface e interação?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3. Como se deu o desenvolvimento da IHC no Brasil?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4. Qual a relação entre projetista de interação e engenheiro de software?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5. Quais são os profissionais que atuam na área de IHC?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1. Como nasceu a área de IHC e quais são as áreas relacionadas a sua consolidação?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ind w:firstLine="72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O Conceito de IHC começou quando Donald Norman trabalhou sobre o conceito de usabilidade, a área começou voltada para fatores humanos, estudando o usuário e o processamento da informação.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ind w:firstLine="72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 IHC engloba as áreas envolvendo a interação entre o homem e o computador com o objetivo de melhorar a experiência do usuário, são áreas relacionadas com implementação e a avaliação da usabilidade e a qualidade da interação                                                              humano-computador e os fenômenos que o cercam. A usabilidade é um dos grandes princípios da IHC, e como ela se dá através da relação USUÁRIO-INTERFACE (SOFTWARE e HARDWARE).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2. Quais são as diferenças entre interface e interação?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ab/>
        <w:t xml:space="preserve">O conceito de interação se resume em as habilidades que o usuário deve ter para utilizar a  máquina, e o jeito que ele interage e faz uso do sistema. Por outro lado  a interface é basicamente o meio onde essa interação acontece, visando atingir os objetivos do usuário. Os dois conceitos se complementam na hora da prática, pois para interagir é preciso de uma interface, e para melhorar essa interface é necessário que haja uma interação. "Podemos afirmar que quando temos uma boa interface, temos grandes chances de garantir  que a interação também seja boa".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4. Qual a relação entre projetista de interação e engenheiro de software?</w:t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color w:val="262626"/>
          <w:highlight w:val="white"/>
          <w:rtl w:val="0"/>
        </w:rPr>
        <w:t xml:space="preserve">Projetista de interação e engenheiro de software são dois tipos de profissionais, que andam ou pelo menos deveriam andar lado a lado, para proporcionar uma melhor experiência para os usuários, um para projetar uma ideia de software com uma usabilidade boa. O outro já por sua vez deve botar em prática as ideias pensadas pelo projetista, e assim mantendo uma relação de equilíbrio e complemento  um com o outro.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3. Como se deu o desenvolvimento da IHC no Brasil?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/>
      </w:pPr>
      <w:r w:rsidDel="00000000" w:rsidR="00000000" w:rsidRPr="00000000">
        <w:rPr>
          <w:color w:val="262626"/>
          <w:rtl w:val="0"/>
        </w:rPr>
        <w:tab/>
        <w:t xml:space="preserve">As atividades relacionadas a IHC no Brasil começaram a partir de 1990, com pesquisas feitas por profissionais que estudavam sobre Inteligência Artificial e sobre software, começaram a pesquisar e ir mais a fundo no tema da IHC propriamente dita. Daí pra frente cada vez mais se juntaram profissionais que contribuíram para a consolidação da IHC no Brasil. A área e os pesquisadores da IHC, no Brasil ganharam credibilidade a nível internacional.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5. Quais são os profissionais que atuam na área de IHC?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Geralmente profissionais que atuam na área são pesquisadores, designers, programadores, pessoas/profissionais que em geral buscam melhorar a experiência do usuário com softwares, ou pessoas que entendam as necessidades e desejos do público em geral. Acadêmicos que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