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shd w:fill="ffffff" w:val="clear"/>
        <w:spacing w:after="0" w:afterAutospacing="0" w:line="360" w:lineRule="auto"/>
        <w:ind w:left="-141.73228346456688" w:hanging="360"/>
        <w:jc w:val="both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O que é "preamble" e "start of frame delimiter"?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240" w:line="36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Quais os valores desses campos?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 </w:t>
      </w:r>
      <w:r w:rsidDel="00000000" w:rsidR="00000000" w:rsidRPr="00000000">
        <w:rPr>
          <w:color w:val="434343"/>
          <w:highlight w:val="white"/>
          <w:rtl w:val="0"/>
        </w:rPr>
        <w:t xml:space="preserve">PREAMBLE – </w:t>
      </w:r>
      <w:r w:rsidDel="00000000" w:rsidR="00000000" w:rsidRPr="00000000">
        <w:rPr>
          <w:color w:val="434343"/>
          <w:shd w:fill="f8f9fa" w:val="clear"/>
          <w:rtl w:val="0"/>
        </w:rPr>
        <w:t xml:space="preserve">O quadro Ethernet começa com o Preamble de 7 bytes. Esse é um padrão de 0 e 1 alternativos que indica o início do quadro e permite que o remetente e o destinatário estabeleçam a sincronização de bits.</w:t>
      </w:r>
    </w:p>
    <w:p w:rsidR="00000000" w:rsidDel="00000000" w:rsidP="00000000" w:rsidRDefault="00000000" w:rsidRPr="00000000" w14:paraId="00000003">
      <w:pPr>
        <w:pageBreakBefore w:val="0"/>
        <w:spacing w:after="240" w:line="360" w:lineRule="auto"/>
        <w:ind w:left="-141.73228346456688" w:hanging="360"/>
        <w:jc w:val="both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ab/>
        <w:tab/>
        <w:t xml:space="preserve">Start of frame delimiter (SFD)  </w:t>
      </w:r>
      <w:r w:rsidDel="00000000" w:rsidR="00000000" w:rsidRPr="00000000">
        <w:rPr>
          <w:color w:val="434343"/>
          <w:shd w:fill="f8f9fa" w:val="clear"/>
          <w:rtl w:val="0"/>
        </w:rPr>
        <w:t xml:space="preserve">Este é um campo de 1 byte, sempre definido como 10101011.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240" w:line="36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Pra que servem? </w:t>
      </w:r>
      <w:r w:rsidDel="00000000" w:rsidR="00000000" w:rsidRPr="00000000">
        <w:rPr>
          <w:color w:val="434343"/>
          <w:highlight w:val="white"/>
          <w:rtl w:val="0"/>
        </w:rPr>
        <w:t xml:space="preserve">Inicialmente, </w:t>
      </w:r>
      <w:r w:rsidDel="00000000" w:rsidR="00000000" w:rsidRPr="00000000">
        <w:rPr>
          <w:color w:val="434343"/>
          <w:u w:val="single"/>
          <w:shd w:fill="f8f9fa" w:val="clear"/>
          <w:rtl w:val="0"/>
        </w:rPr>
        <w:t xml:space="preserve">Preamble</w:t>
      </w:r>
      <w:r w:rsidDel="00000000" w:rsidR="00000000" w:rsidRPr="00000000">
        <w:rPr>
          <w:color w:val="434343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434343"/>
          <w:highlight w:val="white"/>
          <w:rtl w:val="0"/>
        </w:rPr>
        <w:t xml:space="preserve">foi introduzido para permitir a perda de alguns bits devido a atrasos no sinal. Mas a Ethernet de alta velocidade de hoje não precisa do </w:t>
      </w:r>
      <w:r w:rsidDel="00000000" w:rsidR="00000000" w:rsidRPr="00000000">
        <w:rPr>
          <w:color w:val="434343"/>
          <w:shd w:fill="f8f9fa" w:val="clear"/>
          <w:rtl w:val="0"/>
        </w:rPr>
        <w:t xml:space="preserve">Preamble </w:t>
      </w:r>
      <w:r w:rsidDel="00000000" w:rsidR="00000000" w:rsidRPr="00000000">
        <w:rPr>
          <w:color w:val="434343"/>
          <w:highlight w:val="white"/>
          <w:rtl w:val="0"/>
        </w:rPr>
        <w:t xml:space="preserve">para proteger os bits do quadro. </w:t>
      </w:r>
      <w:r w:rsidDel="00000000" w:rsidR="00000000" w:rsidRPr="00000000">
        <w:rPr>
          <w:color w:val="434343"/>
          <w:shd w:fill="f8f9fa" w:val="clear"/>
          <w:rtl w:val="0"/>
        </w:rPr>
        <w:t xml:space="preserve">Preamble </w:t>
      </w:r>
      <w:r w:rsidDel="00000000" w:rsidR="00000000" w:rsidRPr="00000000">
        <w:rPr>
          <w:color w:val="434343"/>
          <w:highlight w:val="white"/>
          <w:rtl w:val="0"/>
        </w:rPr>
        <w:t xml:space="preserve">indica o receptor que o quadro está chegando e permite que o receptor trave no fluxo de dados antes que o quadro real comece.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line="360" w:lineRule="auto"/>
        <w:ind w:left="-141.73228346456688" w:hanging="360"/>
        <w:jc w:val="both"/>
        <w:rPr>
          <w:color w:val="434343"/>
          <w:shd w:fill="f8f9fa" w:val="clear"/>
        </w:rPr>
      </w:pPr>
      <w:r w:rsidDel="00000000" w:rsidR="00000000" w:rsidRPr="00000000">
        <w:rPr>
          <w:color w:val="434343"/>
          <w:highlight w:val="white"/>
          <w:u w:val="single"/>
          <w:rtl w:val="0"/>
        </w:rPr>
        <w:t xml:space="preserve">Start of frame delimite</w:t>
      </w:r>
      <w:r w:rsidDel="00000000" w:rsidR="00000000" w:rsidRPr="00000000">
        <w:rPr>
          <w:color w:val="434343"/>
          <w:highlight w:val="white"/>
          <w:rtl w:val="0"/>
        </w:rPr>
        <w:t xml:space="preserve">r </w:t>
      </w:r>
      <w:r w:rsidDel="00000000" w:rsidR="00000000" w:rsidRPr="00000000">
        <w:rPr>
          <w:color w:val="434343"/>
          <w:shd w:fill="f8f9fa" w:val="clear"/>
          <w:rtl w:val="0"/>
        </w:rPr>
        <w:t xml:space="preserve">SFD indica que os próximos bits estão iniciando no quadro, que é o endereço de destino. Às vezes, o SFD é considerado parte do Preamble, e é por isso que o Preamble é descrito como 8 bytes em muitos lugares. O SFD avisa a estação ou estações que esta é a última chance de sincronização.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hd w:fill="ffffff" w:val="clear"/>
        <w:spacing w:after="240" w:line="240" w:lineRule="auto"/>
        <w:ind w:left="-141.73228346456688" w:hanging="360"/>
        <w:jc w:val="both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rtl w:val="0"/>
        </w:rPr>
        <w:t xml:space="preserve">O que é jumbo frame?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Jumbo Frame é um conceito de redes de computadores</w:t>
      </w:r>
      <w:r w:rsidDel="00000000" w:rsidR="00000000" w:rsidRPr="00000000">
        <w:rPr>
          <w:color w:val="434343"/>
          <w:highlight w:val="white"/>
          <w:rtl w:val="0"/>
        </w:rPr>
        <w:t xml:space="preserve">, onde Jumbo Frame são  pacotes com mais de 1500 bytes de carga útil (</w:t>
      </w:r>
      <w:r w:rsidDel="00000000" w:rsidR="00000000" w:rsidRPr="00000000">
        <w:rPr>
          <w:i w:val="1"/>
          <w:color w:val="434343"/>
          <w:highlight w:val="white"/>
          <w:rtl w:val="0"/>
        </w:rPr>
        <w:t xml:space="preserve">payload</w:t>
      </w:r>
      <w:r w:rsidDel="00000000" w:rsidR="00000000" w:rsidRPr="00000000">
        <w:rPr>
          <w:color w:val="434343"/>
          <w:highlight w:val="white"/>
          <w:rtl w:val="0"/>
        </w:rPr>
        <w:t xml:space="preserve">), limite definido pelo padrão IEEE 802.3, para até 9000 bytes. O padrão original de 1500 bytes tem origem nos primórdios da Internet e é mantido por compatibilidade com equipamentos mais antigos. Ao mesmo tempo que apenas as placas de rede mais recentes suportam jumbo 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Pra que serve?</w:t>
      </w:r>
      <w:r w:rsidDel="00000000" w:rsidR="00000000" w:rsidRPr="00000000">
        <w:rPr>
          <w:color w:val="434343"/>
          <w:rtl w:val="0"/>
        </w:rPr>
        <w:t xml:space="preserve"> O primeiro ganho é o sistema operacional ter que processar menos pacotes, já que cada pacote consegue armazenar bem mais dados, isso é extremamente benéfico em termos de uso de CPU. O segundo ganho é o total de bytes transmitidos.</w:t>
        <w:tab/>
      </w:r>
    </w:p>
    <w:p w:rsidR="00000000" w:rsidDel="00000000" w:rsidP="00000000" w:rsidRDefault="00000000" w:rsidRPr="00000000" w14:paraId="00000009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Quais os problemas/limitações de seu uso? </w:t>
      </w:r>
      <w:r w:rsidDel="00000000" w:rsidR="00000000" w:rsidRPr="00000000">
        <w:rPr>
          <w:color w:val="434343"/>
          <w:rtl w:val="0"/>
        </w:rPr>
        <w:t xml:space="preserve">O principal problema de ligar Jumbo Frames acontece ao comunicar com equipamentos que não tem os Jumbo Frames ligados. Quando vai ocorrer essa comunicação, o IP precisa renegociar o tamanho máximo de pacote daquela conexão. Ao tentar transmitir um pacote com tamanho maior que o permitido para a Internet, o roteador de borda tem duas alternativas: </w:t>
      </w:r>
      <w:r w:rsidDel="00000000" w:rsidR="00000000" w:rsidRPr="00000000">
        <w:rPr>
          <w:color w:val="434343"/>
          <w:u w:val="single"/>
          <w:rtl w:val="0"/>
        </w:rPr>
        <w:t xml:space="preserve">renegociar o tamanho máximo de pacote usando PMTU(</w:t>
      </w:r>
      <w:r w:rsidDel="00000000" w:rsidR="00000000" w:rsidRPr="00000000">
        <w:rPr>
          <w:color w:val="434343"/>
          <w:rtl w:val="0"/>
        </w:rPr>
        <w:t xml:space="preserve">protocolo baseado em ICMP), ou </w:t>
      </w:r>
      <w:r w:rsidDel="00000000" w:rsidR="00000000" w:rsidRPr="00000000">
        <w:rPr>
          <w:color w:val="434343"/>
          <w:u w:val="single"/>
          <w:rtl w:val="0"/>
        </w:rPr>
        <w:t xml:space="preserve">fragmentar ele mesmo o pacote</w:t>
      </w:r>
      <w:r w:rsidDel="00000000" w:rsidR="00000000" w:rsidRPr="00000000">
        <w:rPr>
          <w:color w:val="434343"/>
          <w:rtl w:val="0"/>
        </w:rPr>
        <w:t xml:space="preserve">, consumindo mais CPU. </w:t>
      </w:r>
      <w:r w:rsidDel="00000000" w:rsidR="00000000" w:rsidRPr="00000000">
        <w:rPr>
          <w:color w:val="434343"/>
          <w:u w:val="single"/>
          <w:rtl w:val="0"/>
        </w:rPr>
        <w:t xml:space="preserve">A primeira opção</w:t>
      </w:r>
      <w:r w:rsidDel="00000000" w:rsidR="00000000" w:rsidRPr="00000000">
        <w:rPr>
          <w:color w:val="434343"/>
          <w:rtl w:val="0"/>
        </w:rPr>
        <w:t xml:space="preserve"> é a mais comum, mas envolve mais tráfego de rede na negociação da conexão, causando um delay inicial.</w:t>
      </w:r>
      <w:r w:rsidDel="00000000" w:rsidR="00000000" w:rsidRPr="00000000">
        <w:rPr>
          <w:color w:val="434343"/>
          <w:u w:val="single"/>
          <w:rtl w:val="0"/>
        </w:rPr>
        <w:t xml:space="preserve"> A segunda</w:t>
      </w:r>
      <w:r w:rsidDel="00000000" w:rsidR="00000000" w:rsidRPr="00000000">
        <w:rPr>
          <w:color w:val="434343"/>
          <w:rtl w:val="0"/>
        </w:rPr>
        <w:t xml:space="preserve"> causa sintomas bem estranhos: um site pode carregar normal, mas um download dá problemas; recebe e envia e-mails pequenos, mas se tiver anexo não vai.</w:t>
      </w:r>
    </w:p>
    <w:p w:rsidR="00000000" w:rsidDel="00000000" w:rsidP="00000000" w:rsidRDefault="00000000" w:rsidRPr="00000000" w14:paraId="0000000A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line="240" w:lineRule="auto"/>
        <w:ind w:left="-141.73228346456688" w:hanging="36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3. Qual o endereço MAC da sua placa de rede?  F4-8E-38-FE-81-CB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after="0" w:afterAutospacing="0" w:line="240" w:lineRule="auto"/>
        <w:ind w:left="-141.73228346456688" w:hanging="360"/>
        <w:jc w:val="both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Quem é o fabricante? </w:t>
      </w:r>
      <w:r w:rsidDel="00000000" w:rsidR="00000000" w:rsidRPr="00000000">
        <w:rPr>
          <w:color w:val="434343"/>
          <w:highlight w:val="white"/>
          <w:rtl w:val="0"/>
        </w:rPr>
        <w:t xml:space="preserve">Dell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after="240" w:line="240" w:lineRule="auto"/>
        <w:ind w:left="-141.73228346456688" w:hanging="360"/>
        <w:jc w:val="both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Qual é o identificador único do endereço?</w:t>
      </w:r>
      <w:r w:rsidDel="00000000" w:rsidR="00000000" w:rsidRPr="00000000">
        <w:rPr>
          <w:b w:val="1"/>
          <w:color w:val="434343"/>
          <w:rtl w:val="0"/>
        </w:rPr>
        <w:t xml:space="preserve">FE-81-CB</w:t>
      </w:r>
    </w:p>
    <w:p w:rsidR="00000000" w:rsidDel="00000000" w:rsidP="00000000" w:rsidRDefault="00000000" w:rsidRPr="00000000" w14:paraId="0000000E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="240" w:lineRule="auto"/>
        <w:ind w:left="-141.73228346456688" w:hanging="36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4.Utilizando ping, responda: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spacing w:after="0" w:afterAutospacing="0" w:line="240" w:lineRule="auto"/>
        <w:ind w:left="-141.73228346456688" w:hanging="360"/>
        <w:jc w:val="both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Qual o endereço MAC da placa de rede do computador vizinho? </w:t>
      </w:r>
      <w:r w:rsidDel="00000000" w:rsidR="00000000" w:rsidRPr="00000000">
        <w:rPr>
          <w:b w:val="1"/>
          <w:color w:val="434343"/>
          <w:rtl w:val="0"/>
        </w:rPr>
        <w:t xml:space="preserve">f4-8e-38-fe-83-aa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spacing w:after="0" w:afterAutospacing="0" w:line="240" w:lineRule="auto"/>
        <w:ind w:left="-141.73228346456688" w:hanging="360"/>
        <w:jc w:val="both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Quem é o fabricante?  </w:t>
      </w:r>
      <w:r w:rsidDel="00000000" w:rsidR="00000000" w:rsidRPr="00000000">
        <w:rPr>
          <w:color w:val="434343"/>
          <w:highlight w:val="white"/>
          <w:rtl w:val="0"/>
        </w:rPr>
        <w:t xml:space="preserve">Dell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spacing w:after="240" w:line="240" w:lineRule="auto"/>
        <w:ind w:left="-141.73228346456688" w:hanging="360"/>
        <w:jc w:val="both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rtl w:val="0"/>
        </w:rPr>
        <w:t xml:space="preserve">Qual é o identificador único do endereço?</w:t>
      </w:r>
      <w:r w:rsidDel="00000000" w:rsidR="00000000" w:rsidRPr="00000000">
        <w:rPr>
          <w:b w:val="1"/>
          <w:color w:val="434343"/>
          <w:rtl w:val="0"/>
        </w:rPr>
        <w:t xml:space="preserve">fe-83-aa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REFERÊNCIAS:</w:t>
      </w:r>
    </w:p>
    <w:p w:rsidR="00000000" w:rsidDel="00000000" w:rsidP="00000000" w:rsidRDefault="00000000" w:rsidRPr="00000000" w14:paraId="00000016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hyperlink r:id="rId6">
        <w:r w:rsidDel="00000000" w:rsidR="00000000" w:rsidRPr="00000000">
          <w:rPr>
            <w:color w:val="434343"/>
            <w:u w:val="single"/>
            <w:rtl w:val="0"/>
          </w:rPr>
          <w:t xml:space="preserve">https://regauth.standards.ieee.org/standards-ra-web/pub/view.html#registries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hyperlink r:id="rId7">
        <w:r w:rsidDel="00000000" w:rsidR="00000000" w:rsidRPr="00000000">
          <w:rPr>
            <w:color w:val="434343"/>
            <w:u w:val="single"/>
            <w:rtl w:val="0"/>
          </w:rPr>
          <w:t xml:space="preserve">https://en.wikipedia.org/wiki/Syncword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line="240" w:lineRule="auto"/>
        <w:ind w:left="-141.73228346456688" w:hanging="360"/>
        <w:jc w:val="both"/>
        <w:rPr>
          <w:color w:val="434343"/>
        </w:rPr>
      </w:pPr>
      <w:hyperlink r:id="rId8">
        <w:r w:rsidDel="00000000" w:rsidR="00000000" w:rsidRPr="00000000">
          <w:rPr>
            <w:color w:val="434343"/>
            <w:u w:val="single"/>
            <w:rtl w:val="0"/>
          </w:rPr>
          <w:t xml:space="preserve">https://www.geeksforgeeks.org/ethernet-frame-format/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-141.73228346456688" w:hanging="360"/>
        <w:jc w:val="both"/>
        <w:rPr>
          <w:color w:val="434343"/>
        </w:rPr>
      </w:pPr>
      <w:hyperlink r:id="rId9">
        <w:r w:rsidDel="00000000" w:rsidR="00000000" w:rsidRPr="00000000">
          <w:rPr>
            <w:color w:val="434343"/>
            <w:u w:val="single"/>
            <w:rtl w:val="0"/>
          </w:rPr>
          <w:t xml:space="preserve">https://www.profissionaisti.com.br/2014/09/jumbo-frames-para-que-servem-quando-usar-e-quando-nao-usar/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73a3c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fissionaisti.com.br/2014/09/jumbo-frames-para-que-servem-quando-usar-e-quando-nao-us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auth.standards.ieee.org/standards-ra-web/pub/view.html#registries" TargetMode="External"/><Relationship Id="rId7" Type="http://schemas.openxmlformats.org/officeDocument/2006/relationships/hyperlink" Target="https://en.wikipedia.org/wiki/Syncword" TargetMode="External"/><Relationship Id="rId8" Type="http://schemas.openxmlformats.org/officeDocument/2006/relationships/hyperlink" Target="https://www.geeksforgeeks.org/ethernet-frame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