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6F7C" w14:textId="724B4FC4" w:rsidR="00C53507" w:rsidRPr="00113FAF" w:rsidRDefault="00D37453" w:rsidP="00D37453">
      <w:pPr>
        <w:jc w:val="center"/>
        <w:rPr>
          <w:rFonts w:cstheme="minorHAnsi"/>
          <w:b/>
          <w:bCs/>
          <w:lang w:val="es-ES"/>
        </w:rPr>
      </w:pPr>
      <w:r w:rsidRPr="00113FAF">
        <w:rPr>
          <w:rFonts w:cstheme="minorHAnsi"/>
          <w:b/>
          <w:bCs/>
          <w:lang w:val="es-ES"/>
        </w:rPr>
        <w:t>FASE1 DEL PROYECTO DEL PROYECTO</w:t>
      </w:r>
    </w:p>
    <w:p w14:paraId="4E3FFA6E" w14:textId="5ADD8EF0" w:rsidR="00D37453" w:rsidRPr="004C61DE" w:rsidRDefault="00D37453" w:rsidP="00D37453">
      <w:pPr>
        <w:pStyle w:val="Prrafodelista"/>
        <w:numPr>
          <w:ilvl w:val="0"/>
          <w:numId w:val="2"/>
        </w:numPr>
        <w:rPr>
          <w:rFonts w:ascii="Lucida Bright" w:hAnsi="Lucida Bright"/>
          <w:b/>
          <w:bCs/>
          <w:color w:val="44546A" w:themeColor="text2"/>
          <w:lang w:val="es-ES"/>
        </w:rPr>
      </w:pPr>
      <w:r w:rsidRPr="004C61DE">
        <w:rPr>
          <w:rFonts w:ascii="Lucida Bright" w:hAnsi="Lucida Bright"/>
          <w:b/>
          <w:bCs/>
          <w:color w:val="44546A" w:themeColor="text2"/>
          <w:lang w:val="es-ES"/>
        </w:rPr>
        <w:t>Carga de datos</w:t>
      </w:r>
    </w:p>
    <w:p w14:paraId="0A531402" w14:textId="08EE7350" w:rsidR="002C5663" w:rsidRDefault="00913EFC" w:rsidP="00C722AB">
      <w:pPr>
        <w:pStyle w:val="Prrafodelista"/>
        <w:ind w:left="360"/>
        <w:rPr>
          <w:rFonts w:ascii="Calibri" w:hAnsi="Calibri" w:cs="Calibri"/>
          <w:color w:val="000000"/>
          <w:sz w:val="20"/>
          <w:szCs w:val="20"/>
        </w:rPr>
      </w:pPr>
      <w:r w:rsidRPr="00913EFC">
        <w:rPr>
          <w:rFonts w:ascii="Calibri" w:hAnsi="Calibri" w:cs="Calibri"/>
          <w:color w:val="000000"/>
          <w:sz w:val="20"/>
          <w:szCs w:val="20"/>
        </w:rPr>
        <w:t>Para la fase inicial del análisis en Gephi, donde el objetivo es identificar actores relevantes de la red usando medidas de centralidad y transitividad</w:t>
      </w:r>
      <w:r w:rsidR="006A6071">
        <w:rPr>
          <w:rFonts w:ascii="Calibri" w:hAnsi="Calibri" w:cs="Calibri"/>
          <w:color w:val="000000"/>
          <w:sz w:val="20"/>
          <w:szCs w:val="20"/>
        </w:rPr>
        <w:t xml:space="preserve"> se toma la decisión de no incluir ningún atributo</w:t>
      </w:r>
      <w:r w:rsidR="00B835E6">
        <w:rPr>
          <w:rFonts w:ascii="Calibri" w:hAnsi="Calibri" w:cs="Calibri"/>
          <w:color w:val="000000"/>
          <w:sz w:val="20"/>
          <w:szCs w:val="20"/>
        </w:rPr>
        <w:t>, en los siguientes pasos del proyecto se hará la selección de atributos relevantes para la red de inversionistas</w:t>
      </w:r>
      <w:r w:rsidR="00C722AB">
        <w:rPr>
          <w:rFonts w:ascii="Calibri" w:hAnsi="Calibri" w:cs="Calibri"/>
          <w:color w:val="000000"/>
          <w:sz w:val="20"/>
          <w:szCs w:val="20"/>
        </w:rPr>
        <w:t>.</w:t>
      </w:r>
    </w:p>
    <w:p w14:paraId="3F506190" w14:textId="09198BBE" w:rsidR="008D1E2C" w:rsidRDefault="008D1E2C" w:rsidP="005C4A97">
      <w:pPr>
        <w:pStyle w:val="Prrafodelista"/>
        <w:ind w:left="360"/>
        <w:rPr>
          <w:rFonts w:ascii="Calibri" w:hAnsi="Calibri" w:cs="Calibri"/>
          <w:color w:val="000000"/>
          <w:sz w:val="20"/>
          <w:szCs w:val="20"/>
        </w:rPr>
      </w:pPr>
      <w:r w:rsidRPr="005C4A97">
        <w:rPr>
          <w:rFonts w:ascii="Calibri" w:hAnsi="Calibri" w:cs="Calibri"/>
          <w:color w:val="000000"/>
          <w:sz w:val="20"/>
          <w:szCs w:val="20"/>
        </w:rPr>
        <w:t>Utilizando Python se crea un notebook para transformar</w:t>
      </w:r>
      <w:r w:rsidR="005C4A97" w:rsidRPr="005C4A97">
        <w:rPr>
          <w:rFonts w:ascii="Calibri" w:hAnsi="Calibri" w:cs="Calibri"/>
          <w:color w:val="000000"/>
          <w:sz w:val="20"/>
          <w:szCs w:val="20"/>
        </w:rPr>
        <w:t xml:space="preserve"> y limpiar tanto el archivo de nodos como el de arcos</w:t>
      </w:r>
      <w:r w:rsidR="00120859">
        <w:rPr>
          <w:rFonts w:ascii="Calibri" w:hAnsi="Calibri" w:cs="Calibri"/>
          <w:color w:val="000000"/>
          <w:sz w:val="20"/>
          <w:szCs w:val="20"/>
        </w:rPr>
        <w:t xml:space="preserve">, a </w:t>
      </w:r>
      <w:r w:rsidR="00622841">
        <w:rPr>
          <w:rFonts w:ascii="Calibri" w:hAnsi="Calibri" w:cs="Calibri"/>
          <w:color w:val="000000"/>
          <w:sz w:val="20"/>
          <w:szCs w:val="20"/>
        </w:rPr>
        <w:t>continuación,</w:t>
      </w:r>
      <w:r w:rsidR="00120859">
        <w:rPr>
          <w:rFonts w:ascii="Calibri" w:hAnsi="Calibri" w:cs="Calibri"/>
          <w:color w:val="000000"/>
          <w:sz w:val="20"/>
          <w:szCs w:val="20"/>
        </w:rPr>
        <w:t xml:space="preserve"> se detalla los pasos aplicados:</w:t>
      </w:r>
    </w:p>
    <w:p w14:paraId="193B2497" w14:textId="55E8AED9" w:rsidR="00DF5528" w:rsidRPr="0035682E" w:rsidRDefault="0035682E" w:rsidP="0035682E">
      <w:pPr>
        <w:pStyle w:val="Prrafodelista"/>
        <w:numPr>
          <w:ilvl w:val="0"/>
          <w:numId w:val="4"/>
        </w:num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35682E">
        <w:rPr>
          <w:rFonts w:ascii="Calibri" w:hAnsi="Calibri" w:cs="Calibri"/>
          <w:b/>
          <w:bCs/>
          <w:color w:val="000000"/>
          <w:sz w:val="20"/>
          <w:szCs w:val="20"/>
        </w:rPr>
        <w:t>Importación</w:t>
      </w:r>
      <w:r w:rsidR="00DF5528" w:rsidRPr="0035682E">
        <w:rPr>
          <w:rFonts w:ascii="Calibri" w:hAnsi="Calibri" w:cs="Calibri"/>
          <w:b/>
          <w:bCs/>
          <w:color w:val="000000"/>
          <w:sz w:val="20"/>
          <w:szCs w:val="20"/>
        </w:rPr>
        <w:t xml:space="preserve"> de Datos</w:t>
      </w:r>
      <w:r w:rsidRPr="0035682E">
        <w:rPr>
          <w:rFonts w:ascii="Calibri" w:hAnsi="Calibri" w:cs="Calibri"/>
          <w:b/>
          <w:bCs/>
          <w:color w:val="000000"/>
          <w:sz w:val="20"/>
          <w:szCs w:val="20"/>
        </w:rPr>
        <w:t>: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DF5528" w:rsidRPr="0035682E">
        <w:rPr>
          <w:rFonts w:ascii="Calibri" w:hAnsi="Calibri" w:cs="Calibri"/>
          <w:color w:val="000000"/>
          <w:sz w:val="20"/>
          <w:szCs w:val="20"/>
        </w:rPr>
        <w:t>El primer paso consistió en cargar los archivos de datos desde Excel</w:t>
      </w:r>
    </w:p>
    <w:p w14:paraId="5D2D0273" w14:textId="7F923F6E" w:rsidR="00DF5528" w:rsidRPr="0035682E" w:rsidRDefault="00DF5528" w:rsidP="0035682E">
      <w:pPr>
        <w:pStyle w:val="Prrafodelista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</w:rPr>
      </w:pPr>
      <w:r w:rsidRPr="0035682E">
        <w:rPr>
          <w:rFonts w:ascii="Calibri" w:hAnsi="Calibri" w:cs="Calibri"/>
          <w:color w:val="000000"/>
          <w:sz w:val="20"/>
          <w:szCs w:val="20"/>
        </w:rPr>
        <w:t xml:space="preserve">Nodos.xlsx </w:t>
      </w:r>
      <w:r w:rsidR="00FE3075">
        <w:rPr>
          <w:rFonts w:ascii="Calibri" w:hAnsi="Calibri" w:cs="Calibri"/>
          <w:color w:val="000000"/>
          <w:sz w:val="20"/>
          <w:szCs w:val="20"/>
        </w:rPr>
        <w:t>:</w:t>
      </w:r>
      <w:r w:rsidRPr="0035682E">
        <w:rPr>
          <w:rFonts w:ascii="Calibri" w:hAnsi="Calibri" w:cs="Calibri"/>
          <w:color w:val="000000"/>
          <w:sz w:val="20"/>
          <w:szCs w:val="20"/>
        </w:rPr>
        <w:t xml:space="preserve"> Contiene información sobre las empresas e inversionistas.</w:t>
      </w:r>
    </w:p>
    <w:p w14:paraId="467E3DA4" w14:textId="0F6C991F" w:rsidR="00120859" w:rsidRPr="0035682E" w:rsidRDefault="00DF5528" w:rsidP="0035682E">
      <w:pPr>
        <w:pStyle w:val="Prrafodelista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</w:rPr>
      </w:pPr>
      <w:r w:rsidRPr="0035682E">
        <w:rPr>
          <w:rFonts w:ascii="Calibri" w:hAnsi="Calibri" w:cs="Calibri"/>
          <w:color w:val="000000"/>
          <w:sz w:val="20"/>
          <w:szCs w:val="20"/>
        </w:rPr>
        <w:t>Arcos.xlsx</w:t>
      </w:r>
      <w:r w:rsidR="00FE3075">
        <w:rPr>
          <w:rFonts w:ascii="Calibri" w:hAnsi="Calibri" w:cs="Calibri"/>
          <w:color w:val="000000"/>
          <w:sz w:val="20"/>
          <w:szCs w:val="20"/>
        </w:rPr>
        <w:t>:</w:t>
      </w:r>
      <w:r w:rsidR="006D03D4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5682E">
        <w:rPr>
          <w:rFonts w:ascii="Calibri" w:hAnsi="Calibri" w:cs="Calibri"/>
          <w:color w:val="000000"/>
          <w:sz w:val="20"/>
          <w:szCs w:val="20"/>
        </w:rPr>
        <w:t>Representa las conexiones entre los actores de la red.</w:t>
      </w:r>
    </w:p>
    <w:p w14:paraId="1B6BFD5A" w14:textId="77777777" w:rsidR="00DF5528" w:rsidRPr="0035682E" w:rsidRDefault="00DF5528" w:rsidP="0035682E">
      <w:pPr>
        <w:pStyle w:val="Prrafodelista"/>
        <w:ind w:left="360"/>
        <w:rPr>
          <w:rFonts w:ascii="Calibri" w:hAnsi="Calibri" w:cs="Calibri"/>
          <w:color w:val="000000"/>
          <w:sz w:val="20"/>
          <w:szCs w:val="20"/>
        </w:rPr>
      </w:pPr>
    </w:p>
    <w:p w14:paraId="388EA647" w14:textId="77777777" w:rsidR="00B07019" w:rsidRPr="00B07019" w:rsidRDefault="00DF5528" w:rsidP="00B07019">
      <w:pPr>
        <w:pStyle w:val="Prrafodelista"/>
        <w:numPr>
          <w:ilvl w:val="0"/>
          <w:numId w:val="4"/>
        </w:num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FE3075">
        <w:rPr>
          <w:rFonts w:ascii="Calibri" w:hAnsi="Calibri" w:cs="Calibri"/>
          <w:b/>
          <w:bCs/>
          <w:color w:val="000000"/>
          <w:sz w:val="20"/>
          <w:szCs w:val="20"/>
        </w:rPr>
        <w:t>Limpieza de Texto en Identificadores</w:t>
      </w:r>
      <w:r w:rsidR="00FE3075">
        <w:rPr>
          <w:rFonts w:ascii="Calibri" w:hAnsi="Calibri" w:cs="Calibri"/>
          <w:b/>
          <w:bCs/>
          <w:color w:val="000000"/>
          <w:sz w:val="20"/>
          <w:szCs w:val="20"/>
        </w:rPr>
        <w:t xml:space="preserve">: </w:t>
      </w:r>
      <w:r w:rsidRPr="00FE3075">
        <w:rPr>
          <w:rFonts w:ascii="Calibri" w:hAnsi="Calibri" w:cs="Calibri"/>
          <w:color w:val="000000"/>
          <w:sz w:val="20"/>
          <w:szCs w:val="20"/>
        </w:rPr>
        <w:t>Para estandarizar los valores en los identificadores, se aplicó una función de limpieza de texto al campo Id en el archivo de nodos y a los campos Source y Target en el archivo de arcos.</w:t>
      </w:r>
    </w:p>
    <w:p w14:paraId="5B6C8C10" w14:textId="77777777" w:rsidR="00B07019" w:rsidRDefault="00034842" w:rsidP="00B07019">
      <w:pPr>
        <w:pStyle w:val="Prrafodelista"/>
        <w:rPr>
          <w:rFonts w:ascii="Calibri" w:hAnsi="Calibri" w:cs="Calibri"/>
          <w:color w:val="000000"/>
          <w:sz w:val="20"/>
          <w:szCs w:val="20"/>
        </w:rPr>
      </w:pPr>
      <w:r w:rsidRPr="00B07019">
        <w:rPr>
          <w:rFonts w:ascii="Segoe UI Emoji" w:hAnsi="Segoe UI Emoji" w:cs="Segoe UI Emoji"/>
          <w:color w:val="000000"/>
          <w:sz w:val="20"/>
          <w:szCs w:val="20"/>
        </w:rPr>
        <w:t xml:space="preserve">Las </w:t>
      </w:r>
      <w:r w:rsidR="00DF5528" w:rsidRPr="00B07019">
        <w:rPr>
          <w:rFonts w:ascii="Calibri" w:hAnsi="Calibri" w:cs="Calibri"/>
          <w:color w:val="000000"/>
          <w:sz w:val="20"/>
          <w:szCs w:val="20"/>
        </w:rPr>
        <w:t>Transformaciones aplicadas</w:t>
      </w:r>
      <w:r w:rsidRPr="00B07019">
        <w:rPr>
          <w:rFonts w:ascii="Calibri" w:hAnsi="Calibri" w:cs="Calibri"/>
          <w:color w:val="000000"/>
          <w:sz w:val="20"/>
          <w:szCs w:val="20"/>
        </w:rPr>
        <w:t xml:space="preserve"> fueron</w:t>
      </w:r>
      <w:r w:rsidR="00DF5528" w:rsidRPr="00B07019">
        <w:rPr>
          <w:rFonts w:ascii="Calibri" w:hAnsi="Calibri" w:cs="Calibri"/>
          <w:color w:val="000000"/>
          <w:sz w:val="20"/>
          <w:szCs w:val="20"/>
        </w:rPr>
        <w:t xml:space="preserve">: </w:t>
      </w:r>
      <w:r w:rsidRPr="00B07019">
        <w:rPr>
          <w:rFonts w:ascii="Calibri" w:hAnsi="Calibri" w:cs="Calibri"/>
          <w:color w:val="000000"/>
          <w:sz w:val="20"/>
          <w:szCs w:val="20"/>
        </w:rPr>
        <w:t>conversión</w:t>
      </w:r>
      <w:r w:rsidR="00DF5528" w:rsidRPr="00B07019">
        <w:rPr>
          <w:rFonts w:ascii="Calibri" w:hAnsi="Calibri" w:cs="Calibri"/>
          <w:color w:val="000000"/>
          <w:sz w:val="20"/>
          <w:szCs w:val="20"/>
        </w:rPr>
        <w:t xml:space="preserve"> texto a mayúsculas</w:t>
      </w:r>
      <w:r w:rsidRPr="00B07019">
        <w:rPr>
          <w:rFonts w:ascii="Calibri" w:hAnsi="Calibri" w:cs="Calibri"/>
          <w:color w:val="000000"/>
          <w:sz w:val="20"/>
          <w:szCs w:val="20"/>
        </w:rPr>
        <w:t>, eliminación de</w:t>
      </w:r>
      <w:r w:rsidR="00DF5528" w:rsidRPr="00B07019">
        <w:rPr>
          <w:rFonts w:ascii="Calibri" w:hAnsi="Calibri" w:cs="Calibri"/>
          <w:color w:val="000000"/>
          <w:sz w:val="20"/>
          <w:szCs w:val="20"/>
        </w:rPr>
        <w:t xml:space="preserve"> caracteres especiales (excepto</w:t>
      </w:r>
      <w:r w:rsidR="00B07019" w:rsidRPr="00B07019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DF5528" w:rsidRPr="00B07019">
        <w:rPr>
          <w:rFonts w:ascii="Calibri" w:hAnsi="Calibri" w:cs="Calibri"/>
          <w:color w:val="000000"/>
          <w:sz w:val="20"/>
          <w:szCs w:val="20"/>
        </w:rPr>
        <w:t>números, comas y espacios</w:t>
      </w:r>
      <w:r w:rsidR="0006374B" w:rsidRPr="00B07019">
        <w:rPr>
          <w:rFonts w:ascii="Calibri" w:hAnsi="Calibri" w:cs="Calibri"/>
          <w:color w:val="000000"/>
          <w:sz w:val="20"/>
          <w:szCs w:val="20"/>
        </w:rPr>
        <w:t>) y eliminación</w:t>
      </w:r>
      <w:r w:rsidRPr="00B07019">
        <w:rPr>
          <w:rFonts w:ascii="Calibri" w:hAnsi="Calibri" w:cs="Calibri"/>
          <w:color w:val="000000"/>
          <w:sz w:val="20"/>
          <w:szCs w:val="20"/>
        </w:rPr>
        <w:t xml:space="preserve"> de</w:t>
      </w:r>
      <w:r w:rsidR="00DF5528" w:rsidRPr="00B07019">
        <w:rPr>
          <w:rFonts w:ascii="Calibri" w:hAnsi="Calibri" w:cs="Calibri"/>
          <w:color w:val="000000"/>
          <w:sz w:val="20"/>
          <w:szCs w:val="20"/>
        </w:rPr>
        <w:t xml:space="preserve"> espacios extra</w:t>
      </w:r>
      <w:r w:rsidR="0006374B" w:rsidRPr="00B07019">
        <w:rPr>
          <w:rFonts w:ascii="Calibri" w:hAnsi="Calibri" w:cs="Calibri"/>
          <w:color w:val="000000"/>
          <w:sz w:val="20"/>
          <w:szCs w:val="20"/>
        </w:rPr>
        <w:t>.</w:t>
      </w:r>
    </w:p>
    <w:p w14:paraId="1DF5C4CD" w14:textId="5999FC4E" w:rsidR="004824B7" w:rsidRDefault="00A70D3F" w:rsidP="00C312F8">
      <w:pPr>
        <w:pStyle w:val="Prrafodelista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</w:rPr>
      </w:pPr>
      <w:r w:rsidRPr="00AC48F1">
        <w:rPr>
          <w:rFonts w:ascii="Calibri" w:hAnsi="Calibri" w:cs="Calibri"/>
          <w:b/>
          <w:bCs/>
          <w:color w:val="000000"/>
          <w:sz w:val="20"/>
          <w:szCs w:val="20"/>
        </w:rPr>
        <w:t xml:space="preserve">Se renombra el identificador </w:t>
      </w:r>
      <w:r w:rsidR="00AC48F1" w:rsidRPr="00AC48F1">
        <w:rPr>
          <w:rFonts w:ascii="Calibri" w:hAnsi="Calibri" w:cs="Calibri"/>
          <w:b/>
          <w:bCs/>
          <w:color w:val="000000"/>
          <w:sz w:val="20"/>
          <w:szCs w:val="20"/>
        </w:rPr>
        <w:t>de nodos:</w:t>
      </w:r>
      <w:r w:rsidR="00AC48F1" w:rsidRPr="00AC48F1">
        <w:t xml:space="preserve"> </w:t>
      </w:r>
      <w:r w:rsidR="00AC48F1">
        <w:t xml:space="preserve">se renombra </w:t>
      </w:r>
      <w:r w:rsidR="00AC48F1" w:rsidRPr="00AC48F1">
        <w:rPr>
          <w:rFonts w:ascii="Calibri" w:hAnsi="Calibri" w:cs="Calibri"/>
          <w:color w:val="000000"/>
          <w:sz w:val="20"/>
          <w:szCs w:val="20"/>
        </w:rPr>
        <w:t>"Id" y se renombró a "</w:t>
      </w:r>
      <w:proofErr w:type="spellStart"/>
      <w:r w:rsidR="00AC48F1" w:rsidRPr="00AC48F1">
        <w:rPr>
          <w:rFonts w:ascii="Calibri" w:hAnsi="Calibri" w:cs="Calibri"/>
          <w:color w:val="000000"/>
          <w:sz w:val="20"/>
          <w:szCs w:val="20"/>
        </w:rPr>
        <w:t>Label</w:t>
      </w:r>
      <w:proofErr w:type="spellEnd"/>
      <w:r w:rsidR="00AC48F1" w:rsidRPr="00AC48F1">
        <w:rPr>
          <w:rFonts w:ascii="Calibri" w:hAnsi="Calibri" w:cs="Calibri"/>
          <w:color w:val="000000"/>
          <w:sz w:val="20"/>
          <w:szCs w:val="20"/>
        </w:rPr>
        <w:t>" para que Gephi la reconozca.</w:t>
      </w:r>
    </w:p>
    <w:p w14:paraId="67FEB335" w14:textId="77777777" w:rsidR="00512681" w:rsidRDefault="00512681" w:rsidP="00512681">
      <w:pPr>
        <w:pStyle w:val="Prrafodelista"/>
        <w:ind w:left="360"/>
        <w:rPr>
          <w:rFonts w:ascii="Calibri" w:hAnsi="Calibri" w:cs="Calibri"/>
          <w:color w:val="000000"/>
          <w:sz w:val="20"/>
          <w:szCs w:val="20"/>
        </w:rPr>
      </w:pPr>
    </w:p>
    <w:p w14:paraId="2407F28C" w14:textId="6A2C0AC7" w:rsidR="00AC48F1" w:rsidRDefault="00B532F0" w:rsidP="00C312F8">
      <w:pPr>
        <w:pStyle w:val="Prrafodelista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Adicción de “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” en los arcos: </w:t>
      </w:r>
      <w:r w:rsidRPr="00EF5867">
        <w:rPr>
          <w:rFonts w:ascii="Calibri" w:hAnsi="Calibri" w:cs="Calibri"/>
          <w:color w:val="000000"/>
          <w:sz w:val="20"/>
          <w:szCs w:val="20"/>
        </w:rPr>
        <w:t xml:space="preserve">Se añade en el archivo de arcos la columna </w:t>
      </w:r>
      <w:r w:rsidR="00EF5867">
        <w:rPr>
          <w:rFonts w:ascii="Calibri" w:hAnsi="Calibri" w:cs="Calibri"/>
          <w:color w:val="000000"/>
          <w:sz w:val="20"/>
          <w:szCs w:val="20"/>
        </w:rPr>
        <w:t>“</w:t>
      </w:r>
      <w:proofErr w:type="spellStart"/>
      <w:r w:rsidR="00EF5867">
        <w:rPr>
          <w:rFonts w:ascii="Calibri" w:hAnsi="Calibri" w:cs="Calibri"/>
          <w:color w:val="000000"/>
          <w:sz w:val="20"/>
          <w:szCs w:val="20"/>
        </w:rPr>
        <w:t>T</w:t>
      </w:r>
      <w:r w:rsidRPr="00EF5867">
        <w:rPr>
          <w:rFonts w:ascii="Calibri" w:hAnsi="Calibri" w:cs="Calibri"/>
          <w:color w:val="000000"/>
          <w:sz w:val="20"/>
          <w:szCs w:val="20"/>
        </w:rPr>
        <w:t>ype</w:t>
      </w:r>
      <w:proofErr w:type="spellEnd"/>
      <w:r w:rsidR="00EF5867">
        <w:rPr>
          <w:rFonts w:ascii="Calibri" w:hAnsi="Calibri" w:cs="Calibri"/>
          <w:color w:val="000000"/>
          <w:sz w:val="20"/>
          <w:szCs w:val="20"/>
        </w:rPr>
        <w:t>”</w:t>
      </w:r>
      <w:r w:rsidRPr="00EF586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EF5867">
        <w:rPr>
          <w:rFonts w:ascii="Calibri" w:hAnsi="Calibri" w:cs="Calibri"/>
          <w:color w:val="000000"/>
          <w:sz w:val="20"/>
          <w:szCs w:val="20"/>
        </w:rPr>
        <w:t>indicando que la relación es "</w:t>
      </w:r>
      <w:proofErr w:type="spellStart"/>
      <w:r w:rsidRPr="00EF5867">
        <w:rPr>
          <w:rFonts w:ascii="Calibri" w:hAnsi="Calibri" w:cs="Calibri"/>
          <w:color w:val="000000"/>
          <w:sz w:val="20"/>
          <w:szCs w:val="20"/>
        </w:rPr>
        <w:t>directed</w:t>
      </w:r>
      <w:proofErr w:type="spellEnd"/>
      <w:r w:rsidRPr="00EF5867">
        <w:rPr>
          <w:rFonts w:ascii="Calibri" w:hAnsi="Calibri" w:cs="Calibri"/>
          <w:color w:val="000000"/>
          <w:sz w:val="20"/>
          <w:szCs w:val="20"/>
        </w:rPr>
        <w:t>" (dirigida).</w:t>
      </w:r>
    </w:p>
    <w:p w14:paraId="24109391" w14:textId="77777777" w:rsidR="004C61DE" w:rsidRDefault="00512681" w:rsidP="004C61DE">
      <w:pPr>
        <w:rPr>
          <w:rFonts w:ascii="Calibri" w:hAnsi="Calibri" w:cs="Calibri"/>
          <w:color w:val="000000"/>
          <w:sz w:val="20"/>
          <w:szCs w:val="20"/>
        </w:rPr>
      </w:pPr>
      <w:r w:rsidRPr="00512681">
        <w:rPr>
          <w:rFonts w:ascii="Calibri" w:hAnsi="Calibri" w:cs="Calibri"/>
          <w:color w:val="000000"/>
          <w:sz w:val="20"/>
          <w:szCs w:val="20"/>
        </w:rPr>
        <w:t>Una vez que los datos fueron transformados y exportados en formato CSV, se cargaron en Gephi para su análisis visual</w:t>
      </w:r>
      <w:r w:rsidR="005E72AA">
        <w:rPr>
          <w:rFonts w:ascii="Calibri" w:hAnsi="Calibri" w:cs="Calibri"/>
          <w:color w:val="000000"/>
          <w:sz w:val="20"/>
          <w:szCs w:val="20"/>
        </w:rPr>
        <w:t>. Desde la herramienta s</w:t>
      </w:r>
      <w:r w:rsidR="005E72AA" w:rsidRPr="005E72AA">
        <w:rPr>
          <w:rFonts w:ascii="Calibri" w:hAnsi="Calibri" w:cs="Calibri"/>
          <w:color w:val="000000"/>
          <w:sz w:val="20"/>
          <w:szCs w:val="20"/>
        </w:rPr>
        <w:t>e importaron los archivos nodos.csv y arcos.csv</w:t>
      </w:r>
      <w:r w:rsidR="005E72A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B3083D">
        <w:rPr>
          <w:rFonts w:ascii="Calibri" w:hAnsi="Calibri" w:cs="Calibri"/>
          <w:color w:val="000000"/>
          <w:sz w:val="20"/>
          <w:szCs w:val="20"/>
        </w:rPr>
        <w:t>s</w:t>
      </w:r>
      <w:r w:rsidR="005E72AA" w:rsidRPr="005E72AA">
        <w:rPr>
          <w:rFonts w:ascii="Calibri" w:hAnsi="Calibri" w:cs="Calibri"/>
          <w:color w:val="000000"/>
          <w:sz w:val="20"/>
          <w:szCs w:val="20"/>
        </w:rPr>
        <w:t>e verificó que los nodos y arcos estuvieran correctamente identificados</w:t>
      </w:r>
      <w:r w:rsidR="00B3083D">
        <w:rPr>
          <w:rFonts w:ascii="Calibri" w:hAnsi="Calibri" w:cs="Calibri"/>
          <w:color w:val="000000"/>
          <w:sz w:val="20"/>
          <w:szCs w:val="20"/>
        </w:rPr>
        <w:t xml:space="preserve"> y s</w:t>
      </w:r>
      <w:r w:rsidR="005E72AA" w:rsidRPr="005E72AA">
        <w:rPr>
          <w:rFonts w:ascii="Calibri" w:hAnsi="Calibri" w:cs="Calibri"/>
          <w:color w:val="000000"/>
          <w:sz w:val="20"/>
          <w:szCs w:val="20"/>
        </w:rPr>
        <w:t>e definió la red como dirigida, ya que representa relaciones de inversión.</w:t>
      </w:r>
    </w:p>
    <w:p w14:paraId="3D591B12" w14:textId="2C8B8ED8" w:rsidR="00D43816" w:rsidRDefault="00D43816" w:rsidP="004C61DE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Seguidamente s</w:t>
      </w:r>
      <w:r w:rsidRPr="00D43816">
        <w:rPr>
          <w:rFonts w:ascii="Calibri" w:hAnsi="Calibri" w:cs="Calibri"/>
          <w:color w:val="000000"/>
          <w:sz w:val="20"/>
          <w:szCs w:val="20"/>
        </w:rPr>
        <w:t xml:space="preserve">e aplicó el algoritmo </w:t>
      </w:r>
      <w:proofErr w:type="spellStart"/>
      <w:r w:rsidRPr="00D43816">
        <w:rPr>
          <w:rFonts w:ascii="Calibri" w:hAnsi="Calibri" w:cs="Calibri"/>
          <w:color w:val="000000"/>
          <w:sz w:val="20"/>
          <w:szCs w:val="20"/>
        </w:rPr>
        <w:t>Force</w:t>
      </w:r>
      <w:proofErr w:type="spellEnd"/>
      <w:r w:rsidRPr="00D43816">
        <w:rPr>
          <w:rFonts w:ascii="Calibri" w:hAnsi="Calibri" w:cs="Calibri"/>
          <w:color w:val="000000"/>
          <w:sz w:val="20"/>
          <w:szCs w:val="20"/>
        </w:rPr>
        <w:t xml:space="preserve"> Atlas como primer paso en la distribución de los nodos, ya que, según la literatura, es adecuado para redes pequeñas o medianas al generar una distribución clara y destacar comunidades de inversión y relaciones clave. Sin embargo, al notar que la red seguía densa, se utilizó </w:t>
      </w:r>
      <w:proofErr w:type="spellStart"/>
      <w:r w:rsidRPr="00D43816">
        <w:rPr>
          <w:rFonts w:ascii="Calibri" w:hAnsi="Calibri" w:cs="Calibri"/>
          <w:color w:val="000000"/>
          <w:sz w:val="20"/>
          <w:szCs w:val="20"/>
        </w:rPr>
        <w:t>Yifan</w:t>
      </w:r>
      <w:proofErr w:type="spellEnd"/>
      <w:r w:rsidRPr="00D43816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D43816">
        <w:rPr>
          <w:rFonts w:ascii="Calibri" w:hAnsi="Calibri" w:cs="Calibri"/>
          <w:color w:val="000000"/>
          <w:sz w:val="20"/>
          <w:szCs w:val="20"/>
        </w:rPr>
        <w:t>Hu</w:t>
      </w:r>
      <w:proofErr w:type="spellEnd"/>
      <w:r w:rsidRPr="00D43816">
        <w:rPr>
          <w:rFonts w:ascii="Calibri" w:hAnsi="Calibri" w:cs="Calibri"/>
          <w:color w:val="000000"/>
          <w:sz w:val="20"/>
          <w:szCs w:val="20"/>
        </w:rPr>
        <w:t xml:space="preserve">, un algoritmo que optimiza la disposición de los nodos, facilitando la identificación de patrones y mejorando la visualización cuando </w:t>
      </w:r>
      <w:proofErr w:type="spellStart"/>
      <w:r w:rsidRPr="00D43816">
        <w:rPr>
          <w:rFonts w:ascii="Calibri" w:hAnsi="Calibri" w:cs="Calibri"/>
          <w:color w:val="000000"/>
          <w:sz w:val="20"/>
          <w:szCs w:val="20"/>
        </w:rPr>
        <w:t>Force</w:t>
      </w:r>
      <w:proofErr w:type="spellEnd"/>
      <w:r w:rsidRPr="00D43816">
        <w:rPr>
          <w:rFonts w:ascii="Calibri" w:hAnsi="Calibri" w:cs="Calibri"/>
          <w:color w:val="000000"/>
          <w:sz w:val="20"/>
          <w:szCs w:val="20"/>
        </w:rPr>
        <w:t xml:space="preserve"> Atlas no logra una separación óptima. Finalmente, se aplicó la opción </w:t>
      </w:r>
      <w:proofErr w:type="spellStart"/>
      <w:r w:rsidRPr="00D43816">
        <w:rPr>
          <w:rFonts w:ascii="Calibri" w:hAnsi="Calibri" w:cs="Calibri"/>
          <w:color w:val="000000"/>
          <w:sz w:val="20"/>
          <w:szCs w:val="20"/>
        </w:rPr>
        <w:t>Expand</w:t>
      </w:r>
      <w:proofErr w:type="spellEnd"/>
      <w:r w:rsidRPr="00D43816">
        <w:rPr>
          <w:rFonts w:ascii="Calibri" w:hAnsi="Calibri" w:cs="Calibri"/>
          <w:color w:val="000000"/>
          <w:sz w:val="20"/>
          <w:szCs w:val="20"/>
        </w:rPr>
        <w:t xml:space="preserve"> para ajustar la escala del gráfico sin alterar la disposición de los nodos, mejorando la legibilidad y evitando la superposición de elementos.</w:t>
      </w:r>
    </w:p>
    <w:p w14:paraId="4694B254" w14:textId="23D06801" w:rsidR="003F2483" w:rsidRDefault="003F2483" w:rsidP="004C61DE">
      <w:pPr>
        <w:rPr>
          <w:rFonts w:ascii="Calibri" w:hAnsi="Calibri" w:cs="Calibri"/>
          <w:color w:val="000000"/>
          <w:sz w:val="20"/>
          <w:szCs w:val="20"/>
        </w:rPr>
      </w:pPr>
      <w:r w:rsidRPr="003F2483">
        <w:rPr>
          <w:rFonts w:ascii="Calibri" w:hAnsi="Calibri" w:cs="Calibri"/>
          <w:color w:val="000000"/>
          <w:sz w:val="20"/>
          <w:szCs w:val="20"/>
        </w:rPr>
        <w:t>Para definir el tamaño de los nodos, se utilizó la métrica de grado de salida, permitiendo identificar a los inversionistas más activos dentro de la red. En cuanto a las etiquetas, se decidió mostrar el nombre de las empresas e inversionistas para facilitar la interpretación de las conexiones y destacar a los actores clave en la red.</w:t>
      </w:r>
    </w:p>
    <w:p w14:paraId="274886D2" w14:textId="182A266B" w:rsidR="00D37453" w:rsidRPr="004C61DE" w:rsidRDefault="00D37453" w:rsidP="004C61DE">
      <w:pPr>
        <w:pStyle w:val="Prrafodelista"/>
        <w:numPr>
          <w:ilvl w:val="0"/>
          <w:numId w:val="2"/>
        </w:numPr>
        <w:rPr>
          <w:rFonts w:ascii="Lucida Bright" w:hAnsi="Lucida Bright"/>
          <w:b/>
          <w:bCs/>
          <w:color w:val="44546A" w:themeColor="text2"/>
          <w:lang w:val="es-ES"/>
        </w:rPr>
      </w:pPr>
      <w:r w:rsidRPr="004C61DE">
        <w:rPr>
          <w:rFonts w:ascii="Lucida Bright" w:hAnsi="Lucida Bright"/>
          <w:b/>
          <w:bCs/>
          <w:color w:val="44546A" w:themeColor="text2"/>
          <w:lang w:val="es-ES"/>
        </w:rPr>
        <w:t>Análisis Visual de la red</w:t>
      </w:r>
    </w:p>
    <w:p w14:paraId="3250C4A4" w14:textId="77777777" w:rsidR="00D37453" w:rsidRDefault="00D37453" w:rsidP="00935A19">
      <w:pPr>
        <w:pStyle w:val="Default"/>
        <w:rPr>
          <w:sz w:val="20"/>
          <w:szCs w:val="20"/>
        </w:rPr>
      </w:pPr>
      <w:r w:rsidRPr="00591559">
        <w:rPr>
          <w:sz w:val="20"/>
          <w:szCs w:val="20"/>
          <w:highlight w:val="yellow"/>
        </w:rPr>
        <w:t>Se realiza el análisis visual de la red y se identifican sus actores relevantes. Para ello, se presentan imágenes de la red debidamente descritas y se identifican visual y analíticamente los actores relevantes de la red. En el análisis se argumenta la elección de diferentes medidas de centralidad y transitividad y cómo estas permiten identificar a los actores relevantes en la red.</w:t>
      </w:r>
      <w:r>
        <w:rPr>
          <w:sz w:val="20"/>
          <w:szCs w:val="20"/>
        </w:rPr>
        <w:t xml:space="preserve"> </w:t>
      </w:r>
    </w:p>
    <w:p w14:paraId="22CF15C7" w14:textId="5C524AC8" w:rsidR="00CB447E" w:rsidRPr="00C10D13" w:rsidRDefault="00CB447E" w:rsidP="00CB447E">
      <w:pPr>
        <w:rPr>
          <w:b/>
          <w:bCs/>
          <w:lang w:val="es-ES"/>
        </w:rPr>
      </w:pPr>
      <w:r w:rsidRPr="00C10D13">
        <w:rPr>
          <w:b/>
          <w:bCs/>
          <w:lang w:val="es-ES"/>
        </w:rPr>
        <w:t>INCLUIR EN MEDIDAS CENTRALIDAD:</w:t>
      </w:r>
    </w:p>
    <w:p w14:paraId="118AC141" w14:textId="4CC4AF60" w:rsidR="00CB447E" w:rsidRDefault="00D14748" w:rsidP="00CB447E">
      <w:pPr>
        <w:rPr>
          <w:lang w:val="es-ES"/>
        </w:rPr>
      </w:pPr>
      <w:proofErr w:type="spellStart"/>
      <w:r>
        <w:rPr>
          <w:lang w:val="es-ES"/>
        </w:rPr>
        <w:t>yose</w:t>
      </w:r>
      <w:proofErr w:type="spellEnd"/>
      <w:r w:rsidR="00CB447E">
        <w:rPr>
          <w:lang w:val="es-ES"/>
        </w:rPr>
        <w:t>-GRADO DE ENTRADA</w:t>
      </w:r>
    </w:p>
    <w:p w14:paraId="13A2331C" w14:textId="3287B9EE" w:rsidR="00CB447E" w:rsidRDefault="00D14748" w:rsidP="00CB447E">
      <w:pPr>
        <w:rPr>
          <w:lang w:val="es-ES"/>
        </w:rPr>
      </w:pPr>
      <w:proofErr w:type="spellStart"/>
      <w:r>
        <w:rPr>
          <w:lang w:val="es-ES"/>
        </w:rPr>
        <w:t>yose</w:t>
      </w:r>
      <w:proofErr w:type="spellEnd"/>
      <w:r>
        <w:rPr>
          <w:lang w:val="es-ES"/>
        </w:rPr>
        <w:t xml:space="preserve"> </w:t>
      </w:r>
      <w:r w:rsidR="00CB447E">
        <w:rPr>
          <w:lang w:val="es-ES"/>
        </w:rPr>
        <w:t>-GRADO DE SALIDA (</w:t>
      </w:r>
      <w:r w:rsidR="00DE5D96">
        <w:rPr>
          <w:lang w:val="es-ES"/>
        </w:rPr>
        <w:t xml:space="preserve"> TAMAÑO DEL NODO PORQUE NOS PERMITIRA VISUALIZAR UN INVERSIONISTA </w:t>
      </w:r>
      <w:r w:rsidR="00222DF5">
        <w:rPr>
          <w:lang w:val="es-ES"/>
        </w:rPr>
        <w:t>LIDER.</w:t>
      </w:r>
    </w:p>
    <w:p w14:paraId="25BCDBC7" w14:textId="14A105BA" w:rsidR="00222DF5" w:rsidRDefault="00D14748" w:rsidP="00CB447E">
      <w:pPr>
        <w:rPr>
          <w:lang w:val="es-ES"/>
        </w:rPr>
      </w:pPr>
      <w:proofErr w:type="spellStart"/>
      <w:r>
        <w:rPr>
          <w:lang w:val="es-ES"/>
        </w:rPr>
        <w:t>yose</w:t>
      </w:r>
      <w:proofErr w:type="spellEnd"/>
      <w:r>
        <w:rPr>
          <w:lang w:val="es-ES"/>
        </w:rPr>
        <w:t xml:space="preserve"> </w:t>
      </w:r>
      <w:r w:rsidR="00C02F49">
        <w:rPr>
          <w:lang w:val="es-ES"/>
        </w:rPr>
        <w:t>-</w:t>
      </w:r>
      <w:r w:rsidR="00222DF5">
        <w:rPr>
          <w:lang w:val="es-ES"/>
        </w:rPr>
        <w:t xml:space="preserve">BETWENESS: INVERSIONISTA O EMPRESA </w:t>
      </w:r>
      <w:r w:rsidR="00C02F49">
        <w:rPr>
          <w:lang w:val="es-ES"/>
        </w:rPr>
        <w:t>TIENEN INTERMEDIACION CLAVES EN LA CONECTIVIDAD DE LA RED DE INVERSIONES.</w:t>
      </w:r>
    </w:p>
    <w:p w14:paraId="31D44539" w14:textId="0B125CC1" w:rsidR="00C02F49" w:rsidRDefault="0038023A" w:rsidP="00CB447E">
      <w:pPr>
        <w:rPr>
          <w:lang w:val="es-ES"/>
        </w:rPr>
      </w:pPr>
      <w:r>
        <w:rPr>
          <w:lang w:val="es-ES"/>
        </w:rPr>
        <w:t>pipe</w:t>
      </w:r>
      <w:r w:rsidR="00C02F49">
        <w:rPr>
          <w:lang w:val="es-ES"/>
        </w:rPr>
        <w:t>-</w:t>
      </w:r>
      <w:r w:rsidR="004C7B12">
        <w:rPr>
          <w:lang w:val="es-ES"/>
        </w:rPr>
        <w:t xml:space="preserve">CLOSENESS CENTRALITY </w:t>
      </w:r>
      <w:r w:rsidR="00CF1B3A">
        <w:rPr>
          <w:lang w:val="es-ES"/>
        </w:rPr>
        <w:t>: INVERSIONISTA O EMPRESA</w:t>
      </w:r>
      <w:r w:rsidR="00CF1B3A">
        <w:rPr>
          <w:lang w:val="es-ES"/>
        </w:rPr>
        <w:t xml:space="preserve"> ES INFLUYENTE EN TODA LA RED.</w:t>
      </w:r>
    </w:p>
    <w:p w14:paraId="389CBEF3" w14:textId="44D4DC11" w:rsidR="00437B3D" w:rsidRPr="00C10D13" w:rsidRDefault="00437B3D" w:rsidP="00CB447E">
      <w:pPr>
        <w:rPr>
          <w:b/>
          <w:bCs/>
          <w:lang w:val="es-ES"/>
        </w:rPr>
      </w:pPr>
      <w:r w:rsidRPr="00C10D13">
        <w:rPr>
          <w:b/>
          <w:bCs/>
          <w:lang w:val="es-ES"/>
        </w:rPr>
        <w:t xml:space="preserve">INCLUIR EN MEDIDAS </w:t>
      </w:r>
      <w:r w:rsidR="00C10D13" w:rsidRPr="00C10D13">
        <w:rPr>
          <w:b/>
          <w:bCs/>
          <w:lang w:val="es-ES"/>
        </w:rPr>
        <w:t>TRANSITIVIDAD</w:t>
      </w:r>
      <w:r w:rsidRPr="00C10D13">
        <w:rPr>
          <w:b/>
          <w:bCs/>
          <w:lang w:val="es-ES"/>
        </w:rPr>
        <w:t>:</w:t>
      </w:r>
    </w:p>
    <w:p w14:paraId="371D1873" w14:textId="30F85954" w:rsidR="00CF1B3A" w:rsidRDefault="0038023A" w:rsidP="00CB447E">
      <w:pPr>
        <w:rPr>
          <w:lang w:val="es-ES"/>
        </w:rPr>
      </w:pPr>
      <w:r>
        <w:rPr>
          <w:lang w:val="es-ES"/>
        </w:rPr>
        <w:t>pipe</w:t>
      </w:r>
      <w:r>
        <w:rPr>
          <w:lang w:val="es-ES"/>
        </w:rPr>
        <w:t xml:space="preserve"> </w:t>
      </w:r>
      <w:r w:rsidR="00CF1B3A">
        <w:rPr>
          <w:lang w:val="es-ES"/>
        </w:rPr>
        <w:t>-</w:t>
      </w:r>
      <w:r w:rsidR="00437B3D">
        <w:rPr>
          <w:lang w:val="es-ES"/>
        </w:rPr>
        <w:t>MODULARIDAD: CLUSTER POR COLORES</w:t>
      </w:r>
    </w:p>
    <w:p w14:paraId="41FCF285" w14:textId="6DFE61FA" w:rsidR="00437B3D" w:rsidRDefault="0038023A" w:rsidP="00CB447E">
      <w:pPr>
        <w:rPr>
          <w:lang w:val="es-ES"/>
        </w:rPr>
      </w:pPr>
      <w:r>
        <w:rPr>
          <w:lang w:val="es-ES"/>
        </w:rPr>
        <w:t>pipe</w:t>
      </w:r>
      <w:r>
        <w:rPr>
          <w:lang w:val="es-ES"/>
        </w:rPr>
        <w:t xml:space="preserve"> </w:t>
      </w:r>
      <w:r w:rsidR="006D286C">
        <w:rPr>
          <w:lang w:val="es-ES"/>
        </w:rPr>
        <w:t>-</w:t>
      </w:r>
      <w:r w:rsidR="006872C4">
        <w:rPr>
          <w:lang w:val="es-ES"/>
        </w:rPr>
        <w:t>DENSIDAD DE LA RED:</w:t>
      </w:r>
      <w:r w:rsidR="003F6242">
        <w:rPr>
          <w:lang w:val="es-ES"/>
        </w:rPr>
        <w:t>CUAN</w:t>
      </w:r>
      <w:r w:rsidR="006D286C">
        <w:rPr>
          <w:lang w:val="es-ES"/>
        </w:rPr>
        <w:t xml:space="preserve"> CONECTADA ESTA EL SISTEMA.</w:t>
      </w:r>
    </w:p>
    <w:p w14:paraId="417F1DE3" w14:textId="78F8E651" w:rsidR="006872C4" w:rsidRDefault="0038023A" w:rsidP="00CB447E">
      <w:pPr>
        <w:rPr>
          <w:lang w:val="es-ES"/>
        </w:rPr>
      </w:pPr>
      <w:proofErr w:type="spellStart"/>
      <w:r>
        <w:rPr>
          <w:lang w:val="es-ES"/>
        </w:rPr>
        <w:lastRenderedPageBreak/>
        <w:t>nico</w:t>
      </w:r>
      <w:proofErr w:type="spellEnd"/>
      <w:r w:rsidR="006D286C">
        <w:rPr>
          <w:lang w:val="es-ES"/>
        </w:rPr>
        <w:t>-</w:t>
      </w:r>
      <w:r w:rsidR="006872C4">
        <w:rPr>
          <w:lang w:val="es-ES"/>
        </w:rPr>
        <w:t>DIAMETRO DE LA RED:</w:t>
      </w:r>
      <w:r w:rsidR="003F6242">
        <w:rPr>
          <w:lang w:val="es-ES"/>
        </w:rPr>
        <w:t xml:space="preserve"> UTIL PARA ENTENDER LA DISPERSION DE LAS INVERSIONES</w:t>
      </w:r>
    </w:p>
    <w:p w14:paraId="2A2C3DDF" w14:textId="729DDC37" w:rsidR="00DF133C" w:rsidRPr="00191BDE" w:rsidRDefault="0038023A" w:rsidP="00CB447E">
      <w:pPr>
        <w:rPr>
          <w:lang w:val="es-ES"/>
        </w:rPr>
      </w:pPr>
      <w:proofErr w:type="spellStart"/>
      <w:r>
        <w:rPr>
          <w:lang w:val="es-ES"/>
        </w:rPr>
        <w:t>nico</w:t>
      </w:r>
      <w:proofErr w:type="spellEnd"/>
      <w:r>
        <w:rPr>
          <w:lang w:val="es-ES"/>
        </w:rPr>
        <w:t xml:space="preserve"> </w:t>
      </w:r>
      <w:r w:rsidR="00DF133C">
        <w:rPr>
          <w:lang w:val="es-ES"/>
        </w:rPr>
        <w:t>-CLUSTERING COEFFICIENTE:</w:t>
      </w:r>
      <w:r w:rsidR="00C10D13">
        <w:rPr>
          <w:lang w:val="es-ES"/>
        </w:rPr>
        <w:t xml:space="preserve"> MIDEN SI LAS EMPRESAS FORMAN GRUPOS CONECTADOS ENTRE SI.</w:t>
      </w:r>
    </w:p>
    <w:p w14:paraId="446471D1" w14:textId="2D160D90" w:rsidR="00D37453" w:rsidRDefault="00D37453" w:rsidP="00D37453">
      <w:pPr>
        <w:pStyle w:val="Prrafodelista"/>
        <w:numPr>
          <w:ilvl w:val="0"/>
          <w:numId w:val="2"/>
        </w:numPr>
        <w:rPr>
          <w:rFonts w:ascii="Lucida Bright" w:hAnsi="Lucida Bright"/>
          <w:b/>
          <w:bCs/>
          <w:color w:val="44546A" w:themeColor="text2"/>
          <w:lang w:val="es-ES"/>
        </w:rPr>
      </w:pPr>
      <w:r w:rsidRPr="00D37453">
        <w:rPr>
          <w:rFonts w:ascii="Lucida Bright" w:hAnsi="Lucida Bright"/>
          <w:b/>
          <w:bCs/>
          <w:color w:val="44546A" w:themeColor="text2"/>
          <w:lang w:val="es-ES"/>
        </w:rPr>
        <w:t>Conclusiones</w:t>
      </w:r>
      <w:r w:rsidR="0038023A">
        <w:rPr>
          <w:rFonts w:ascii="Lucida Bright" w:hAnsi="Lucida Bright"/>
          <w:b/>
          <w:bCs/>
          <w:color w:val="44546A" w:themeColor="text2"/>
          <w:lang w:val="es-ES"/>
        </w:rPr>
        <w:t xml:space="preserve"> </w:t>
      </w:r>
    </w:p>
    <w:p w14:paraId="70623C69" w14:textId="03B482F5" w:rsidR="0038023A" w:rsidRDefault="0038023A" w:rsidP="0038023A">
      <w:pPr>
        <w:pStyle w:val="Prrafodelista"/>
        <w:ind w:left="360"/>
        <w:rPr>
          <w:rFonts w:ascii="Lucida Bright" w:hAnsi="Lucida Bright"/>
          <w:b/>
          <w:bCs/>
          <w:color w:val="44546A" w:themeColor="text2"/>
          <w:lang w:val="es-ES"/>
        </w:rPr>
      </w:pPr>
      <w:proofErr w:type="spellStart"/>
      <w:r>
        <w:rPr>
          <w:lang w:val="es-ES"/>
        </w:rPr>
        <w:t>nico</w:t>
      </w:r>
      <w:proofErr w:type="spellEnd"/>
    </w:p>
    <w:p w14:paraId="405F1D16" w14:textId="77777777" w:rsidR="00D37453" w:rsidRDefault="00D37453" w:rsidP="00D37453">
      <w:pPr>
        <w:pStyle w:val="Default"/>
        <w:ind w:left="360"/>
        <w:rPr>
          <w:sz w:val="20"/>
          <w:szCs w:val="20"/>
        </w:rPr>
      </w:pPr>
      <w:r w:rsidRPr="00591559">
        <w:rPr>
          <w:sz w:val="20"/>
          <w:szCs w:val="20"/>
          <w:highlight w:val="yellow"/>
        </w:rPr>
        <w:t>Se realiza el análisis visual de la red y se identifican sus actores relevantes. Para ello, se presentan imágenes de la red debidamente descritas y se identifican visual y analíticamente los actores relevantes de la red. En el análisis se argumenta la elección de diferentes medidas de centralidad y transitividad y cómo estas permiten identificar a los actores relevantes en la red.</w:t>
      </w:r>
      <w:r>
        <w:rPr>
          <w:sz w:val="20"/>
          <w:szCs w:val="20"/>
        </w:rPr>
        <w:t xml:space="preserve"> </w:t>
      </w:r>
    </w:p>
    <w:p w14:paraId="5F0B53B8" w14:textId="77777777" w:rsidR="00D37453" w:rsidRPr="00D37453" w:rsidRDefault="00D37453" w:rsidP="00D37453">
      <w:pPr>
        <w:pStyle w:val="Prrafodelista"/>
        <w:rPr>
          <w:rFonts w:ascii="Lucida Bright" w:hAnsi="Lucida Bright"/>
          <w:b/>
          <w:bCs/>
          <w:color w:val="44546A" w:themeColor="text2"/>
          <w:lang w:val="es-ES"/>
        </w:rPr>
      </w:pPr>
    </w:p>
    <w:sectPr w:rsidR="00D37453" w:rsidRPr="00D37453" w:rsidSect="00D374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3E4B"/>
    <w:multiLevelType w:val="hybridMultilevel"/>
    <w:tmpl w:val="BCC677C8"/>
    <w:lvl w:ilvl="0" w:tplc="CF2C65A2">
      <w:start w:val="1"/>
      <w:numFmt w:val="bullet"/>
      <w:pStyle w:val="TITULIOSSECUNDARIO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46FBE"/>
    <w:multiLevelType w:val="hybridMultilevel"/>
    <w:tmpl w:val="30463A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2447B9"/>
    <w:multiLevelType w:val="hybridMultilevel"/>
    <w:tmpl w:val="99027104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1054E2"/>
    <w:multiLevelType w:val="hybridMultilevel"/>
    <w:tmpl w:val="A1CCA6F4"/>
    <w:lvl w:ilvl="0" w:tplc="9078DCAC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B2DDA"/>
    <w:multiLevelType w:val="hybridMultilevel"/>
    <w:tmpl w:val="55F29C6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3"/>
    <w:rsid w:val="00005E6E"/>
    <w:rsid w:val="00011F9A"/>
    <w:rsid w:val="00034842"/>
    <w:rsid w:val="00054D05"/>
    <w:rsid w:val="0006374B"/>
    <w:rsid w:val="000C363D"/>
    <w:rsid w:val="001113EF"/>
    <w:rsid w:val="00113FAF"/>
    <w:rsid w:val="00120859"/>
    <w:rsid w:val="00157DD3"/>
    <w:rsid w:val="00191BDE"/>
    <w:rsid w:val="00197D92"/>
    <w:rsid w:val="00222DF5"/>
    <w:rsid w:val="002C5663"/>
    <w:rsid w:val="002E166E"/>
    <w:rsid w:val="002E4324"/>
    <w:rsid w:val="00316AA6"/>
    <w:rsid w:val="00316CB2"/>
    <w:rsid w:val="00342D7C"/>
    <w:rsid w:val="0035682E"/>
    <w:rsid w:val="0038023A"/>
    <w:rsid w:val="003F2483"/>
    <w:rsid w:val="003F6242"/>
    <w:rsid w:val="00437B3D"/>
    <w:rsid w:val="004824B7"/>
    <w:rsid w:val="004912FB"/>
    <w:rsid w:val="004C61DE"/>
    <w:rsid w:val="004C7B12"/>
    <w:rsid w:val="004E2872"/>
    <w:rsid w:val="00511471"/>
    <w:rsid w:val="00512681"/>
    <w:rsid w:val="00581C35"/>
    <w:rsid w:val="00591559"/>
    <w:rsid w:val="005B30B7"/>
    <w:rsid w:val="005C47B5"/>
    <w:rsid w:val="005C4A97"/>
    <w:rsid w:val="005E72AA"/>
    <w:rsid w:val="0061690F"/>
    <w:rsid w:val="00622841"/>
    <w:rsid w:val="00646B3C"/>
    <w:rsid w:val="00647F42"/>
    <w:rsid w:val="00652011"/>
    <w:rsid w:val="006872C4"/>
    <w:rsid w:val="00687B00"/>
    <w:rsid w:val="006A4A26"/>
    <w:rsid w:val="006A6071"/>
    <w:rsid w:val="006D03D4"/>
    <w:rsid w:val="006D286C"/>
    <w:rsid w:val="006D6CF1"/>
    <w:rsid w:val="007064BF"/>
    <w:rsid w:val="0073684A"/>
    <w:rsid w:val="00751A9F"/>
    <w:rsid w:val="00767545"/>
    <w:rsid w:val="007805C6"/>
    <w:rsid w:val="007A4A45"/>
    <w:rsid w:val="008D1E2C"/>
    <w:rsid w:val="008F4572"/>
    <w:rsid w:val="008F5CE7"/>
    <w:rsid w:val="00913EFC"/>
    <w:rsid w:val="00935A19"/>
    <w:rsid w:val="009771C4"/>
    <w:rsid w:val="009970C3"/>
    <w:rsid w:val="009D6DFD"/>
    <w:rsid w:val="00A70D3F"/>
    <w:rsid w:val="00A90133"/>
    <w:rsid w:val="00AC48F1"/>
    <w:rsid w:val="00B07019"/>
    <w:rsid w:val="00B3083D"/>
    <w:rsid w:val="00B43E00"/>
    <w:rsid w:val="00B532F0"/>
    <w:rsid w:val="00B65B44"/>
    <w:rsid w:val="00B835E6"/>
    <w:rsid w:val="00B91C37"/>
    <w:rsid w:val="00C003AE"/>
    <w:rsid w:val="00C02F49"/>
    <w:rsid w:val="00C10D13"/>
    <w:rsid w:val="00C17656"/>
    <w:rsid w:val="00C26A86"/>
    <w:rsid w:val="00C312F8"/>
    <w:rsid w:val="00C517AA"/>
    <w:rsid w:val="00C53507"/>
    <w:rsid w:val="00C65B14"/>
    <w:rsid w:val="00C722AB"/>
    <w:rsid w:val="00CB447E"/>
    <w:rsid w:val="00CD7273"/>
    <w:rsid w:val="00CF1B3A"/>
    <w:rsid w:val="00CF3375"/>
    <w:rsid w:val="00D02A79"/>
    <w:rsid w:val="00D14748"/>
    <w:rsid w:val="00D37453"/>
    <w:rsid w:val="00D42E17"/>
    <w:rsid w:val="00D43816"/>
    <w:rsid w:val="00DE5D96"/>
    <w:rsid w:val="00DF133C"/>
    <w:rsid w:val="00DF5528"/>
    <w:rsid w:val="00DF76AE"/>
    <w:rsid w:val="00EA0B39"/>
    <w:rsid w:val="00EB675B"/>
    <w:rsid w:val="00EE4696"/>
    <w:rsid w:val="00EF5867"/>
    <w:rsid w:val="00F16154"/>
    <w:rsid w:val="00F62653"/>
    <w:rsid w:val="00FE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708F"/>
  <w15:chartTrackingRefBased/>
  <w15:docId w15:val="{4BE50596-5DDE-41D6-AE1E-CAB892C8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3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6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PRINCIPALES">
    <w:name w:val="TITULOS PRINCIPALES"/>
    <w:basedOn w:val="Ttulo1"/>
    <w:link w:val="TITULOSPRINCIPALESCar"/>
    <w:autoRedefine/>
    <w:qFormat/>
    <w:rsid w:val="00B43E00"/>
    <w:pPr>
      <w:jc w:val="center"/>
    </w:pPr>
    <w:rPr>
      <w:rFonts w:ascii="Arial Narrow" w:hAnsi="Arial Narrow"/>
      <w:b/>
      <w:color w:val="7030A0"/>
      <w:lang w:val="es-ES"/>
    </w:rPr>
  </w:style>
  <w:style w:type="character" w:customStyle="1" w:styleId="TITULOSPRINCIPALESCar">
    <w:name w:val="TITULOS PRINCIPALES Car"/>
    <w:basedOn w:val="Ttulo1Car"/>
    <w:link w:val="TITULOSPRINCIPALES"/>
    <w:rsid w:val="00B43E00"/>
    <w:rPr>
      <w:rFonts w:ascii="Arial Narrow" w:eastAsiaTheme="majorEastAsia" w:hAnsi="Arial Narrow" w:cstheme="majorBidi"/>
      <w:b/>
      <w:color w:val="7030A0"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43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IOSSECUNDARIOS">
    <w:name w:val="TITULIOS SECUNDARIOS"/>
    <w:basedOn w:val="Ttulo2"/>
    <w:link w:val="TITULIOSSECUNDARIOSCar"/>
    <w:autoRedefine/>
    <w:qFormat/>
    <w:rsid w:val="00B43E00"/>
    <w:pPr>
      <w:numPr>
        <w:numId w:val="1"/>
      </w:numPr>
    </w:pPr>
    <w:rPr>
      <w:rFonts w:ascii="Arial Narrow" w:hAnsi="Arial Narrow"/>
      <w:b/>
      <w:color w:val="B80EAC"/>
      <w:lang w:val="es-ES"/>
    </w:rPr>
  </w:style>
  <w:style w:type="character" w:customStyle="1" w:styleId="TITULIOSSECUNDARIOSCar">
    <w:name w:val="TITULIOS SECUNDARIOS Car"/>
    <w:basedOn w:val="Ttulo2Car"/>
    <w:link w:val="TITULIOSSECUNDARIOS"/>
    <w:rsid w:val="00B43E00"/>
    <w:rPr>
      <w:rFonts w:ascii="Arial Narrow" w:eastAsiaTheme="majorEastAsia" w:hAnsi="Arial Narrow" w:cstheme="majorBidi"/>
      <w:b/>
      <w:color w:val="B80EAC"/>
      <w:sz w:val="26"/>
      <w:szCs w:val="2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43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UERPO">
    <w:name w:val="CUERPO"/>
    <w:basedOn w:val="TITULIOSSECUNDARIOS"/>
    <w:link w:val="CUERPOCar"/>
    <w:autoRedefine/>
    <w:qFormat/>
    <w:rsid w:val="00B43E00"/>
    <w:rPr>
      <w:b w:val="0"/>
      <w:sz w:val="28"/>
      <w:szCs w:val="28"/>
    </w:rPr>
  </w:style>
  <w:style w:type="character" w:customStyle="1" w:styleId="CUERPOCar">
    <w:name w:val="CUERPO Car"/>
    <w:basedOn w:val="TITULIOSSECUNDARIOSCar"/>
    <w:link w:val="CUERPO"/>
    <w:rsid w:val="00B43E00"/>
    <w:rPr>
      <w:rFonts w:ascii="Arial Narrow" w:eastAsiaTheme="majorEastAsia" w:hAnsi="Arial Narrow" w:cstheme="majorBidi"/>
      <w:b w:val="0"/>
      <w:color w:val="B80EAC"/>
      <w:sz w:val="28"/>
      <w:szCs w:val="28"/>
      <w:lang w:val="es-ES"/>
    </w:rPr>
  </w:style>
  <w:style w:type="paragraph" w:customStyle="1" w:styleId="titulo3">
    <w:name w:val="titulo3"/>
    <w:basedOn w:val="Ttulo3"/>
    <w:link w:val="titulo3Car"/>
    <w:qFormat/>
    <w:rsid w:val="000C363D"/>
    <w:pPr>
      <w:ind w:left="360" w:hanging="360"/>
    </w:pPr>
    <w:rPr>
      <w:rFonts w:ascii="Bahnschrift Light" w:hAnsi="Bahnschrift Light"/>
      <w:b/>
    </w:rPr>
  </w:style>
  <w:style w:type="character" w:customStyle="1" w:styleId="titulo3Car">
    <w:name w:val="titulo3 Car"/>
    <w:basedOn w:val="Ttulo3Car"/>
    <w:link w:val="titulo3"/>
    <w:rsid w:val="000C363D"/>
    <w:rPr>
      <w:rFonts w:ascii="Bahnschrift Light" w:eastAsiaTheme="majorEastAsia" w:hAnsi="Bahnschrift Light" w:cstheme="majorBidi"/>
      <w:b/>
      <w:color w:val="1F3763" w:themeColor="accent1" w:themeShade="7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6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ulo4">
    <w:name w:val="Titulo4"/>
    <w:basedOn w:val="Subttulo"/>
    <w:link w:val="Titulo4Car"/>
    <w:autoRedefine/>
    <w:qFormat/>
    <w:rsid w:val="004912FB"/>
  </w:style>
  <w:style w:type="character" w:customStyle="1" w:styleId="Titulo4Car">
    <w:name w:val="Titulo4 Car"/>
    <w:basedOn w:val="SubttuloCar"/>
    <w:link w:val="Titulo4"/>
    <w:rsid w:val="004912FB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2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912F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37453"/>
    <w:pPr>
      <w:ind w:left="720"/>
      <w:contextualSpacing/>
    </w:pPr>
  </w:style>
  <w:style w:type="paragraph" w:customStyle="1" w:styleId="Default">
    <w:name w:val="Default"/>
    <w:rsid w:val="00D374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F55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5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F5528"/>
    <w:rPr>
      <w:rFonts w:ascii="Courier New" w:eastAsia="Times New Roman" w:hAnsi="Courier New" w:cs="Courier New"/>
      <w:sz w:val="20"/>
      <w:szCs w:val="20"/>
    </w:rPr>
  </w:style>
  <w:style w:type="table" w:styleId="Tablaconcuadrcula4-nfasis5">
    <w:name w:val="Grid Table 4 Accent 5"/>
    <w:basedOn w:val="Tablanormal"/>
    <w:uiPriority w:val="49"/>
    <w:rsid w:val="00197D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113F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B070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B419F-A32B-4067-8916-14126D44F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648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Soto Orozco</dc:creator>
  <cp:keywords/>
  <dc:description/>
  <cp:lastModifiedBy>Ana Maria Soto Orozco</cp:lastModifiedBy>
  <cp:revision>100</cp:revision>
  <dcterms:created xsi:type="dcterms:W3CDTF">2025-02-06T17:55:00Z</dcterms:created>
  <dcterms:modified xsi:type="dcterms:W3CDTF">2025-02-06T23:28:00Z</dcterms:modified>
</cp:coreProperties>
</file>