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rFonts w:ascii="Times New Roman" w:hAnsi="Times New Roman" w:cs="Times New Roman"/>
          <w:b/>
          <w:b/>
          <w:bCs/>
          <w:color w:val="auto"/>
          <w:sz w:val="22"/>
          <w:szCs w:val="22"/>
        </w:rPr>
      </w:pPr>
      <w:r>
        <w:rPr>
          <w:rFonts w:cs="Times New Roman" w:ascii="Times New Roman" w:hAnsi="Times New Roman"/>
          <w:b/>
          <w:bCs/>
          <w:color w:val="auto"/>
          <w:sz w:val="22"/>
          <w:szCs w:val="22"/>
        </w:rPr>
        <w:t>Resumen</w:t>
      </w:r>
    </w:p>
    <w:p>
      <w:pPr>
        <w:pStyle w:val="Heading1"/>
        <w:jc w:val="both"/>
        <w:rPr>
          <w:rFonts w:ascii="Times New Roman" w:hAnsi="Times New Roman" w:eastAsia="Calibri" w:cs="Times New Roman" w:eastAsiaTheme="minorHAnsi"/>
          <w:color w:val="auto"/>
          <w:sz w:val="22"/>
          <w:szCs w:val="22"/>
        </w:rPr>
      </w:pPr>
      <w:r>
        <w:rPr>
          <w:rFonts w:eastAsia="Calibri" w:cs="Times New Roman" w:ascii="Times New Roman" w:hAnsi="Times New Roman" w:eastAsiaTheme="minorHAnsi"/>
          <w:color w:val="auto"/>
          <w:sz w:val="22"/>
          <w:szCs w:val="22"/>
        </w:rPr>
        <w:t>Aunque la industria musical siempre ha buscado formas de interpretar datos para desarrollar estrategias que impulsen a artistas y lanzamientos, el surgimiento del streaming ha transformado la música en un elemento cotidiano y esencial en la vida de millones de personas. Esto ha generado una cantidad exponencial de datos disponibles para análisis. Sin embargo, la abundancia de variables hace que comprender qué características musicales contribuyen al éxito de una canción siga siendo un desafío tanto para los artistas como para las plataformas de streaming. Este proyecto aborda ese reto mediante el análisis de una base de datos de canciones disponibles en Spotify, que abarca el período de 1998 a 2020. El objetivo principal es identificar patrones y agrupar canciones que compartan características como género, bailabilidad, energía y popularidad, para entender cómo estos elementos están relacionados con el éxito.</w:t>
      </w:r>
    </w:p>
    <w:p>
      <w:pPr>
        <w:pStyle w:val="Heading1"/>
        <w:jc w:val="both"/>
        <w:rPr>
          <w:rFonts w:ascii="Times New Roman" w:hAnsi="Times New Roman" w:eastAsia="Calibri" w:cs="Times New Roman" w:eastAsiaTheme="minorHAnsi"/>
          <w:color w:val="auto"/>
          <w:sz w:val="22"/>
          <w:szCs w:val="22"/>
        </w:rPr>
      </w:pPr>
      <w:r>
        <w:rPr>
          <w:rFonts w:eastAsia="Calibri" w:cs="Times New Roman" w:ascii="Times New Roman" w:hAnsi="Times New Roman" w:eastAsiaTheme="minorHAnsi"/>
          <w:color w:val="auto"/>
          <w:sz w:val="22"/>
          <w:szCs w:val="22"/>
        </w:rPr>
        <w:t>La importancia de este trabajo radica en la aplicación de técnicas de aprendizaje no supervisado, como el clustering y la reducción de dimensionalidad, para descubrir patrones en los datos musicales. Estas técnicas permiten segmentar canciones en grupos basados en características comunes, lo que puede proporcionar información valiosa para los artistas al momento de crear nuevas canciones. Con esta información, los artistas podrían enfocar su producción musical en aquellas características que incrementan las posibilidades de éxito, algo especialmente relevante en una industria tan competitiva y cambiante.</w:t>
      </w:r>
    </w:p>
    <w:p>
      <w:pPr>
        <w:pStyle w:val="Heading1"/>
        <w:jc w:val="both"/>
        <w:rPr>
          <w:rFonts w:ascii="Times New Roman" w:hAnsi="Times New Roman" w:eastAsia="Calibri" w:cs="Times New Roman" w:eastAsiaTheme="minorHAnsi"/>
          <w:color w:val="auto"/>
          <w:sz w:val="22"/>
          <w:szCs w:val="22"/>
        </w:rPr>
      </w:pPr>
      <w:r>
        <w:rPr>
          <w:rFonts w:eastAsia="Calibri" w:cs="Times New Roman" w:ascii="Times New Roman" w:hAnsi="Times New Roman" w:eastAsiaTheme="minorHAnsi"/>
          <w:color w:val="auto"/>
          <w:sz w:val="22"/>
          <w:szCs w:val="22"/>
        </w:rPr>
        <w:t>Para las plataformas de streaming, como Spotify, el análisis de estos patrones y grupos no solo puede mejorar las recomendaciones personalizadas, optimizando la experiencia del usuario, sino también facilitar la creación de listas de reproducción más atractivas y eficaces. Además, los insights obtenidos podrían servir para diseñar estrategias de marketing más precisas, dirigidas a audiencias específicas basadas en sus preferencias musicales.</w:t>
      </w:r>
    </w:p>
    <w:p>
      <w:pPr>
        <w:pStyle w:val="Heading1"/>
        <w:jc w:val="both"/>
        <w:rPr>
          <w:rFonts w:ascii="Times New Roman" w:hAnsi="Times New Roman" w:eastAsia="Calibri" w:cs="Times New Roman" w:eastAsiaTheme="minorHAnsi"/>
          <w:color w:val="auto"/>
          <w:sz w:val="22"/>
          <w:szCs w:val="22"/>
        </w:rPr>
      </w:pPr>
      <w:r>
        <w:rPr>
          <w:rFonts w:eastAsia="Calibri" w:cs="Times New Roman" w:ascii="Times New Roman" w:hAnsi="Times New Roman" w:eastAsiaTheme="minorHAnsi"/>
          <w:color w:val="auto"/>
          <w:sz w:val="22"/>
          <w:szCs w:val="22"/>
        </w:rPr>
        <w:t>Para abordar este reto, se revisaron antecedentes académicos sobre el análisis de datos musicales. Se encontraron proyectos que han implementado técnicas como el PCA y algoritmos de clustering, como K-means y DBSCAN, para agrupar canciones según sus características, sin necesidad de etiquetas de género. También se identificaron estudios que usaron la información obtenida de los clusters para clasificar canciones en géneros a partir de las letras, sin etiquetas previas.</w:t>
      </w:r>
    </w:p>
    <w:p>
      <w:pPr>
        <w:pStyle w:val="Heading1"/>
        <w:jc w:val="both"/>
        <w:rPr>
          <w:rFonts w:ascii="Times New Roman" w:hAnsi="Times New Roman" w:eastAsia="Calibri" w:cs="Times New Roman" w:eastAsiaTheme="minorHAnsi"/>
          <w:color w:val="auto"/>
          <w:sz w:val="22"/>
          <w:szCs w:val="22"/>
        </w:rPr>
      </w:pPr>
      <w:r>
        <w:rPr>
          <w:rFonts w:eastAsia="Calibri" w:cs="Times New Roman" w:ascii="Times New Roman" w:hAnsi="Times New Roman" w:eastAsiaTheme="minorHAnsi"/>
          <w:color w:val="auto"/>
          <w:sz w:val="22"/>
          <w:szCs w:val="22"/>
        </w:rPr>
        <w:t>Finalmente, el equipo revisó la base de datos a trabajar, comprendió el significado de las variables disponibles, y analizó la estadística descriptiva de los datos para desarrollar la propuesta metodológica. Esta incluye la extracción y limpieza de datos, seguida por la reducción de dimensionalidad, la elección e implementación de métodos de clustering, y un análisis final de los resultados obtenidos.</w:t>
      </w:r>
    </w:p>
    <w:p>
      <w:pPr>
        <w:pStyle w:val="Heading1"/>
        <w:jc w:val="center"/>
        <w:rPr>
          <w:rFonts w:ascii="Times New Roman" w:hAnsi="Times New Roman" w:cs="Times New Roman"/>
          <w:b/>
          <w:b/>
          <w:bCs/>
          <w:color w:val="auto"/>
          <w:sz w:val="22"/>
          <w:szCs w:val="22"/>
        </w:rPr>
      </w:pPr>
      <w:r>
        <w:rPr>
          <w:rFonts w:cs="Times New Roman" w:ascii="Times New Roman" w:hAnsi="Times New Roman"/>
          <w:b/>
          <w:bCs/>
          <w:color w:val="auto"/>
          <w:sz w:val="22"/>
          <w:szCs w:val="22"/>
        </w:rPr>
        <w:t>Introducción</w:t>
      </w:r>
    </w:p>
    <w:p>
      <w:pPr>
        <w:pStyle w:val="Normal"/>
        <w:rPr>
          <w:rFonts w:ascii="Times New Roman" w:hAnsi="Times New Roman" w:cs="Times New Roman"/>
        </w:rPr>
      </w:pPr>
      <w:r>
        <w:rPr>
          <w:rFonts w:cs="Times New Roman" w:ascii="Times New Roman" w:hAnsi="Times New Roman"/>
        </w:rPr>
      </w:r>
    </w:p>
    <w:p>
      <w:pPr>
        <w:pStyle w:val="NormalWeb"/>
        <w:shd w:val="clear" w:color="auto" w:fill="FFFFFF"/>
        <w:spacing w:before="280" w:after="280"/>
        <w:jc w:val="both"/>
        <w:rPr>
          <w:color w:val="1F1F1F"/>
          <w:sz w:val="22"/>
          <w:szCs w:val="22"/>
        </w:rPr>
      </w:pPr>
      <w:r>
        <w:rPr>
          <w:color w:val="1F1F1F"/>
          <w:sz w:val="22"/>
          <w:szCs w:val="22"/>
        </w:rPr>
        <w:t>En la era digital, la música se ha convertido en una parte integral de la vida cotidiana, y plataformas como Spotify han transformado la forma en que consumimos y descubrimos música. Se obtiene una vasta biblioteca de canciones que abarca desde 1998 hasta 2020, para explorar patrones y características de la música disponible en Spotify. La plataforma recopila una variedad de información sobre las canciones, incluyendo atributos como el género, la bailabilidad, la energía y la popularidad, así como las emociones que transmiten. Este proyecto se centra en el análisis de esta base de datos con el objetivo de descubrir patrones y grupos dentro de la música, lo que puede proporcionar valiosas percepciones sobre cómo ciertas características musicales se relacionan con el éxito de una canción.</w:t>
      </w:r>
    </w:p>
    <w:p>
      <w:pPr>
        <w:pStyle w:val="NormalWeb"/>
        <w:shd w:val="clear" w:color="auto" w:fill="FFFFFF"/>
        <w:spacing w:before="280" w:after="280"/>
        <w:jc w:val="both"/>
        <w:rPr>
          <w:color w:val="1F1F1F"/>
          <w:sz w:val="22"/>
          <w:szCs w:val="22"/>
        </w:rPr>
      </w:pPr>
      <w:r>
        <w:rPr>
          <w:color w:val="1F1F1F"/>
          <w:sz w:val="22"/>
          <w:szCs w:val="22"/>
        </w:rPr>
        <w:t>El problema central que se aborda en este proyecto es la identificación de grupos de canciones que comparten características similares, tales como género, bailabilidad, energía y popularidad. La pregunta específica que se busca responder es ¿Existen grupos de canciones que comparten características similares, como género, bailabilidad, energía, o popularidad, que podrían ayudar a predecir su éxito?</w:t>
      </w:r>
    </w:p>
    <w:p>
      <w:pPr>
        <w:pStyle w:val="NormalWeb"/>
        <w:shd w:val="clear" w:color="auto" w:fill="FFFFFF"/>
        <w:spacing w:before="280" w:after="280"/>
        <w:jc w:val="both"/>
        <w:rPr>
          <w:color w:val="1F1F1F"/>
          <w:sz w:val="22"/>
          <w:szCs w:val="22"/>
        </w:rPr>
      </w:pPr>
      <w:r>
        <w:rPr>
          <w:color w:val="1F1F1F"/>
          <w:sz w:val="22"/>
          <w:szCs w:val="22"/>
        </w:rPr>
        <w:t>La motivación para resolver esta pregunta radica en la posibilidad de aplicar técnicas de aprendizaje no supervisado para revelar estructuras ocultas en los datos musicales. Identificar patrones y grupos de canciones con características comunes puede tener implicaciones significativas tanto para los artistas como para las plataformas de streaming(En este caso Spotify). Para los artistas, comprender qué características musicales tienden a ser más exitosas puede informar la creación de nuevas canciones y álbumes. Para las plataformas de streaming, como Spotify, el análisis de estos patrones puede mejorar las recomendaciones personalizadas, optimizar las listas de reproducción y diseñar estrategias de marketing más efectivas. Además, al descubrir grupos de canciones con características similares, los datos pueden ser utilizados para predecir el éxito de nuevas canciones, proporcionando así una ventaja competitiva en un mercado musical altamente dinámico. Este análisis no solo contribuirá a una comprensión más profunda del impacto de las características musicales en el éxito, sino que también permitirá una mejor adaptación a las tendencias emergentes en la industria de la música.</w:t>
      </w:r>
    </w:p>
    <w:p>
      <w:pPr>
        <w:pStyle w:val="Heading1"/>
        <w:jc w:val="center"/>
        <w:rPr>
          <w:rFonts w:ascii="Times New Roman" w:hAnsi="Times New Roman" w:cs="Times New Roman"/>
          <w:b/>
          <w:b/>
          <w:bCs/>
          <w:color w:val="auto"/>
          <w:sz w:val="22"/>
          <w:szCs w:val="22"/>
        </w:rPr>
      </w:pPr>
      <w:r>
        <w:rPr>
          <w:rFonts w:cs="Times New Roman" w:ascii="Times New Roman" w:hAnsi="Times New Roman"/>
          <w:b/>
          <w:bCs/>
          <w:color w:val="auto"/>
          <w:sz w:val="22"/>
          <w:szCs w:val="22"/>
        </w:rPr>
        <w:t>Revisión preliminar de antecedentes</w:t>
      </w:r>
    </w:p>
    <w:p>
      <w:pPr>
        <w:pStyle w:val="Normal"/>
        <w:jc w:val="both"/>
        <w:rPr>
          <w:rFonts w:ascii="Times New Roman" w:hAnsi="Times New Roman" w:cs="Times New Roman"/>
          <w:b/>
          <w:b/>
          <w:bCs/>
        </w:rPr>
      </w:pPr>
      <w:r>
        <w:rPr>
          <w:rFonts w:cs="Times New Roman" w:ascii="Times New Roman" w:hAnsi="Times New Roman"/>
          <w:b/>
          <w:bCs/>
        </w:rPr>
      </w:r>
    </w:p>
    <w:p>
      <w:pPr>
        <w:pStyle w:val="TextBody"/>
        <w:jc w:val="both"/>
        <w:rPr>
          <w:rFonts w:ascii="Times New Roman" w:hAnsi="Times New Roman" w:eastAsia="Times New Roman" w:cs="Times New Roman"/>
          <w:color w:val="1F1F1F"/>
          <w:lang w:eastAsia="es-CO"/>
        </w:rPr>
      </w:pPr>
      <w:r>
        <w:rPr>
          <w:rFonts w:eastAsia="Times New Roman" w:cs="Times New Roman" w:ascii="Times New Roman" w:hAnsi="Times New Roman"/>
          <w:color w:val="1F1F1F"/>
          <w:lang w:eastAsia="es-CO"/>
        </w:rPr>
        <w:t>El análisis de grandes volúmenes de datos musicales, como los proporcionados por plataformas de streaming, ha impulsado el desarrollo de técnicas avanzadas de aprendizaje no supervisado. Estas técnicas han demostrado ser fundamentales para identificar patrones ocultos y agrupar canciones basadas en características como el género, la energía y la popularidad. Este enfoque se alinea con las investigaciones recientes en análisis musical, que buscan aprovechar estas metodologías para mejorar la predicción del éxito de canciones y optimizar las recomendaciones en plataformas como Spotify.</w:t>
      </w:r>
    </w:p>
    <w:p>
      <w:pPr>
        <w:pStyle w:val="TextBody"/>
        <w:jc w:val="both"/>
        <w:rPr>
          <w:rFonts w:ascii="Times New Roman" w:hAnsi="Times New Roman" w:cs="Times New Roman"/>
        </w:rPr>
      </w:pPr>
      <w:r>
        <w:rPr>
          <w:rFonts w:eastAsia="Times New Roman" w:cs="Times New Roman" w:ascii="Times New Roman" w:hAnsi="Times New Roman"/>
          <w:color w:val="1F1F1F"/>
          <w:lang w:eastAsia="es-CO"/>
        </w:rPr>
        <w:t xml:space="preserve">Un aspecto clave del uso de </w:t>
      </w:r>
      <w:r>
        <w:rPr>
          <w:rStyle w:val="StrongEmphasis"/>
          <w:rFonts w:eastAsia="Times New Roman" w:cs="Times New Roman" w:ascii="Times New Roman" w:hAnsi="Times New Roman"/>
          <w:b w:val="false"/>
          <w:bCs w:val="false"/>
          <w:color w:val="1F1F1F"/>
          <w:lang w:eastAsia="es-CO"/>
        </w:rPr>
        <w:t>clustering</w:t>
      </w:r>
      <w:r>
        <w:rPr>
          <w:rFonts w:eastAsia="Times New Roman" w:cs="Times New Roman" w:ascii="Times New Roman" w:hAnsi="Times New Roman"/>
          <w:color w:val="1F1F1F"/>
          <w:lang w:eastAsia="es-CO"/>
        </w:rPr>
        <w:t xml:space="preserve"> en este contexto es la capacidad de </w:t>
      </w:r>
      <w:r>
        <w:rPr>
          <w:rStyle w:val="StrongEmphasis"/>
          <w:rFonts w:eastAsia="Times New Roman" w:cs="Times New Roman" w:ascii="Times New Roman" w:hAnsi="Times New Roman"/>
          <w:b w:val="false"/>
          <w:bCs w:val="false"/>
          <w:color w:val="1F1F1F"/>
          <w:lang w:eastAsia="es-CO"/>
        </w:rPr>
        <w:t>identificar las características que diferencian las canciones populares de las impopulares</w:t>
      </w:r>
      <w:r>
        <w:rPr>
          <w:rFonts w:eastAsia="Times New Roman" w:cs="Times New Roman" w:ascii="Times New Roman" w:hAnsi="Times New Roman"/>
          <w:color w:val="1F1F1F"/>
          <w:lang w:eastAsia="es-CO"/>
        </w:rPr>
        <w:t xml:space="preserve">. Estudios recientes han demostrado que el análisis de atributos como la bailabilidad, la energía y la popularidad permite a los algoritmos de clustering crear grupos de canciones que comparten estos atributos, revelando así las características comunes entre las canciones exitosas. Por ejemplo, el uso de </w:t>
      </w:r>
      <w:r>
        <w:rPr>
          <w:rStyle w:val="StrongEmphasis"/>
          <w:rFonts w:eastAsia="Times New Roman" w:cs="Times New Roman" w:ascii="Times New Roman" w:hAnsi="Times New Roman"/>
          <w:color w:val="1F1F1F"/>
          <w:lang w:eastAsia="es-CO"/>
        </w:rPr>
        <w:t>K-means</w:t>
      </w:r>
      <w:r>
        <w:rPr>
          <w:rFonts w:eastAsia="Times New Roman" w:cs="Times New Roman" w:ascii="Times New Roman" w:hAnsi="Times New Roman"/>
          <w:color w:val="1F1F1F"/>
          <w:lang w:eastAsia="es-CO"/>
        </w:rPr>
        <w:t xml:space="preserve"> y </w:t>
      </w:r>
      <w:r>
        <w:rPr>
          <w:rStyle w:val="StrongEmphasis"/>
          <w:rFonts w:eastAsia="Times New Roman" w:cs="Times New Roman" w:ascii="Times New Roman" w:hAnsi="Times New Roman"/>
          <w:color w:val="1F1F1F"/>
          <w:lang w:eastAsia="es-CO"/>
        </w:rPr>
        <w:t>DBSCAN</w:t>
      </w:r>
      <w:r>
        <w:rPr>
          <w:rFonts w:eastAsia="Times New Roman" w:cs="Times New Roman" w:ascii="Times New Roman" w:hAnsi="Times New Roman"/>
          <w:color w:val="1F1F1F"/>
          <w:lang w:eastAsia="es-CO"/>
        </w:rPr>
        <w:t xml:space="preserve"> ha sido ampliamente explorado en la literatura, destacando su capacidad para identificar subgéneros musicales y otras estructuras latentes dentro de conjuntos de datos musicales. En particular, el artículo </w:t>
      </w:r>
      <w:r>
        <w:rPr>
          <w:rStyle w:val="StrongEmphasis"/>
          <w:rFonts w:eastAsia="Times New Roman" w:cs="Times New Roman" w:ascii="Times New Roman" w:hAnsi="Times New Roman"/>
          <w:color w:val="1F1F1F"/>
          <w:lang w:eastAsia="es-CO"/>
        </w:rPr>
        <w:t>"</w:t>
      </w:r>
      <w:r>
        <w:rPr>
          <w:rStyle w:val="StrongEmphasis"/>
          <w:rFonts w:eastAsia="Times New Roman" w:cs="Times New Roman" w:ascii="Times New Roman" w:hAnsi="Times New Roman"/>
          <w:b w:val="false"/>
          <w:bCs w:val="false"/>
          <w:i/>
          <w:iCs/>
          <w:color w:val="1F1F1F"/>
          <w:lang w:eastAsia="es-CO"/>
        </w:rPr>
        <w:t>Supervised Learning and Unsupervised Learning on Music Data</w:t>
      </w:r>
      <w:r>
        <w:rPr>
          <w:rStyle w:val="StrongEmphasis"/>
          <w:rFonts w:eastAsia="Times New Roman" w:cs="Times New Roman" w:ascii="Times New Roman" w:hAnsi="Times New Roman"/>
          <w:color w:val="1F1F1F"/>
          <w:lang w:eastAsia="es-CO"/>
        </w:rPr>
        <w:t>"</w:t>
      </w:r>
      <w:r>
        <w:rPr>
          <w:rFonts w:eastAsia="Times New Roman" w:cs="Times New Roman" w:ascii="Times New Roman" w:hAnsi="Times New Roman"/>
          <w:color w:val="1F1F1F"/>
          <w:lang w:eastAsia="es-CO"/>
        </w:rPr>
        <w:t xml:space="preserve"> explora cómo estas técnicas permiten agrupar canciones sin la necesidad de etiquetas predefinidas, lo que es fundamental en escenarios donde los datos etiquetados son limitados.</w:t>
      </w:r>
    </w:p>
    <w:p>
      <w:pPr>
        <w:pStyle w:val="TextBody"/>
        <w:jc w:val="both"/>
        <w:rPr>
          <w:rFonts w:ascii="Times New Roman" w:hAnsi="Times New Roman" w:cs="Times New Roman"/>
        </w:rPr>
      </w:pPr>
      <w:r>
        <w:rPr>
          <w:rFonts w:eastAsia="Times New Roman" w:cs="Times New Roman" w:ascii="Times New Roman" w:hAnsi="Times New Roman"/>
          <w:color w:val="1F1F1F"/>
          <w:lang w:eastAsia="es-CO"/>
        </w:rPr>
        <w:t xml:space="preserve">Además, el </w:t>
      </w:r>
      <w:r>
        <w:rPr>
          <w:rStyle w:val="StrongEmphasis"/>
          <w:rFonts w:eastAsia="Times New Roman" w:cs="Times New Roman" w:ascii="Times New Roman" w:hAnsi="Times New Roman"/>
          <w:color w:val="1F1F1F"/>
          <w:lang w:eastAsia="es-CO"/>
        </w:rPr>
        <w:t>PCA (Análisis de Componentes Principales)</w:t>
      </w:r>
      <w:r>
        <w:rPr>
          <w:rFonts w:eastAsia="Times New Roman" w:cs="Times New Roman" w:ascii="Times New Roman" w:hAnsi="Times New Roman"/>
          <w:color w:val="1F1F1F"/>
          <w:lang w:eastAsia="es-CO"/>
        </w:rPr>
        <w:t xml:space="preserve"> se utiliza como una herramienta para simplificar los datos musicales antes de aplicar técnicas de clustering, lo que facilita la identificación de patrones significativos. Este enfoque ha sido discutido en el artículo </w:t>
      </w:r>
      <w:r>
        <w:rPr>
          <w:rStyle w:val="StrongEmphasis"/>
          <w:rFonts w:eastAsia="Times New Roman" w:cs="Times New Roman" w:ascii="Times New Roman" w:hAnsi="Times New Roman"/>
          <w:color w:val="1F1F1F"/>
          <w:lang w:eastAsia="es-CO"/>
        </w:rPr>
        <w:t>"</w:t>
      </w:r>
      <w:r>
        <w:rPr>
          <w:rStyle w:val="StrongEmphasis"/>
          <w:rFonts w:eastAsia="Times New Roman" w:cs="Times New Roman" w:ascii="Times New Roman" w:hAnsi="Times New Roman"/>
          <w:b w:val="false"/>
          <w:bCs w:val="false"/>
          <w:i/>
          <w:iCs/>
          <w:color w:val="1F1F1F"/>
          <w:lang w:eastAsia="es-CO"/>
        </w:rPr>
        <w:t xml:space="preserve">A Study on Music Genre Classification using Machine Learning </w:t>
      </w:r>
      <w:r>
        <w:rPr>
          <w:rStyle w:val="StrongEmphasis"/>
          <w:rFonts w:eastAsia="Times New Roman" w:cs="Times New Roman" w:ascii="Times New Roman" w:hAnsi="Times New Roman"/>
          <w:color w:val="1F1F1F"/>
          <w:lang w:eastAsia="es-CO"/>
        </w:rPr>
        <w:t>"</w:t>
      </w:r>
      <w:r>
        <w:rPr>
          <w:rFonts w:eastAsia="Times New Roman" w:cs="Times New Roman" w:ascii="Times New Roman" w:hAnsi="Times New Roman"/>
          <w:color w:val="1F1F1F"/>
          <w:lang w:eastAsia="es-CO"/>
        </w:rPr>
        <w:t>, donde se destaca la importancia de la reducción de dimensionalidad para mejorar la eficiencia de los algoritmos no supervisados.</w:t>
      </w:r>
    </w:p>
    <w:p>
      <w:pPr>
        <w:pStyle w:val="TextBody"/>
        <w:jc w:val="both"/>
        <w:rPr>
          <w:rFonts w:ascii="Times New Roman" w:hAnsi="Times New Roman" w:cs="Times New Roman"/>
        </w:rPr>
      </w:pPr>
      <w:r>
        <w:rPr>
          <w:rStyle w:val="StrongEmphasis"/>
          <w:rFonts w:eastAsia="Times New Roman" w:cs="Times New Roman" w:ascii="Times New Roman" w:hAnsi="Times New Roman"/>
          <w:b w:val="false"/>
          <w:bCs w:val="false"/>
          <w:color w:val="1F1F1F"/>
          <w:lang w:eastAsia="es-CO"/>
        </w:rPr>
        <w:t>El artículo "</w:t>
      </w:r>
      <w:r>
        <w:rPr>
          <w:rStyle w:val="StrongEmphasis"/>
          <w:rFonts w:eastAsia="Times New Roman" w:cs="Times New Roman" w:ascii="Times New Roman" w:hAnsi="Times New Roman"/>
          <w:b w:val="false"/>
          <w:bCs w:val="false"/>
          <w:i/>
          <w:iCs/>
          <w:color w:val="1F1F1F"/>
          <w:lang w:eastAsia="es-CO"/>
        </w:rPr>
        <w:t>Clustering Music by Genres Using Supervised and Unsupervised Algorithm</w:t>
      </w:r>
      <w:r>
        <w:rPr>
          <w:rStyle w:val="StrongEmphasis"/>
          <w:rFonts w:eastAsia="Times New Roman" w:cs="Times New Roman" w:ascii="Times New Roman" w:hAnsi="Times New Roman"/>
          <w:b w:val="false"/>
          <w:bCs w:val="false"/>
          <w:color w:val="1F1F1F"/>
          <w:lang w:eastAsia="es-CO"/>
        </w:rPr>
        <w:t>"</w:t>
      </w:r>
      <w:r>
        <w:rPr>
          <w:rFonts w:eastAsia="Times New Roman" w:cs="Times New Roman" w:ascii="Times New Roman" w:hAnsi="Times New Roman"/>
          <w:color w:val="1F1F1F"/>
          <w:lang w:eastAsia="es-CO"/>
        </w:rPr>
        <w:t xml:space="preserve"> también enfatiza el uso de K-means y PCA en la clasificación de géneros musicales. Los autores encontraron que, al aplicar PCA antes de realizar el clustering, se mejora la precisión en la identificación de géneros, especialmente cuando se manejan múltiples géneros musicales. Esto subraya la relevancia de la reducción de dimensionalidad como paso preliminar para mejorar el rendimiento de los algoritmos no supervisados en la clasificación de música.</w:t>
      </w:r>
    </w:p>
    <w:p>
      <w:pPr>
        <w:pStyle w:val="TextBody"/>
        <w:jc w:val="both"/>
        <w:rPr>
          <w:rFonts w:ascii="Times New Roman" w:hAnsi="Times New Roman" w:cs="Times New Roman"/>
        </w:rPr>
      </w:pPr>
      <w:r>
        <w:rPr>
          <w:rStyle w:val="StrongEmphasis"/>
          <w:rFonts w:eastAsia="Times New Roman" w:cs="Times New Roman" w:ascii="Times New Roman" w:hAnsi="Times New Roman"/>
          <w:b w:val="false"/>
          <w:bCs w:val="false"/>
          <w:color w:val="1F1F1F"/>
          <w:lang w:eastAsia="es-CO"/>
        </w:rPr>
        <w:t>Por otro lado, el artículo "</w:t>
      </w:r>
      <w:r>
        <w:rPr>
          <w:rStyle w:val="StrongEmphasis"/>
          <w:rFonts w:eastAsia="Times New Roman" w:cs="Times New Roman" w:ascii="Times New Roman" w:hAnsi="Times New Roman"/>
          <w:b w:val="false"/>
          <w:bCs w:val="false"/>
          <w:i/>
          <w:iCs/>
          <w:color w:val="1F1F1F"/>
          <w:lang w:eastAsia="es-CO"/>
        </w:rPr>
        <w:t>Unsupervised Learning for Music Genre Classification of Song Lyrics</w:t>
      </w:r>
      <w:r>
        <w:rPr>
          <w:rStyle w:val="StrongEmphasis"/>
          <w:rFonts w:eastAsia="Times New Roman" w:cs="Times New Roman" w:ascii="Times New Roman" w:hAnsi="Times New Roman"/>
          <w:b w:val="false"/>
          <w:bCs w:val="false"/>
          <w:color w:val="1F1F1F"/>
          <w:lang w:eastAsia="es-CO"/>
        </w:rPr>
        <w:t>"</w:t>
      </w:r>
      <w:r>
        <w:rPr>
          <w:rFonts w:eastAsia="Times New Roman" w:cs="Times New Roman" w:ascii="Times New Roman" w:hAnsi="Times New Roman"/>
          <w:color w:val="1F1F1F"/>
          <w:lang w:eastAsia="es-CO"/>
        </w:rPr>
        <w:t xml:space="preserve"> investiga la clasificación de géneros musicales basándose en las letras de las canciones utilizando métodos como </w:t>
      </w:r>
      <w:r>
        <w:rPr>
          <w:rStyle w:val="StrongEmphasis"/>
          <w:rFonts w:eastAsia="Times New Roman" w:cs="Times New Roman" w:ascii="Times New Roman" w:hAnsi="Times New Roman"/>
          <w:color w:val="1F1F1F"/>
          <w:lang w:eastAsia="es-CO"/>
        </w:rPr>
        <w:t>K-means</w:t>
      </w:r>
      <w:r>
        <w:rPr>
          <w:rFonts w:eastAsia="Times New Roman" w:cs="Times New Roman" w:ascii="Times New Roman" w:hAnsi="Times New Roman"/>
          <w:color w:val="1F1F1F"/>
          <w:lang w:eastAsia="es-CO"/>
        </w:rPr>
        <w:t xml:space="preserve"> y </w:t>
      </w:r>
      <w:r>
        <w:rPr>
          <w:rStyle w:val="StrongEmphasis"/>
          <w:rFonts w:eastAsia="Times New Roman" w:cs="Times New Roman" w:ascii="Times New Roman" w:hAnsi="Times New Roman"/>
          <w:color w:val="1F1F1F"/>
          <w:lang w:eastAsia="es-CO"/>
        </w:rPr>
        <w:t>Gaussian Mixture Models (GMM)</w:t>
      </w:r>
      <w:r>
        <w:rPr>
          <w:rFonts w:eastAsia="Times New Roman" w:cs="Times New Roman" w:ascii="Times New Roman" w:hAnsi="Times New Roman"/>
          <w:color w:val="1F1F1F"/>
          <w:lang w:eastAsia="es-CO"/>
        </w:rPr>
        <w:t xml:space="preserve">. Este estudio revela que el uso de datos textuales, como las letras de las canciones, combinado con técnicas de clustering, puede proporcionar una visión complementaria a la clasificación basada en características acústicas. Además, los autores exploraron la eficacia de técnicas avanzadas de procesamiento de lenguaje natural (NLP), como </w:t>
      </w:r>
      <w:r>
        <w:rPr>
          <w:rStyle w:val="StrongEmphasis"/>
          <w:rFonts w:eastAsia="Times New Roman" w:cs="Times New Roman" w:ascii="Times New Roman" w:hAnsi="Times New Roman"/>
          <w:color w:val="1F1F1F"/>
          <w:lang w:eastAsia="es-CO"/>
        </w:rPr>
        <w:t>Doc2Vec</w:t>
      </w:r>
      <w:r>
        <w:rPr>
          <w:rFonts w:eastAsia="Times New Roman" w:cs="Times New Roman" w:ascii="Times New Roman" w:hAnsi="Times New Roman"/>
          <w:color w:val="1F1F1F"/>
          <w:lang w:eastAsia="es-CO"/>
        </w:rPr>
        <w:t>, para mejorar la agrupación de canciones por género.</w:t>
      </w:r>
    </w:p>
    <w:p>
      <w:pPr>
        <w:pStyle w:val="TextBody"/>
        <w:jc w:val="both"/>
        <w:rPr>
          <w:rFonts w:ascii="Times New Roman" w:hAnsi="Times New Roman" w:cs="Times New Roman"/>
        </w:rPr>
      </w:pPr>
      <w:r>
        <w:rPr>
          <w:rFonts w:eastAsia="Times New Roman" w:cs="Times New Roman" w:ascii="Times New Roman" w:hAnsi="Times New Roman"/>
          <w:color w:val="1F1F1F"/>
          <w:lang w:eastAsia="es-CO"/>
        </w:rPr>
        <w:t xml:space="preserve">En comparación con los métodos supervisados, como las redes neuronales convolucionales (CNNs), que también se han utilizado para la clasificación musical, las técnicas no supervisadas ofrecen una flexibilidad crucial. El artículo </w:t>
      </w:r>
      <w:r>
        <w:rPr>
          <w:rStyle w:val="StrongEmphasis"/>
          <w:rFonts w:eastAsia="Times New Roman" w:cs="Times New Roman" w:ascii="Times New Roman" w:hAnsi="Times New Roman"/>
          <w:color w:val="1F1F1F"/>
          <w:lang w:eastAsia="es-CO"/>
        </w:rPr>
        <w:t>"</w:t>
      </w:r>
      <w:r>
        <w:rPr>
          <w:rStyle w:val="StrongEmphasis"/>
          <w:rFonts w:eastAsia="Times New Roman" w:cs="Times New Roman" w:ascii="Times New Roman" w:hAnsi="Times New Roman"/>
          <w:b w:val="false"/>
          <w:bCs w:val="false"/>
          <w:i/>
          <w:iCs/>
          <w:color w:val="1F1F1F"/>
          <w:lang w:eastAsia="es-CO"/>
        </w:rPr>
        <w:t>Music Genre Classification using Machine Learning: A Comparative Study</w:t>
      </w:r>
      <w:r>
        <w:rPr>
          <w:rStyle w:val="StrongEmphasis"/>
          <w:rFonts w:eastAsia="Times New Roman" w:cs="Times New Roman" w:ascii="Times New Roman" w:hAnsi="Times New Roman"/>
          <w:color w:val="1F1F1F"/>
          <w:lang w:eastAsia="es-CO"/>
        </w:rPr>
        <w:t>"</w:t>
      </w:r>
      <w:r>
        <w:rPr>
          <w:rFonts w:eastAsia="Times New Roman" w:cs="Times New Roman" w:ascii="Times New Roman" w:hAnsi="Times New Roman"/>
          <w:color w:val="1F1F1F"/>
          <w:lang w:eastAsia="es-CO"/>
        </w:rPr>
        <w:t xml:space="preserve"> subraya que, aunque las CNNs son eficaces, las técnicas de clustering no supervisado siguen siendo esenciales para explorar grandes volúmenes de datos sin depender de etiquetas explícitas.</w:t>
      </w:r>
    </w:p>
    <w:p>
      <w:pPr>
        <w:pStyle w:val="TextBody"/>
        <w:jc w:val="both"/>
        <w:rPr>
          <w:rFonts w:ascii="Times New Roman" w:hAnsi="Times New Roman" w:cs="Times New Roman"/>
        </w:rPr>
      </w:pPr>
      <w:r>
        <w:rPr>
          <w:rFonts w:eastAsia="Times New Roman" w:cs="Times New Roman" w:ascii="Times New Roman" w:hAnsi="Times New Roman"/>
          <w:color w:val="1F1F1F"/>
          <w:lang w:eastAsia="es-CO"/>
        </w:rPr>
        <w:t xml:space="preserve">A pesar de los desafíos, el aprendizaje no supervisado abre nuevas oportunidades para la exploración de la música digital. El enfoque de este proyecto se basa en estas técnicas avanzadas para </w:t>
      </w:r>
      <w:r>
        <w:rPr>
          <w:rStyle w:val="StrongEmphasis"/>
          <w:rFonts w:eastAsia="Times New Roman" w:cs="Times New Roman" w:ascii="Times New Roman" w:hAnsi="Times New Roman"/>
          <w:b w:val="false"/>
          <w:bCs w:val="false"/>
          <w:color w:val="1F1F1F"/>
          <w:lang w:eastAsia="es-CO"/>
        </w:rPr>
        <w:t>descubrir patrones y agrupar canciones en función de características como el género, la energía y la popularidad</w:t>
      </w:r>
      <w:r>
        <w:rPr>
          <w:rFonts w:eastAsia="Times New Roman" w:cs="Times New Roman" w:ascii="Times New Roman" w:hAnsi="Times New Roman"/>
          <w:color w:val="1F1F1F"/>
          <w:lang w:eastAsia="es-CO"/>
        </w:rPr>
        <w:t>, lo que permitirá predecir mejor el éxito de nuevas canciones y comprender las características que las diferencian de las canciones menos populares.</w:t>
      </w:r>
    </w:p>
    <w:p>
      <w:pPr>
        <w:pStyle w:val="TextBody"/>
        <w:jc w:val="both"/>
        <w:rPr>
          <w:rFonts w:ascii="Times New Roman" w:hAnsi="Times New Roman" w:eastAsia="Times New Roman" w:cs="Times New Roman"/>
          <w:color w:val="1F1F1F"/>
          <w:lang w:eastAsia="es-CO"/>
        </w:rPr>
      </w:pPr>
      <w:r>
        <w:rPr>
          <w:rFonts w:eastAsia="Times New Roman" w:cs="Times New Roman" w:ascii="Times New Roman" w:hAnsi="Times New Roman"/>
          <w:color w:val="1F1F1F"/>
          <w:lang w:eastAsia="es-CO"/>
        </w:rPr>
        <w:t>Este enfoque no solo se apoya en la literatura revisada, sino que también busca extender el conocimiento en el campo, al aplicar estas técnicas a un conjunto de datos amplio y diverso, como el de Spotify, proporcionando insights valiosos tanto para artistas como para plataformas de streaming.</w:t>
      </w:r>
    </w:p>
    <w:p>
      <w:pPr>
        <w:pStyle w:val="Normal"/>
        <w:jc w:val="both"/>
        <w:rPr>
          <w:rFonts w:ascii="Times New Roman" w:hAnsi="Times New Roman" w:cs="Times New Roman"/>
          <w:b/>
          <w:b/>
          <w:bCs/>
        </w:rPr>
      </w:pPr>
      <w:r>
        <w:rPr>
          <w:rFonts w:cs="Times New Roman" w:ascii="Times New Roman" w:hAnsi="Times New Roman"/>
          <w:b/>
          <w:bCs/>
        </w:rPr>
      </w:r>
    </w:p>
    <w:p>
      <w:pPr>
        <w:pStyle w:val="Heading1"/>
        <w:jc w:val="center"/>
        <w:rPr>
          <w:rFonts w:ascii="Times New Roman" w:hAnsi="Times New Roman" w:cs="Times New Roman"/>
          <w:b/>
          <w:b/>
          <w:bCs/>
          <w:color w:val="auto"/>
          <w:sz w:val="22"/>
          <w:szCs w:val="22"/>
        </w:rPr>
      </w:pPr>
      <w:r>
        <w:rPr>
          <w:rFonts w:cs="Times New Roman" w:ascii="Times New Roman" w:hAnsi="Times New Roman"/>
          <w:b/>
          <w:bCs/>
          <w:color w:val="auto"/>
          <w:sz w:val="22"/>
          <w:szCs w:val="22"/>
        </w:rPr>
        <w:t>Descripción detallada de los datos.</w:t>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Para el trabajo se cuenta con una base de datos de la plataforma Spotify, la cual fue procesada para aplicar los métodos de reducción de dimensionalidad y agrupamiento por clustering. </w:t>
      </w:r>
      <w:r>
        <w:rPr>
          <w:rFonts w:cs="Times New Roman" w:ascii="Times New Roman" w:hAnsi="Times New Roman"/>
          <w:highlight w:val="yellow"/>
        </w:rPr>
        <w:t>Link BD</w:t>
      </w:r>
    </w:p>
    <w:p>
      <w:pPr>
        <w:pStyle w:val="Normal"/>
        <w:jc w:val="both"/>
        <w:rPr>
          <w:rStyle w:val="Eop"/>
          <w:rFonts w:ascii="Times New Roman" w:hAnsi="Times New Roman" w:cs="Times New Roman"/>
          <w:shd w:fill="FFFFFF" w:val="clear"/>
        </w:rPr>
      </w:pPr>
      <w:r>
        <w:rPr>
          <w:rFonts w:cs="Times New Roman" w:ascii="Times New Roman" w:hAnsi="Times New Roman"/>
        </w:rPr>
        <w:t xml:space="preserve">La base de datos contiene </w:t>
      </w:r>
      <w:r>
        <w:rPr>
          <w:rStyle w:val="Eop"/>
          <w:rFonts w:cs="Times New Roman" w:ascii="Times New Roman" w:hAnsi="Times New Roman"/>
          <w:shd w:fill="FFFFFF" w:val="clear"/>
        </w:rPr>
        <w:t>información asociada a la música escuchada en la plataforma Spotify en un rango de tiempo que va desde 1998 hasta 2020. En el pretratamiento los nombres de las variables fueron traducidos al español y se identificaron 12 géneros musicales, a continuación, en la tabla 1, se encuentra una breve descripción de las variables presentes en la base de datos, la cual está compuesta actualmente por 14 variables numéricas y 5 categóricas.</w:t>
      </w:r>
    </w:p>
    <w:p>
      <w:pPr>
        <w:pStyle w:val="Caption1"/>
        <w:keepNext w:val="true"/>
        <w:rPr>
          <w:rFonts w:ascii="Times New Roman" w:hAnsi="Times New Roman" w:cs="Times New Roman"/>
          <w:sz w:val="22"/>
          <w:szCs w:val="22"/>
        </w:rPr>
      </w:pPr>
      <w:r>
        <w:rPr>
          <w:rFonts w:cs="Times New Roman" w:ascii="Times New Roman" w:hAnsi="Times New Roman"/>
          <w:sz w:val="22"/>
          <w:szCs w:val="22"/>
        </w:rPr>
        <w:t xml:space="preserve">Tabla </w:t>
      </w:r>
      <w:r>
        <w:rPr>
          <w:rFonts w:cs="Times New Roman" w:ascii="Times New Roman" w:hAnsi="Times New Roman"/>
          <w:sz w:val="22"/>
          <w:szCs w:val="22"/>
        </w:rPr>
        <w:fldChar w:fldCharType="begin"/>
      </w:r>
      <w:r>
        <w:rPr>
          <w:sz w:val="22"/>
          <w:szCs w:val="22"/>
          <w:rFonts w:cs="Times New Roman" w:ascii="Times New Roman" w:hAnsi="Times New Roman"/>
        </w:rPr>
        <w:instrText xml:space="preserve"> SEQ Tabla \* ARABIC </w:instrText>
      </w:r>
      <w:r>
        <w:rPr>
          <w:sz w:val="22"/>
          <w:szCs w:val="22"/>
          <w:rFonts w:cs="Times New Roman" w:ascii="Times New Roman" w:hAnsi="Times New Roman"/>
        </w:rPr>
        <w:fldChar w:fldCharType="separate"/>
      </w:r>
      <w:r>
        <w:rPr>
          <w:sz w:val="22"/>
          <w:szCs w:val="22"/>
          <w:rFonts w:cs="Times New Roman" w:ascii="Times New Roman" w:hAnsi="Times New Roman"/>
        </w:rPr>
        <w:t>1</w:t>
      </w:r>
      <w:r>
        <w:rPr>
          <w:sz w:val="22"/>
          <w:szCs w:val="22"/>
          <w:rFonts w:cs="Times New Roman" w:ascii="Times New Roman" w:hAnsi="Times New Roman"/>
        </w:rPr>
        <w:fldChar w:fldCharType="end"/>
      </w:r>
      <w:r>
        <w:rPr>
          <w:rFonts w:cs="Times New Roman" w:ascii="Times New Roman" w:hAnsi="Times New Roman"/>
          <w:sz w:val="22"/>
          <w:szCs w:val="22"/>
        </w:rPr>
        <w:t xml:space="preserve"> Variables</w:t>
      </w:r>
    </w:p>
    <w:tbl>
      <w:tblPr>
        <w:tblStyle w:val="Tablaconcuadrcula"/>
        <w:tblW w:w="109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91"/>
        <w:gridCol w:w="2994"/>
        <w:gridCol w:w="4925"/>
      </w:tblGrid>
      <w:tr>
        <w:trPr>
          <w:trHeight w:val="515" w:hRule="atLeast"/>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b/>
                <w:b/>
                <w:bCs/>
                <w:shd w:fill="FFFFFF" w:val="clear"/>
              </w:rPr>
            </w:pPr>
            <w:r>
              <w:rPr>
                <w:rStyle w:val="Eop"/>
                <w:rFonts w:eastAsia="Calibri" w:cs="Times New Roman" w:ascii="Times New Roman" w:hAnsi="Times New Roman"/>
                <w:b/>
                <w:bCs/>
                <w:kern w:val="2"/>
                <w:sz w:val="22"/>
                <w:szCs w:val="22"/>
                <w:shd w:fill="FFFFFF" w:val="clear"/>
                <w:lang w:val="es-CO" w:eastAsia="en-US" w:bidi="ar-SA"/>
              </w:rPr>
              <w:t>V</w:t>
            </w:r>
            <w:r>
              <w:rPr>
                <w:rStyle w:val="Eop"/>
                <w:rFonts w:eastAsia="Calibri" w:cs="Times New Roman" w:ascii="Times New Roman" w:hAnsi="Times New Roman"/>
                <w:b/>
                <w:bCs/>
                <w:kern w:val="2"/>
                <w:sz w:val="22"/>
                <w:szCs w:val="22"/>
                <w:lang w:val="es-CO" w:eastAsia="en-US" w:bidi="ar-SA"/>
              </w:rPr>
              <w:t>ariable</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b/>
                <w:b/>
                <w:bCs/>
                <w:shd w:fill="FFFFFF" w:val="clear"/>
              </w:rPr>
            </w:pPr>
            <w:r>
              <w:rPr>
                <w:rStyle w:val="Eop"/>
                <w:rFonts w:eastAsia="Calibri" w:cs="Times New Roman" w:ascii="Times New Roman" w:hAnsi="Times New Roman"/>
                <w:b/>
                <w:bCs/>
                <w:kern w:val="2"/>
                <w:sz w:val="22"/>
                <w:szCs w:val="22"/>
                <w:shd w:fill="FFFFFF" w:val="clear"/>
                <w:lang w:val="es-CO" w:eastAsia="en-US" w:bidi="ar-SA"/>
              </w:rPr>
              <w:t>T</w:t>
            </w:r>
            <w:r>
              <w:rPr>
                <w:rStyle w:val="Eop"/>
                <w:rFonts w:eastAsia="Calibri" w:cs="Times New Roman" w:ascii="Times New Roman" w:hAnsi="Times New Roman"/>
                <w:b/>
                <w:bCs/>
                <w:kern w:val="2"/>
                <w:sz w:val="22"/>
                <w:szCs w:val="22"/>
                <w:lang w:val="es-CO" w:eastAsia="en-US" w:bidi="ar-SA"/>
              </w:rPr>
              <w:t>ipo de variable</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b/>
                <w:b/>
                <w:bCs/>
                <w:shd w:fill="FFFFFF" w:val="clear"/>
              </w:rPr>
            </w:pPr>
            <w:r>
              <w:rPr>
                <w:rStyle w:val="Eop"/>
                <w:rFonts w:eastAsia="Calibri" w:cs="Times New Roman" w:ascii="Times New Roman" w:hAnsi="Times New Roman"/>
                <w:b/>
                <w:bCs/>
                <w:kern w:val="2"/>
                <w:sz w:val="22"/>
                <w:szCs w:val="22"/>
                <w:shd w:fill="FFFFFF" w:val="clear"/>
                <w:lang w:val="es-CO" w:eastAsia="en-US" w:bidi="ar-SA"/>
              </w:rPr>
              <w:t>D</w:t>
            </w:r>
            <w:r>
              <w:rPr>
                <w:rStyle w:val="Eop"/>
                <w:rFonts w:eastAsia="Calibri" w:cs="Times New Roman" w:ascii="Times New Roman" w:hAnsi="Times New Roman"/>
                <w:b/>
                <w:bCs/>
                <w:kern w:val="2"/>
                <w:sz w:val="22"/>
                <w:szCs w:val="22"/>
                <w:lang w:val="es-CO" w:eastAsia="en-US" w:bidi="ar-SA"/>
              </w:rPr>
              <w:t>escripción</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A</w:t>
            </w:r>
            <w:r>
              <w:rPr>
                <w:rStyle w:val="Eop"/>
                <w:rFonts w:eastAsia="Calibri" w:cs="Times New Roman" w:ascii="Times New Roman" w:hAnsi="Times New Roman"/>
                <w:kern w:val="2"/>
                <w:sz w:val="22"/>
                <w:szCs w:val="22"/>
                <w:shd w:fill="FFFFFF" w:val="clear"/>
                <w:lang w:val="es-CO" w:eastAsia="en-US" w:bidi="ar-SA"/>
              </w:rPr>
              <w:t>rtista</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categórica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drawing>
                <wp:anchor behindDoc="0" distT="0" distB="0" distL="0" distR="0" simplePos="0" locked="0" layoutInCell="1" allowOverlap="1" relativeHeight="2">
                  <wp:simplePos x="0" y="0"/>
                  <wp:positionH relativeFrom="column">
                    <wp:posOffset>359410</wp:posOffset>
                  </wp:positionH>
                  <wp:positionV relativeFrom="paragraph">
                    <wp:posOffset>55245</wp:posOffset>
                  </wp:positionV>
                  <wp:extent cx="635" cy="635"/>
                  <wp:effectExtent l="0" t="0" r="0" b="0"/>
                  <wp:wrapNone/>
                  <wp:docPr id="1" name="Entrada de lápi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rada de lápiz 4" descr=""/>
                          <pic:cNvPicPr>
                            <a:picLocks noChangeAspect="1" noChangeArrowheads="1"/>
                          </pic:cNvPicPr>
                        </pic:nvPicPr>
                        <pic:blipFill>
                          <a:blip r:embed="rId2"/>
                          <a:stretch>
                            <a:fillRect/>
                          </a:stretch>
                        </pic:blipFill>
                        <pic:spPr bwMode="auto">
                          <a:xfrm>
                            <a:off x="0" y="0"/>
                            <a:ext cx="635" cy="635"/>
                          </a:xfrm>
                          <a:prstGeom prst="rect">
                            <a:avLst/>
                          </a:prstGeom>
                        </pic:spPr>
                      </pic:pic>
                    </a:graphicData>
                  </a:graphic>
                </wp:anchor>
              </w:drawing>
            </w:r>
            <w:r>
              <w:rPr>
                <w:rStyle w:val="Eop"/>
                <w:rFonts w:eastAsia="Calibri" w:cs="Times New Roman" w:ascii="Times New Roman" w:hAnsi="Times New Roman"/>
                <w:kern w:val="2"/>
                <w:sz w:val="22"/>
                <w:szCs w:val="22"/>
                <w:shd w:fill="FFFFFF" w:val="clear"/>
                <w:lang w:val="en-US" w:eastAsia="en-US" w:bidi="ar-SA"/>
              </w:rPr>
              <w:t>nombre del artista</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Canción</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categórica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Nombre del track o nombre de la canción</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Duracion_ms</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numérica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Duración en milisegundos de la pista</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Explicito</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categórica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Normaltextrun"/>
                <w:rFonts w:eastAsia="Calibri" w:cs="Times New Roman" w:ascii="Times New Roman" w:hAnsi="Times New Roman"/>
                <w:color w:val="000000"/>
                <w:kern w:val="2"/>
                <w:sz w:val="22"/>
                <w:szCs w:val="22"/>
                <w:shd w:fill="FFFFFF" w:val="clear"/>
                <w:lang w:val="es-ES" w:eastAsia="en-US" w:bidi="ar-SA"/>
              </w:rPr>
              <w:t>La letra o el contenido de una canción o un vídeo musical contienen criterios que podrían considerarse ofensivos o inadecuados para los niños.</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Anio</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Normaltextrun"/>
                <w:rFonts w:eastAsia="Calibri" w:cs="Times New Roman" w:ascii="Times New Roman" w:hAnsi="Times New Roman"/>
                <w:color w:val="000000"/>
                <w:kern w:val="2"/>
                <w:sz w:val="22"/>
                <w:szCs w:val="22"/>
                <w:shd w:fill="FFFFFF" w:val="clear"/>
                <w:lang w:val="es-ES" w:eastAsia="en-US" w:bidi="ar-SA"/>
              </w:rPr>
              <w:t>Año de lanzamiento de la pista.</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Popularidad</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Normaltextrun"/>
                <w:rFonts w:eastAsia="Calibri" w:cs="Times New Roman" w:ascii="Times New Roman" w:hAnsi="Times New Roman"/>
                <w:color w:val="000000"/>
                <w:kern w:val="2"/>
                <w:sz w:val="22"/>
                <w:szCs w:val="22"/>
                <w:shd w:fill="FFFFFF" w:val="clear"/>
                <w:lang w:val="es-ES" w:eastAsia="en-US" w:bidi="ar-SA"/>
              </w:rPr>
              <w:t>cuanto mayor sea el valor, más popular será la canción.</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Bailable</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Normaltextrun"/>
                <w:rFonts w:eastAsia="Calibri" w:cs="Times New Roman" w:ascii="Times New Roman" w:hAnsi="Times New Roman"/>
                <w:color w:val="000000"/>
                <w:kern w:val="2"/>
                <w:sz w:val="22"/>
                <w:szCs w:val="22"/>
                <w:shd w:fill="FFFFFF" w:val="clear"/>
                <w:lang w:val="es-ES" w:eastAsia="en-US" w:bidi="ar-SA"/>
              </w:rPr>
              <w:t>la </w:t>
            </w:r>
            <w:r>
              <w:rPr>
                <w:rStyle w:val="Spellingerror"/>
                <w:rFonts w:eastAsia="Calibri" w:cs="Times New Roman" w:ascii="Times New Roman" w:hAnsi="Times New Roman"/>
                <w:color w:val="000000"/>
                <w:kern w:val="2"/>
                <w:sz w:val="22"/>
                <w:szCs w:val="22"/>
                <w:shd w:fill="FFFFFF" w:val="clear"/>
                <w:lang w:val="es-ES" w:eastAsia="en-US" w:bidi="ar-SA"/>
              </w:rPr>
              <w:t>bailabilidad</w:t>
            </w:r>
            <w:r>
              <w:rPr>
                <w:rStyle w:val="Normaltextrun"/>
                <w:rFonts w:eastAsia="Calibri" w:cs="Times New Roman" w:ascii="Times New Roman" w:hAnsi="Times New Roman"/>
                <w:color w:val="000000"/>
                <w:kern w:val="2"/>
                <w:sz w:val="22"/>
                <w:szCs w:val="22"/>
                <w:shd w:fill="FFFFFF" w:val="clear"/>
                <w:lang w:val="es-ES" w:eastAsia="en-US" w:bidi="ar-SA"/>
              </w:rPr>
              <w:t> describe qué tan adecuada es una pista para bailar en función de una combinación de elementos musicales que incluyen el tempo, la estabilidad del ritmo, la fuerza del ritmo y la regularidad general. Un valor de 0,0 es el menos bailable y 1,0 es el más bailable.</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lang w:val="en-US"/>
              </w:rPr>
            </w:pPr>
            <w:r>
              <w:rPr>
                <w:rStyle w:val="Eop"/>
                <w:rFonts w:eastAsia="Calibri" w:cs="Times New Roman" w:ascii="Times New Roman" w:hAnsi="Times New Roman"/>
                <w:kern w:val="2"/>
                <w:sz w:val="22"/>
                <w:szCs w:val="22"/>
                <w:shd w:fill="FFFFFF" w:val="clear"/>
                <w:lang w:val="en-US" w:eastAsia="en-US" w:bidi="ar-SA"/>
              </w:rPr>
              <w:t>Energía</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lang w:val="en-US"/>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La energía es una medida de 0,0 a 1,0 y representa una medida perceptual de intensidad y actividad.</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Clave (variable de codificación de las notas musicales)</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la clave en la que se encuentra la pista. Los números enteros se asignan a los tonos utilizando la notación estándar de clase de tono. P.ej. 0 = C, 1 = C♯/D</w:t>
            </w:r>
            <w:r>
              <w:rPr>
                <w:rStyle w:val="Normaltextrun"/>
                <w:rFonts w:eastAsia="Calibri" w:cs="Segoe UI Symbol" w:ascii="Segoe UI Symbol" w:hAnsi="Segoe UI Symbol"/>
                <w:color w:val="000000"/>
                <w:kern w:val="2"/>
                <w:sz w:val="22"/>
                <w:szCs w:val="22"/>
                <w:shd w:fill="FFFFFF" w:val="clear"/>
                <w:lang w:val="es-ES" w:eastAsia="en-US" w:bidi="ar-SA"/>
              </w:rPr>
              <w:t>♭</w:t>
            </w:r>
            <w:r>
              <w:rPr>
                <w:rStyle w:val="Normaltextrun"/>
                <w:rFonts w:eastAsia="Calibri" w:cs="Times New Roman" w:ascii="Times New Roman" w:hAnsi="Times New Roman"/>
                <w:color w:val="000000"/>
                <w:kern w:val="2"/>
                <w:sz w:val="22"/>
                <w:szCs w:val="22"/>
                <w:shd w:fill="FFFFFF" w:val="clear"/>
                <w:lang w:val="es-ES" w:eastAsia="en-US" w:bidi="ar-SA"/>
              </w:rPr>
              <w:t>, 2 = D, y así sucesivamente. Si no se detectó ninguna clave, el valor es -1.</w:t>
            </w:r>
            <w:r>
              <w:rPr>
                <w:rStyle w:val="Eop"/>
                <w:rFonts w:eastAsia="Calibri" w:cs="Times New Roman" w:ascii="Times New Roman" w:hAnsi="Times New Roman"/>
                <w:color w:val="000000"/>
                <w:kern w:val="2"/>
                <w:sz w:val="22"/>
                <w:szCs w:val="22"/>
                <w:shd w:fill="FFFFFF" w:val="clear"/>
                <w:lang w:val="es-CO" w:eastAsia="en-US" w:bidi="ar-SA"/>
              </w:rPr>
              <w:t> Corresponden a las notas musicales.</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Volumen</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el volumen general de una pista en decibeles (dB). Los valores de sonoridad se promedian en toda la pista y son útiles para comparar el volumen relativo de las pistas. El volumen es la cualidad de un sonido que es el principal correlato psicológico de la fuerza física (amplitud). Los valores suelen oscilar entre -60 y 0 </w:t>
            </w:r>
            <w:r>
              <w:rPr>
                <w:rStyle w:val="Spellingerror"/>
                <w:rFonts w:eastAsia="Calibri" w:cs="Times New Roman" w:ascii="Times New Roman" w:hAnsi="Times New Roman"/>
                <w:color w:val="000000"/>
                <w:kern w:val="2"/>
                <w:sz w:val="22"/>
                <w:szCs w:val="22"/>
                <w:shd w:fill="FFFFFF" w:val="clear"/>
                <w:lang w:val="es-ES" w:eastAsia="en-US" w:bidi="ar-SA"/>
              </w:rPr>
              <w:t>db</w:t>
            </w:r>
            <w:r>
              <w:rPr>
                <w:rStyle w:val="Normaltextrun"/>
                <w:rFonts w:eastAsia="Calibri" w:cs="Times New Roman" w:ascii="Times New Roman" w:hAnsi="Times New Roman"/>
                <w:color w:val="000000"/>
                <w:kern w:val="2"/>
                <w:sz w:val="22"/>
                <w:szCs w:val="22"/>
                <w:shd w:fill="FFFFFF" w:val="clear"/>
                <w:lang w:val="es-ES" w:eastAsia="en-US" w:bidi="ar-SA"/>
              </w:rPr>
              <w:t>.</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Modo</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Modo indica la modalidad (mayor o menor) de una pista, el tipo de escala de la que se deriva su contenido melódico. El mayor está representado por 1 y el menor es 0.</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locuacidad</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el habla detecta la presencia de palabras habladas en una pista. Cuanto más exclusivamente hablada sea la grabación (por ejemplo, un programa de entrevistas, un audiolibro, poesía), más cercano a 1,0 será el valor del atributo. Los valores superiores a 0,66 describen pistas que probablemente estén compuestas exclusivamente de palabras habladas. Los valores entre 0,33 y 0,66 describen pistas que pueden contener música y voz, ya sea en secciones o en capas, incluidos casos como la música rap. Los valores inferiores a 0,33 probablemente representen música y otras pistas que no sean de voz.</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Acusticidad</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una medida de confianza de 0,0 a 1,0 sobre si la pista es acústica. 1.0 representa una alta confianza en que la pista es acústica.</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Instrumentalidad</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predice si una pista no contiene voces. Los sonidos "</w:t>
            </w:r>
            <w:r>
              <w:rPr>
                <w:rStyle w:val="Spellingerror"/>
                <w:rFonts w:eastAsia="Calibri" w:cs="Times New Roman" w:ascii="Times New Roman" w:hAnsi="Times New Roman"/>
                <w:color w:val="000000"/>
                <w:kern w:val="2"/>
                <w:sz w:val="22"/>
                <w:szCs w:val="22"/>
                <w:shd w:fill="FFFFFF" w:val="clear"/>
                <w:lang w:val="es-ES" w:eastAsia="en-US" w:bidi="ar-SA"/>
              </w:rPr>
              <w:t>Ooh</w:t>
            </w:r>
            <w:r>
              <w:rPr>
                <w:rStyle w:val="Normaltextrun"/>
                <w:rFonts w:eastAsia="Calibri" w:cs="Times New Roman" w:ascii="Times New Roman" w:hAnsi="Times New Roman"/>
                <w:color w:val="000000"/>
                <w:kern w:val="2"/>
                <w:sz w:val="22"/>
                <w:szCs w:val="22"/>
                <w:shd w:fill="FFFFFF" w:val="clear"/>
                <w:lang w:val="es-ES" w:eastAsia="en-US" w:bidi="ar-SA"/>
              </w:rPr>
              <w:t>" y "</w:t>
            </w:r>
            <w:r>
              <w:rPr>
                <w:rStyle w:val="Spellingerror"/>
                <w:rFonts w:eastAsia="Calibri" w:cs="Times New Roman" w:ascii="Times New Roman" w:hAnsi="Times New Roman"/>
                <w:color w:val="000000"/>
                <w:kern w:val="2"/>
                <w:sz w:val="22"/>
                <w:szCs w:val="22"/>
                <w:shd w:fill="FFFFFF" w:val="clear"/>
                <w:lang w:val="es-ES" w:eastAsia="en-US" w:bidi="ar-SA"/>
              </w:rPr>
              <w:t>aah</w:t>
            </w:r>
            <w:r>
              <w:rPr>
                <w:rStyle w:val="Normaltextrun"/>
                <w:rFonts w:eastAsia="Calibri" w:cs="Times New Roman" w:ascii="Times New Roman" w:hAnsi="Times New Roman"/>
                <w:color w:val="000000"/>
                <w:kern w:val="2"/>
                <w:sz w:val="22"/>
                <w:szCs w:val="22"/>
                <w:shd w:fill="FFFFFF" w:val="clear"/>
                <w:lang w:val="es-ES" w:eastAsia="en-US" w:bidi="ar-SA"/>
              </w:rPr>
              <w:t>" se tratan como instrumentales en este contexto. Las pistas de rap o de palabra hablada son claramente "vocales". Cuanto más cerca esté el valor de instrumentalidad de 1,0, mayor será la probabilidad de que la pista no contenga contenido vocal. Los valores superiores a 0,5 pretenden representar pistas instrumentales, pero la confianza es mayor a medida que el valor se acerca a 1,0.</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Vivisidad</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Detecta la presencia de una audiencia en la grabación. Los valores de viv</w:t>
            </w:r>
            <w:r>
              <w:rPr>
                <w:rStyle w:val="Normaltextrun"/>
                <w:rFonts w:eastAsia="Calibri" w:cs="Times New Roman" w:ascii="Times New Roman" w:hAnsi="Times New Roman"/>
                <w:color w:val="000000"/>
                <w:kern w:val="2"/>
                <w:sz w:val="22"/>
                <w:szCs w:val="22"/>
                <w:lang w:val="es-ES" w:eastAsia="en-US" w:bidi="ar-SA"/>
              </w:rPr>
              <w:t xml:space="preserve">isidad </w:t>
            </w:r>
            <w:r>
              <w:rPr>
                <w:rStyle w:val="Normaltextrun"/>
                <w:rFonts w:eastAsia="Calibri" w:cs="Times New Roman" w:ascii="Times New Roman" w:hAnsi="Times New Roman"/>
                <w:color w:val="000000"/>
                <w:kern w:val="2"/>
                <w:sz w:val="22"/>
                <w:szCs w:val="22"/>
                <w:shd w:fill="FFFFFF" w:val="clear"/>
                <w:lang w:val="es-ES" w:eastAsia="en-US" w:bidi="ar-SA"/>
              </w:rPr>
              <w:t>más altos representan una mayor probabilidad de que la pista se haya interpretado en vivo. Un valor superior a 0,8 proporciona una gran probabilidad de que la pista esté activa.</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Valencia emocional</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Una medida de 0,0 a 1,0 que describe la positividad musical transmitida por una pista. Las pistas con valencia alta suenan más positivas (por ejemplo, felices, alegres, eufóricas), mientras que las pistas con valencia baja suenan más negativas (por ejemplo, tristes, deprimidas, enojadas).</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Tempo</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El tempo general estimado de una pista en pulsaciones por minuto (BPM). En terminología musical, el tempo es la velocidad o el ritmo de una pieza determinada y se deriva directamente de la duración promedio del tiempo.</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Género</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categórica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Género m</w:t>
            </w:r>
            <w:r>
              <w:rPr>
                <w:rStyle w:val="Normaltextrun"/>
                <w:rFonts w:eastAsia="Calibri" w:cs="Times New Roman" w:ascii="Times New Roman" w:hAnsi="Times New Roman"/>
                <w:color w:val="000000"/>
                <w:kern w:val="2"/>
                <w:sz w:val="22"/>
                <w:szCs w:val="22"/>
                <w:lang w:val="es-ES" w:eastAsia="en-US" w:bidi="ar-SA"/>
              </w:rPr>
              <w:t xml:space="preserve">usical </w:t>
            </w:r>
            <w:r>
              <w:rPr>
                <w:rStyle w:val="Normaltextrun"/>
                <w:rFonts w:eastAsia="Calibri" w:cs="Times New Roman" w:ascii="Times New Roman" w:hAnsi="Times New Roman"/>
                <w:color w:val="000000"/>
                <w:kern w:val="2"/>
                <w:sz w:val="22"/>
                <w:szCs w:val="22"/>
                <w:shd w:fill="FFFFFF" w:val="clear"/>
                <w:lang w:val="es-ES" w:eastAsia="en-US" w:bidi="ar-SA"/>
              </w:rPr>
              <w:t>de la pista.</w:t>
            </w:r>
          </w:p>
        </w:tc>
      </w:tr>
      <w:tr>
        <w:trPr/>
        <w:tc>
          <w:tcPr>
            <w:tcW w:w="2991"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s-CO" w:eastAsia="en-US" w:bidi="ar-SA"/>
              </w:rPr>
              <w:t>Categoría_instrumentalidad</w:t>
            </w:r>
          </w:p>
        </w:tc>
        <w:tc>
          <w:tcPr>
            <w:tcW w:w="2994" w:type="dxa"/>
            <w:tcBorders/>
            <w:vAlign w:val="center"/>
          </w:tcPr>
          <w:p>
            <w:pPr>
              <w:pStyle w:val="Normal"/>
              <w:widowControl/>
              <w:suppressAutoHyphens w:val="false"/>
              <w:spacing w:before="0" w:after="160"/>
              <w:jc w:val="center"/>
              <w:rPr>
                <w:rStyle w:val="Eop"/>
                <w:rFonts w:ascii="Times New Roman" w:hAnsi="Times New Roman" w:cs="Times New Roman"/>
                <w:shd w:fill="FFFFFF" w:val="clear"/>
              </w:rPr>
            </w:pPr>
            <w:r>
              <w:rPr>
                <w:rStyle w:val="Eop"/>
                <w:rFonts w:eastAsia="Calibri" w:cs="Times New Roman" w:ascii="Times New Roman" w:hAnsi="Times New Roman"/>
                <w:kern w:val="2"/>
                <w:sz w:val="22"/>
                <w:szCs w:val="22"/>
                <w:shd w:fill="FFFFFF" w:val="clear"/>
                <w:lang w:val="en-US" w:eastAsia="en-US" w:bidi="ar-SA"/>
              </w:rPr>
              <w:t>numérica</w:t>
            </w:r>
          </w:p>
        </w:tc>
        <w:tc>
          <w:tcPr>
            <w:tcW w:w="4925" w:type="dxa"/>
            <w:tcBorders/>
            <w:vAlign w:val="center"/>
          </w:tcPr>
          <w:p>
            <w:pPr>
              <w:pStyle w:val="Normal"/>
              <w:widowControl/>
              <w:suppressAutoHyphens w:val="false"/>
              <w:spacing w:before="0" w:after="160"/>
              <w:jc w:val="center"/>
              <w:rPr>
                <w:rStyle w:val="Normaltextrun"/>
                <w:rFonts w:ascii="Times New Roman" w:hAnsi="Times New Roman" w:cs="Times New Roman"/>
                <w:color w:val="000000"/>
                <w:shd w:fill="FFFFFF" w:val="clear"/>
                <w:lang w:val="es-ES"/>
              </w:rPr>
            </w:pPr>
            <w:r>
              <w:rPr>
                <w:rStyle w:val="Normaltextrun"/>
                <w:rFonts w:eastAsia="Calibri" w:cs="Times New Roman" w:ascii="Times New Roman" w:hAnsi="Times New Roman"/>
                <w:color w:val="000000"/>
                <w:kern w:val="2"/>
                <w:sz w:val="22"/>
                <w:szCs w:val="22"/>
                <w:shd w:fill="FFFFFF" w:val="clear"/>
                <w:lang w:val="es-ES" w:eastAsia="en-US" w:bidi="ar-SA"/>
              </w:rPr>
              <w:t>Es un campo calculado que implementa el campo instrumentalidad, si el valor es mayor o igual a 0.3 se cataloga como </w:t>
            </w:r>
            <w:r>
              <w:rPr>
                <w:rStyle w:val="Spellingerror"/>
                <w:rFonts w:eastAsia="Calibri" w:cs="Times New Roman" w:ascii="Times New Roman" w:hAnsi="Times New Roman"/>
                <w:color w:val="000000"/>
                <w:kern w:val="2"/>
                <w:sz w:val="22"/>
                <w:szCs w:val="22"/>
                <w:shd w:fill="FFFFFF" w:val="clear"/>
                <w:lang w:val="es-ES" w:eastAsia="en-US" w:bidi="ar-SA"/>
              </w:rPr>
              <w:t>canción</w:t>
            </w:r>
            <w:r>
              <w:rPr>
                <w:rStyle w:val="Normaltextrun"/>
                <w:rFonts w:eastAsia="Calibri" w:cs="Times New Roman" w:ascii="Times New Roman" w:hAnsi="Times New Roman"/>
                <w:color w:val="000000"/>
                <w:kern w:val="2"/>
                <w:sz w:val="22"/>
                <w:szCs w:val="22"/>
                <w:shd w:fill="FFFFFF" w:val="clear"/>
                <w:lang w:val="es-ES" w:eastAsia="en-US" w:bidi="ar-SA"/>
              </w:rPr>
              <w:t> instrumental, en caso contrario es </w:t>
            </w:r>
            <w:r>
              <w:rPr>
                <w:rStyle w:val="Spellingerror"/>
                <w:rFonts w:eastAsia="Calibri" w:cs="Times New Roman" w:ascii="Times New Roman" w:hAnsi="Times New Roman"/>
                <w:color w:val="000000"/>
                <w:kern w:val="2"/>
                <w:sz w:val="22"/>
                <w:szCs w:val="22"/>
                <w:shd w:fill="FFFFFF" w:val="clear"/>
                <w:lang w:val="es-ES" w:eastAsia="en-US" w:bidi="ar-SA"/>
              </w:rPr>
              <w:t>canción</w:t>
            </w:r>
            <w:r>
              <w:rPr>
                <w:rStyle w:val="Normaltextrun"/>
                <w:rFonts w:eastAsia="Calibri" w:cs="Times New Roman" w:ascii="Times New Roman" w:hAnsi="Times New Roman"/>
                <w:color w:val="000000"/>
                <w:kern w:val="2"/>
                <w:sz w:val="22"/>
                <w:szCs w:val="22"/>
                <w:shd w:fill="FFFFFF" w:val="clear"/>
                <w:lang w:val="es-ES" w:eastAsia="en-US" w:bidi="ar-SA"/>
              </w:rPr>
              <w:t> vocal</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Para las variables numéricas se ha analizado la estadística descriptiva, encontrándose variables con rangos de valores diversos, se puede resaltar la variable popularidad que es clave para nuestro proyecto, presenta valores entre 0 y 89, con un promedio de 59.6 y el 50% de sus datos por debajo de 56, lo cual indica que entre las canciones se encuentra una gran variabilidad para este criterio, </w:t>
      </w:r>
      <w:r>
        <w:rPr>
          <w:rFonts w:cs="Times New Roman" w:ascii="Times New Roman" w:hAnsi="Times New Roman"/>
          <w:highlight w:val="yellow"/>
        </w:rPr>
        <w:t>la base de datos está aproximadamente la mitad</w:t>
      </w:r>
      <w:r>
        <w:rPr>
          <w:rFonts w:cs="Times New Roman" w:ascii="Times New Roman" w:hAnsi="Times New Roman"/>
        </w:rPr>
        <w:t xml:space="preserve"> de las canciones tienen una popularidad baja y media, mientras que popularidades superiores al 73% sólo se ven en un bajo porcentaje de canciones aproximadamente el 25%.Como se mencionó anteriormente, se confirma que la base de datos contiene canciones de entre 1998 y 2020. Luego del verificar y eliminar valores nulos y duplicados, la base de datos tiene un total de 1925 registros de canciones. Los resultados para todas las variables se encuentran a continuación:</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7">
            <wp:simplePos x="0" y="0"/>
            <wp:positionH relativeFrom="column">
              <wp:posOffset>1005840</wp:posOffset>
            </wp:positionH>
            <wp:positionV relativeFrom="page">
              <wp:posOffset>1181100</wp:posOffset>
            </wp:positionV>
            <wp:extent cx="5204460" cy="3679825"/>
            <wp:effectExtent l="0" t="0" r="0" b="0"/>
            <wp:wrapTopAndBottom/>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rcRect l="20831" t="34019" r="35260" b="10786"/>
                    <a:stretch>
                      <a:fillRect/>
                    </a:stretch>
                  </pic:blipFill>
                  <pic:spPr bwMode="auto">
                    <a:xfrm>
                      <a:off x="0" y="0"/>
                      <a:ext cx="5204460" cy="3679825"/>
                    </a:xfrm>
                    <a:prstGeom prst="rect">
                      <a:avLst/>
                    </a:prstGeom>
                  </pic:spPr>
                </pic:pic>
              </a:graphicData>
            </a:graphic>
          </wp:anchor>
        </w:drawing>
        <mc:AlternateContent>
          <mc:Choice Requires="wps">
            <w:drawing>
              <wp:anchor behindDoc="0" distT="0" distB="0" distL="113665" distR="120650" simplePos="0" locked="0" layoutInCell="0" allowOverlap="1" relativeHeight="8" wp14:anchorId="5FB01956">
                <wp:simplePos x="0" y="0"/>
                <wp:positionH relativeFrom="column">
                  <wp:posOffset>822325</wp:posOffset>
                </wp:positionH>
                <wp:positionV relativeFrom="paragraph">
                  <wp:posOffset>271145</wp:posOffset>
                </wp:positionV>
                <wp:extent cx="3232150" cy="457200"/>
                <wp:effectExtent l="0" t="0" r="0" b="0"/>
                <wp:wrapTopAndBottom/>
                <wp:docPr id="3" name="Cuadro de texto 1"/>
                <a:graphic xmlns:a="http://schemas.openxmlformats.org/drawingml/2006/main">
                  <a:graphicData uri="http://schemas.microsoft.com/office/word/2010/wordprocessingShape">
                    <wps:wsp>
                      <wps:cNvSpPr/>
                      <wps:spPr>
                        <a:xfrm>
                          <a:off x="0" y="0"/>
                          <a:ext cx="3232080" cy="457200"/>
                        </a:xfrm>
                        <a:prstGeom prst="rect">
                          <a:avLst/>
                        </a:prstGeom>
                        <a:solidFill>
                          <a:srgbClr val="ffffff"/>
                        </a:solidFill>
                        <a:ln w="0">
                          <a:noFill/>
                        </a:ln>
                      </wps:spPr>
                      <wps:style>
                        <a:lnRef idx="0"/>
                        <a:fillRef idx="0"/>
                        <a:effectRef idx="0"/>
                        <a:fontRef idx="minor"/>
                      </wps:style>
                      <wps:txbx>
                        <w:txbxContent>
                          <w:p>
                            <w:pPr>
                              <w:pStyle w:val="Caption1"/>
                              <w:spacing w:before="120" w:after="120"/>
                              <w:jc w:val="both"/>
                              <w:rPr>
                                <w:rFonts w:cs="Calibri" w:cstheme="minorHAnsi"/>
                                <w:sz w:val="22"/>
                                <w:szCs w:val="22"/>
                              </w:rPr>
                            </w:pPr>
                            <w:r>
                              <w:rPr>
                                <w:rFonts w:cs="Calibri"/>
                                <w:color w:val="000000"/>
                              </w:rPr>
                              <w:fldChar w:fldCharType="begin"/>
                            </w:r>
                            <w:r>
                              <w:rPr>
                                <w:rFonts w:cs="Calibri"/>
                                <w:color w:val="000000"/>
                              </w:rPr>
                              <w:instrText xml:space="preserve"> SEQ Ilustración \* ARABIC </w:instrText>
                            </w:r>
                            <w:r>
                              <w:rPr>
                                <w:rFonts w:cs="Calibri"/>
                                <w:color w:val="000000"/>
                              </w:rPr>
                              <w:fldChar w:fldCharType="separate"/>
                            </w:r>
                            <w:r>
                              <w:rPr>
                                <w:rFonts w:cs="Calibri"/>
                                <w:color w:val="000000"/>
                              </w:rPr>
                              <w:t>1</w:t>
                            </w:r>
                            <w:r>
                              <w:rPr>
                                <w:rFonts w:cs="Calibri"/>
                                <w:color w:val="000000"/>
                              </w:rPr>
                              <w:fldChar w:fldCharType="end"/>
                            </w:r>
                            <w:r>
                              <w:rPr>
                                <w:color w:val="000000"/>
                              </w:rPr>
                              <w:t xml:space="preserve"> </w:t>
                            </w:r>
                            <w:r>
                              <w:rPr>
                                <w:color w:val="000000"/>
                              </w:rPr>
                              <w:t>Estadística descriptiva para las variables numéricas</w:t>
                            </w:r>
                          </w:p>
                        </w:txbxContent>
                      </wps:txbx>
                      <wps:bodyPr lIns="0" rIns="0" tIns="0" bIns="0"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64.75pt;margin-top:21.35pt;width:254.45pt;height:35.95pt;mso-wrap-style:square;v-text-anchor:top" wp14:anchorId="5FB01956">
                <v:fill o:detectmouseclick="t" type="solid" color2="black"/>
                <v:stroke color="#3465a4" joinstyle="round" endcap="flat"/>
                <v:textbox>
                  <w:txbxContent>
                    <w:p>
                      <w:pPr>
                        <w:pStyle w:val="Caption1"/>
                        <w:spacing w:before="120" w:after="120"/>
                        <w:jc w:val="both"/>
                        <w:rPr>
                          <w:rFonts w:cs="Calibri" w:cstheme="minorHAnsi"/>
                          <w:sz w:val="22"/>
                          <w:szCs w:val="22"/>
                        </w:rPr>
                      </w:pPr>
                      <w:r>
                        <w:rPr>
                          <w:rFonts w:cs="Calibri"/>
                          <w:color w:val="000000"/>
                        </w:rPr>
                        <w:fldChar w:fldCharType="begin"/>
                      </w:r>
                      <w:r>
                        <w:rPr>
                          <w:rFonts w:cs="Calibri"/>
                          <w:color w:val="000000"/>
                        </w:rPr>
                        <w:instrText xml:space="preserve"> SEQ Ilustración \* ARABIC </w:instrText>
                      </w:r>
                      <w:r>
                        <w:rPr>
                          <w:rFonts w:cs="Calibri"/>
                          <w:color w:val="000000"/>
                        </w:rPr>
                        <w:fldChar w:fldCharType="separate"/>
                      </w:r>
                      <w:r>
                        <w:rPr>
                          <w:rFonts w:cs="Calibri"/>
                          <w:color w:val="000000"/>
                        </w:rPr>
                        <w:t>1</w:t>
                      </w:r>
                      <w:r>
                        <w:rPr>
                          <w:rFonts w:cs="Calibri"/>
                          <w:color w:val="000000"/>
                        </w:rPr>
                        <w:fldChar w:fldCharType="end"/>
                      </w:r>
                      <w:r>
                        <w:rPr>
                          <w:color w:val="000000"/>
                        </w:rPr>
                        <w:t xml:space="preserve"> </w:t>
                      </w:r>
                      <w:r>
                        <w:rPr>
                          <w:color w:val="000000"/>
                        </w:rPr>
                        <w:t>Estadística descriptiva para las variables numéricas</w:t>
                      </w:r>
                    </w:p>
                  </w:txbxContent>
                </v:textbox>
                <w10:wrap type="topAndBottom"/>
              </v:rect>
            </w:pict>
          </mc:Fallback>
        </mc:AlternateConten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t>Para el caso de las variables categóricas de menor cardinalidad (Explícito, nota clave y genero) se realizaron histogramas para evaluar las categorías predominantes, en el caso de la variable explícito la mayoría de las canciones no tienen contenido que pueda ser sensible para los niños, sin embargo, la cantidad de canciones que sí lo tienen no es despreciable. Para la variable nota_clave, predomina la nota “DO” en las canciones y la menos usual es la nota “RE”, las demás notas musicales tienen una frecuencia moderada en la base de datos de las canciones evaluadas. Finalmente, en la variable género, se encontraron 12, predominando el pop, hip-hop, rock y dance, mientras que los demás géneros no se encuentran muy representados en la base de datos, sus frecuencias son muy bajas respecto a los 4 predominantes. En los diagramas de torta podemos observar también el marcado predominio de algunas de las clases de los datos en las variables explícito donde falso representa el 72.4%  y también para el género musical donde pop representa el 46.8% .</w:t>
      </w:r>
    </w:p>
    <w:p>
      <w:pPr>
        <w:pStyle w:val="Heading1"/>
        <w:jc w:val="both"/>
        <w:rPr>
          <w:rFonts w:ascii="Times New Roman" w:hAnsi="Times New Roman" w:cs="Times New Roman"/>
          <w:b/>
          <w:b/>
          <w:bCs/>
          <w:color w:val="auto"/>
          <w:sz w:val="22"/>
          <w:szCs w:val="22"/>
        </w:rPr>
      </w:pPr>
      <w:r>
        <w:rPr>
          <w:rFonts w:cs="Times New Roman" w:ascii="Times New Roman" w:hAnsi="Times New Roman"/>
          <w:b/>
          <w:bCs/>
          <w:color w:val="auto"/>
          <w:sz w:val="22"/>
          <w:szCs w:val="22"/>
        </w:rPr>
        <mc:AlternateContent>
          <mc:Choice Requires="wpg">
            <w:drawing>
              <wp:anchor behindDoc="0" distT="0" distB="3175" distL="113665" distR="116205" simplePos="0" locked="0" layoutInCell="0" allowOverlap="1" relativeHeight="3" wp14:anchorId="10418087">
                <wp:simplePos x="0" y="0"/>
                <wp:positionH relativeFrom="column">
                  <wp:posOffset>133350</wp:posOffset>
                </wp:positionH>
                <wp:positionV relativeFrom="paragraph">
                  <wp:posOffset>298450</wp:posOffset>
                </wp:positionV>
                <wp:extent cx="4265930" cy="1806575"/>
                <wp:effectExtent l="0" t="0" r="0" b="0"/>
                <wp:wrapTopAndBottom/>
                <wp:docPr id="5" name="Grupo 3"/>
                <a:graphic xmlns:a="http://schemas.openxmlformats.org/drawingml/2006/main">
                  <a:graphicData uri="http://schemas.microsoft.com/office/word/2010/wordprocessingGroup">
                    <wpg:wgp>
                      <wpg:cNvGrpSpPr/>
                      <wpg:grpSpPr>
                        <a:xfrm>
                          <a:off x="0" y="0"/>
                          <a:ext cx="4266000" cy="1806480"/>
                          <a:chOff x="0" y="0"/>
                          <a:chExt cx="4266000" cy="1806480"/>
                        </a:xfrm>
                      </wpg:grpSpPr>
                      <pic:pic xmlns:pic="http://schemas.openxmlformats.org/drawingml/2006/picture">
                        <pic:nvPicPr>
                          <pic:cNvPr id="0" name="Imagen 1" descr=""/>
                          <pic:cNvPicPr/>
                        </pic:nvPicPr>
                        <pic:blipFill>
                          <a:blip r:embed="rId4"/>
                          <a:srcRect l="23056" t="37530" r="40742" b="8479"/>
                          <a:stretch/>
                        </pic:blipFill>
                        <pic:spPr>
                          <a:xfrm>
                            <a:off x="0" y="0"/>
                            <a:ext cx="2116440" cy="1806480"/>
                          </a:xfrm>
                          <a:prstGeom prst="rect">
                            <a:avLst/>
                          </a:prstGeom>
                          <a:ln w="0">
                            <a:noFill/>
                          </a:ln>
                        </pic:spPr>
                      </pic:pic>
                      <pic:pic xmlns:pic="http://schemas.openxmlformats.org/drawingml/2006/picture">
                        <pic:nvPicPr>
                          <pic:cNvPr id="1" name="Imagen 1" descr=""/>
                          <pic:cNvPicPr/>
                        </pic:nvPicPr>
                        <pic:blipFill>
                          <a:blip r:embed="rId5"/>
                          <a:srcRect l="23795" t="38025" r="42777" b="14728"/>
                          <a:stretch/>
                        </pic:blipFill>
                        <pic:spPr>
                          <a:xfrm>
                            <a:off x="2216880" y="20880"/>
                            <a:ext cx="2049120" cy="1657440"/>
                          </a:xfrm>
                          <a:prstGeom prst="rect">
                            <a:avLst/>
                          </a:prstGeom>
                          <a:ln w="0">
                            <a:noFill/>
                          </a:ln>
                        </pic:spPr>
                      </pic:pic>
                    </wpg:wgp>
                  </a:graphicData>
                </a:graphic>
              </wp:anchor>
            </w:drawing>
          </mc:Choice>
          <mc:Fallback>
            <w:pict>
              <v:group id="shape_0" alt="Grupo 3" style="position:absolute;margin-left:10.5pt;margin-top:23.5pt;width:335.9pt;height:142.25pt" coordorigin="210,470" coordsize="6718,2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o:allowincell="f" style="position:absolute;left:210;top:470;width:3332;height:2844;mso-wrap-style:none;v-text-anchor:middle" type="_x0000_t75">
                  <v:imagedata r:id="rId4" o:detectmouseclick="t"/>
                  <v:stroke color="#3465a4" joinstyle="round" endcap="flat"/>
                  <w10:wrap type="topAndBottom"/>
                </v:shape>
                <v:shape id="shape_0" ID="Imagen 1" stroked="f" o:allowincell="f" style="position:absolute;left:3701;top:503;width:3226;height:2609;mso-wrap-style:none;v-text-anchor:middle" type="_x0000_t75">
                  <v:imagedata r:id="rId5" o:detectmouseclick="t"/>
                  <v:stroke color="#3465a4" joinstyle="round" endcap="flat"/>
                  <w10:wrap type="topAndBottom"/>
                </v:shape>
              </v:group>
            </w:pict>
          </mc:Fallback>
        </mc:AlternateConten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0" distL="114300" distR="114300" simplePos="0" locked="0" layoutInCell="0" allowOverlap="1" relativeHeight="4">
            <wp:simplePos x="0" y="0"/>
            <wp:positionH relativeFrom="column">
              <wp:posOffset>758825</wp:posOffset>
            </wp:positionH>
            <wp:positionV relativeFrom="page">
              <wp:posOffset>1082675</wp:posOffset>
            </wp:positionV>
            <wp:extent cx="2299970" cy="215011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rcRect l="23521" t="27822" r="42567" b="17530"/>
                    <a:stretch>
                      <a:fillRect/>
                    </a:stretch>
                  </pic:blipFill>
                  <pic:spPr bwMode="auto">
                    <a:xfrm>
                      <a:off x="0" y="0"/>
                      <a:ext cx="2299970" cy="215011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5">
            <wp:simplePos x="0" y="0"/>
            <wp:positionH relativeFrom="column">
              <wp:posOffset>3797300</wp:posOffset>
            </wp:positionH>
            <wp:positionV relativeFrom="paragraph">
              <wp:posOffset>2370455</wp:posOffset>
            </wp:positionV>
            <wp:extent cx="2658110" cy="2607310"/>
            <wp:effectExtent l="0" t="0" r="0" b="0"/>
            <wp:wrapNone/>
            <wp:docPr id="7" name="Image3"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Gráfico, Gráfico circular&#10;&#10;Descripción generada automáticamente"/>
                    <pic:cNvPicPr>
                      <a:picLocks noChangeAspect="1" noChangeArrowheads="1"/>
                    </pic:cNvPicPr>
                  </pic:nvPicPr>
                  <pic:blipFill>
                    <a:blip r:embed="rId7"/>
                    <a:stretch>
                      <a:fillRect/>
                    </a:stretch>
                  </pic:blipFill>
                  <pic:spPr bwMode="auto">
                    <a:xfrm>
                      <a:off x="0" y="0"/>
                      <a:ext cx="2658110" cy="260731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6">
            <wp:simplePos x="0" y="0"/>
            <wp:positionH relativeFrom="column">
              <wp:posOffset>450215</wp:posOffset>
            </wp:positionH>
            <wp:positionV relativeFrom="margin">
              <wp:posOffset>2975610</wp:posOffset>
            </wp:positionV>
            <wp:extent cx="2679700" cy="2741930"/>
            <wp:effectExtent l="0" t="0" r="0" b="0"/>
            <wp:wrapNone/>
            <wp:docPr id="8" name="Imagen 2"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descr="Gráfico, Gráfico circular&#10;&#10;Descripción generada automáticamente"/>
                    <pic:cNvPicPr>
                      <a:picLocks noChangeAspect="1" noChangeArrowheads="1"/>
                    </pic:cNvPicPr>
                  </pic:nvPicPr>
                  <pic:blipFill>
                    <a:blip r:embed="rId8"/>
                    <a:stretch>
                      <a:fillRect/>
                    </a:stretch>
                  </pic:blipFill>
                  <pic:spPr bwMode="auto">
                    <a:xfrm>
                      <a:off x="0" y="0"/>
                      <a:ext cx="2679700" cy="2741930"/>
                    </a:xfrm>
                    <a:prstGeom prst="rect">
                      <a:avLst/>
                    </a:prstGeom>
                  </pic:spPr>
                </pic:pic>
              </a:graphicData>
            </a:graphic>
          </wp:anchor>
        </w:drawing>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tabs>
          <w:tab w:val="clear" w:pos="708"/>
          <w:tab w:val="left" w:pos="6336" w:leader="none"/>
          <w:tab w:val="left" w:pos="6679" w:leader="none"/>
        </w:tabs>
        <w:rPr>
          <w:rFonts w:ascii="Times New Roman" w:hAnsi="Times New Roman" w:cs="Times New Roman"/>
        </w:rPr>
      </w:pPr>
      <w:r>
        <w:rPr>
          <w:rFonts w:cs="Times New Roman" w:ascii="Times New Roman" w:hAnsi="Times New Roman"/>
        </w:rPr>
        <w:tab/>
        <w:tab/>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jc w:val="both"/>
        <w:rPr>
          <w:rFonts w:ascii="Times New Roman" w:hAnsi="Times New Roman" w:cs="Times New Roman"/>
          <w:b/>
          <w:b/>
          <w:bCs/>
          <w:color w:val="auto"/>
          <w:sz w:val="22"/>
          <w:szCs w:val="22"/>
        </w:rPr>
      </w:pPr>
      <w:r>
        <w:rPr>
          <w:rFonts w:cs="Times New Roman" w:ascii="Times New Roman" w:hAnsi="Times New Roman"/>
          <w:b/>
          <w:bCs/>
          <w:color w:val="auto"/>
          <w:sz w:val="22"/>
          <w:szCs w:val="22"/>
        </w:rPr>
      </w:r>
    </w:p>
    <w:p>
      <w:pPr>
        <w:pStyle w:val="Normal"/>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Para el caso de variables como canción y artista, se encontró una alta cardinalidad. Las canciones tienen 1879 clases, donde la canción “Sorry” es la que más se repite en la base de datos con 4 entradas, seguida de la canción “Higher” con 3 entradas, la mayoría de las canciones (1838) tienen solo 1 entrada en la base de datos, debido a estas características para los siguientes pasos del proyecto se evaluará la pertinencia de incluir esta variable para el propósito de nuestro análisis. En el caso de los artistas, se encuentran 835 artistas diferentes en la base de datos con “Rihana” liderando en frecuencia con 23 entradas que representan aproximadamente el 1.19% de los datos de la base, seguida de “Drake” (21), los artistas con menor presencia en la base de datos representan cada uno aproximadamente 0.05% de la base de datos y tienen 1 canción presente. Para esta variable predominan artistas que aparecen en la base de datos con un máximo de 5 veces, entre ellos los que aparecen máximo 1 vez son 506 artistas de los 835.</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Caption1"/>
        <w:keepNext w:val="true"/>
        <w:jc w:val="center"/>
        <w:rPr>
          <w:rFonts w:ascii="Times New Roman" w:hAnsi="Times New Roman" w:cs="Times New Roman"/>
          <w:sz w:val="22"/>
          <w:szCs w:val="22"/>
        </w:rPr>
      </w:pPr>
      <w:r>
        <w:rPr>
          <w:rFonts w:cs="Times New Roman" w:ascii="Times New Roman" w:hAnsi="Times New Roman"/>
          <w:sz w:val="22"/>
          <w:szCs w:val="22"/>
        </w:rPr>
        <w:t xml:space="preserve">Tabla </w:t>
      </w:r>
      <w:r>
        <w:rPr>
          <w:rFonts w:cs="Times New Roman" w:ascii="Times New Roman" w:hAnsi="Times New Roman"/>
          <w:sz w:val="22"/>
          <w:szCs w:val="22"/>
        </w:rPr>
        <w:fldChar w:fldCharType="begin"/>
      </w:r>
      <w:r>
        <w:rPr>
          <w:sz w:val="22"/>
          <w:szCs w:val="22"/>
          <w:rFonts w:cs="Times New Roman" w:ascii="Times New Roman" w:hAnsi="Times New Roman"/>
        </w:rPr>
        <w:instrText xml:space="preserve"> SEQ Tabla \* ARABIC </w:instrText>
      </w:r>
      <w:r>
        <w:rPr>
          <w:sz w:val="22"/>
          <w:szCs w:val="22"/>
          <w:rFonts w:cs="Times New Roman" w:ascii="Times New Roman" w:hAnsi="Times New Roman"/>
        </w:rPr>
        <w:fldChar w:fldCharType="separate"/>
      </w:r>
      <w:r>
        <w:rPr>
          <w:sz w:val="22"/>
          <w:szCs w:val="22"/>
          <w:rFonts w:cs="Times New Roman" w:ascii="Times New Roman" w:hAnsi="Times New Roman"/>
        </w:rPr>
        <w:t>2</w:t>
      </w:r>
      <w:r>
        <w:rPr>
          <w:sz w:val="22"/>
          <w:szCs w:val="22"/>
          <w:rFonts w:cs="Times New Roman" w:ascii="Times New Roman" w:hAnsi="Times New Roman"/>
        </w:rPr>
        <w:fldChar w:fldCharType="end"/>
      </w:r>
      <w:r>
        <w:rPr>
          <w:rFonts w:cs="Times New Roman" w:ascii="Times New Roman" w:hAnsi="Times New Roman"/>
          <w:sz w:val="22"/>
          <w:szCs w:val="22"/>
        </w:rPr>
        <w:t xml:space="preserve"> Rango de frecuencias para los artistas</w:t>
      </w:r>
    </w:p>
    <w:tbl>
      <w:tblPr>
        <w:tblStyle w:val="Tablaconcuadrcula"/>
        <w:tblpPr w:vertAnchor="page" w:horzAnchor="margin" w:tblpXSpec="center" w:leftFromText="141" w:rightFromText="141" w:tblpY="2461"/>
        <w:tblW w:w="44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35"/>
        <w:gridCol w:w="2234"/>
      </w:tblGrid>
      <w:tr>
        <w:trPr>
          <w:trHeight w:val="278" w:hRule="atLeast"/>
        </w:trPr>
        <w:tc>
          <w:tcPr>
            <w:tcW w:w="2235"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Número de artistas</w:t>
            </w:r>
          </w:p>
        </w:tc>
        <w:tc>
          <w:tcPr>
            <w:tcW w:w="2234"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Rango de frecuencias</w:t>
            </w:r>
          </w:p>
        </w:tc>
      </w:tr>
      <w:tr>
        <w:trPr>
          <w:trHeight w:val="271" w:hRule="atLeast"/>
        </w:trPr>
        <w:tc>
          <w:tcPr>
            <w:tcW w:w="2235"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746</w:t>
            </w:r>
          </w:p>
        </w:tc>
        <w:tc>
          <w:tcPr>
            <w:tcW w:w="2234"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0-5</w:t>
            </w:r>
          </w:p>
        </w:tc>
      </w:tr>
      <w:tr>
        <w:trPr>
          <w:trHeight w:val="278" w:hRule="atLeast"/>
        </w:trPr>
        <w:tc>
          <w:tcPr>
            <w:tcW w:w="2235"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62</w:t>
            </w:r>
          </w:p>
        </w:tc>
        <w:tc>
          <w:tcPr>
            <w:tcW w:w="2234"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5-10</w:t>
            </w:r>
          </w:p>
        </w:tc>
      </w:tr>
      <w:tr>
        <w:trPr>
          <w:trHeight w:val="278" w:hRule="atLeast"/>
        </w:trPr>
        <w:tc>
          <w:tcPr>
            <w:tcW w:w="2235"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23</w:t>
            </w:r>
          </w:p>
        </w:tc>
        <w:tc>
          <w:tcPr>
            <w:tcW w:w="2234"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10-20</w:t>
            </w:r>
          </w:p>
        </w:tc>
      </w:tr>
      <w:tr>
        <w:trPr>
          <w:trHeight w:val="278" w:hRule="atLeast"/>
        </w:trPr>
        <w:tc>
          <w:tcPr>
            <w:tcW w:w="2235"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4</w:t>
            </w:r>
          </w:p>
        </w:tc>
        <w:tc>
          <w:tcPr>
            <w:tcW w:w="2234" w:type="dxa"/>
            <w:tcBorders/>
          </w:tcPr>
          <w:p>
            <w:pPr>
              <w:pStyle w:val="Normal"/>
              <w:widowControl/>
              <w:suppressAutoHyphens w:val="false"/>
              <w:spacing w:before="0" w:after="160"/>
              <w:jc w:val="both"/>
              <w:rPr>
                <w:rFonts w:ascii="Times New Roman" w:hAnsi="Times New Roman" w:cs="Times New Roman"/>
              </w:rPr>
            </w:pPr>
            <w:r>
              <w:rPr>
                <w:rFonts w:eastAsia="Calibri" w:cs="Times New Roman" w:ascii="Times New Roman" w:hAnsi="Times New Roman"/>
                <w:kern w:val="2"/>
                <w:sz w:val="22"/>
                <w:szCs w:val="22"/>
                <w:lang w:val="es-CO" w:eastAsia="en-US" w:bidi="ar-SA"/>
              </w:rPr>
              <w:t>20-24</w:t>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jc w:val="center"/>
        <w:rPr>
          <w:rFonts w:ascii="Times New Roman" w:hAnsi="Times New Roman" w:cs="Times New Roman"/>
          <w:b/>
          <w:b/>
          <w:bCs/>
          <w:color w:val="auto"/>
          <w:sz w:val="22"/>
          <w:szCs w:val="22"/>
        </w:rPr>
      </w:pPr>
      <w:r>
        <w:rPr>
          <w:rFonts w:cs="Times New Roman" w:ascii="Times New Roman" w:hAnsi="Times New Roman"/>
          <w:b/>
          <w:bCs/>
          <w:color w:val="auto"/>
          <w:sz w:val="22"/>
          <w:szCs w:val="22"/>
        </w:rPr>
        <w:t>Propuesta metodológica</w:t>
      </w:r>
    </w:p>
    <w:p>
      <w:pPr>
        <w:pStyle w:val="NormalWeb"/>
        <w:shd w:val="clear" w:color="auto" w:fill="FFFFFF"/>
        <w:spacing w:before="280" w:after="280"/>
        <w:jc w:val="both"/>
        <w:rPr>
          <w:sz w:val="22"/>
          <w:szCs w:val="22"/>
        </w:rPr>
      </w:pPr>
      <w:r>
        <w:rPr>
          <w:sz w:val="22"/>
          <w:szCs w:val="22"/>
        </w:rPr>
        <w:t>Con el objetivo planteado en la pregunta problema, buscamos usar las herramientas que nos permitan identificar las variables de nuestra base de datos para diferenciación de canciones populares de las que no lo son, esto mediante las técnicas de aprendizaje no supervisado. Se busca segmentar las canciones en clusters que se basen en las características de las canciones, dadas por las variables seleccionadas y que a través de esto podamos ver como estos conjuntos de variables numéricas y categóricas se combinan para dar ideas acerca de la popularidad de las canciones.</w:t>
      </w:r>
    </w:p>
    <w:p>
      <w:pPr>
        <w:pStyle w:val="NormalWeb"/>
        <w:shd w:val="clear" w:color="auto" w:fill="FFFFFF"/>
        <w:spacing w:before="280" w:after="280"/>
        <w:jc w:val="both"/>
        <w:rPr>
          <w:sz w:val="22"/>
          <w:szCs w:val="22"/>
        </w:rPr>
      </w:pPr>
      <w:r>
        <w:rPr>
          <w:sz w:val="22"/>
          <w:szCs w:val="22"/>
        </w:rPr>
        <w:t>La metodología para abordar el proyecto consiste en varios pasos:</w:t>
      </w:r>
    </w:p>
    <w:p>
      <w:pPr>
        <w:pStyle w:val="NormalWeb"/>
        <w:numPr>
          <w:ilvl w:val="0"/>
          <w:numId w:val="2"/>
        </w:numPr>
        <w:shd w:val="clear" w:color="auto" w:fill="FFFFFF"/>
        <w:spacing w:before="280" w:after="280"/>
        <w:jc w:val="both"/>
        <w:rPr>
          <w:sz w:val="22"/>
          <w:szCs w:val="22"/>
        </w:rPr>
      </w:pPr>
      <w:r>
        <w:rPr>
          <w:sz w:val="22"/>
          <w:szCs w:val="22"/>
        </w:rPr>
        <w:t xml:space="preserve">Exploración y limpieza de datos: en este punto ya se ha adelantado eliminación de los duplicados y de los datos faltantes, renombrar las variables al español, posteriormente se planea seleccionar las variables de acuerdo con lo encontrado en la primera fase de exploración (sección “Descripción detallada de datos”) y estandarizar estas variables para poder proceder con el análisis. Para las variables categóricas se evaluarán técnicas más pertinentes de codificación como One-Hot Encoding ó frecuency encoding, ya que algunas variables como artista o nota clave tienen una cardinalidad mayor que en el caso de la variable explícito, por ejemplo. </w:t>
      </w:r>
    </w:p>
    <w:p>
      <w:pPr>
        <w:pStyle w:val="NormalWeb"/>
        <w:numPr>
          <w:ilvl w:val="0"/>
          <w:numId w:val="2"/>
        </w:numPr>
        <w:shd w:val="clear" w:color="auto" w:fill="FFFFFF"/>
        <w:spacing w:before="280" w:after="280"/>
        <w:jc w:val="both"/>
        <w:rPr>
          <w:sz w:val="22"/>
          <w:szCs w:val="22"/>
        </w:rPr>
      </w:pPr>
      <w:r>
        <w:rPr>
          <w:sz w:val="22"/>
          <w:szCs w:val="22"/>
        </w:rPr>
        <w:t>Reducir la dimensionalidad: esto se buscará mediante la aplicación de PCA, que permite esto conservando la informacion relevante presente en nuestra base de datos. Se probará si es adecuado un valor entre 80-95% de explicación de la varianza para escoger el número de componentes principales adecuados.</w:t>
      </w:r>
    </w:p>
    <w:p>
      <w:pPr>
        <w:pStyle w:val="NormalWeb"/>
        <w:numPr>
          <w:ilvl w:val="0"/>
          <w:numId w:val="2"/>
        </w:numPr>
        <w:shd w:val="clear" w:color="auto" w:fill="FFFFFF"/>
        <w:spacing w:before="280" w:after="280"/>
        <w:jc w:val="both"/>
        <w:rPr>
          <w:sz w:val="22"/>
          <w:szCs w:val="22"/>
        </w:rPr>
      </w:pPr>
      <w:r>
        <w:rPr>
          <w:sz w:val="22"/>
          <w:szCs w:val="22"/>
        </w:rPr>
        <w:t>Clustering: Esto permitirá cumplir con el objetivo de agrupar y segmentar las canciones de acuerdo con sus características comunes. Se probará el algoritmo K-Means para la obtención de los clusters, mediante el método de codo y el coeficiente de Silhouette se analizará el número de clusters pertinente. Se pretende incorporar en el proyecto el uso de DBSCAN para el análisis ya que puede darnos un valioso complemento para manejar el “ruido” ó los posibles valores atípicos.</w:t>
      </w:r>
    </w:p>
    <w:p>
      <w:pPr>
        <w:pStyle w:val="NormalWeb"/>
        <w:numPr>
          <w:ilvl w:val="0"/>
          <w:numId w:val="2"/>
        </w:numPr>
        <w:shd w:val="clear" w:color="auto" w:fill="FFFFFF"/>
        <w:spacing w:before="280" w:after="280"/>
        <w:jc w:val="both"/>
        <w:rPr>
          <w:sz w:val="22"/>
          <w:szCs w:val="22"/>
        </w:rPr>
      </w:pPr>
      <w:r>
        <w:rPr>
          <w:sz w:val="22"/>
          <w:szCs w:val="22"/>
        </w:rPr>
        <w:t xml:space="preserve">Análisis de la información: con los clusterings obtenidos, se tendrá la información de interés para poder evaluar cuales son los grupos relacionados con una mayor o menor popularidad y tener una idea de cómo las variables evaluadas se comportan en estos clusters y dan fuerza a la popularidad de la canción. Analizaremos si los resultados obtenidos tienen validez o coherencia con lo esperado. Al final los resultados obtenidos pueden ser insumo muy valioso </w:t>
      </w:r>
      <w:r>
        <w:rPr>
          <w:sz w:val="22"/>
          <w:szCs w:val="22"/>
          <w:highlight w:val="yellow"/>
        </w:rPr>
        <w:t>para la industria musical o base para otras investigaciones relacionadas con el sector. Complementar interés empresa</w:t>
      </w:r>
    </w:p>
    <w:p>
      <w:pPr>
        <w:pStyle w:val="NormalWeb"/>
        <w:shd w:val="clear" w:color="auto" w:fill="FFFFFF"/>
        <w:spacing w:before="280" w:after="280"/>
        <w:ind w:left="360" w:hanging="0"/>
        <w:jc w:val="both"/>
        <w:rPr>
          <w:sz w:val="22"/>
          <w:szCs w:val="22"/>
        </w:rPr>
      </w:pPr>
      <w:r>
        <w:rPr>
          <w:sz w:val="22"/>
          <w:szCs w:val="22"/>
        </w:rPr>
        <w:t>Para el fin del proyecto se puede plantear que las canciones más populares sobrepasen 60% en este parámetro.</w:t>
      </w:r>
    </w:p>
    <w:p>
      <w:pPr>
        <w:pStyle w:val="NormalWeb"/>
        <w:shd w:val="clear" w:color="auto" w:fill="FFFFFF"/>
        <w:spacing w:beforeAutospacing="0" w:before="0" w:after="280"/>
        <w:jc w:val="both"/>
        <w:rPr>
          <w:b/>
          <w:b/>
          <w:bCs/>
          <w:color w:val="1F1F1F"/>
          <w:sz w:val="22"/>
          <w:szCs w:val="22"/>
        </w:rPr>
      </w:pPr>
      <w:r>
        <w:rPr>
          <w:b/>
          <w:bCs/>
          <w:color w:val="1F1F1F"/>
          <w:sz w:val="22"/>
          <w:szCs w:val="22"/>
        </w:rPr>
      </w:r>
    </w:p>
    <w:p>
      <w:pPr>
        <w:pStyle w:val="NormalWeb"/>
        <w:shd w:val="clear" w:color="auto" w:fill="FFFFFF"/>
        <w:spacing w:beforeAutospacing="0" w:before="0" w:after="280"/>
        <w:jc w:val="center"/>
        <w:rPr>
          <w:b/>
          <w:b/>
          <w:bCs/>
          <w:color w:val="1F1F1F"/>
          <w:sz w:val="22"/>
          <w:szCs w:val="22"/>
        </w:rPr>
      </w:pPr>
      <w:r>
        <w:rPr>
          <w:b/>
          <w:bCs/>
          <w:color w:val="1F1F1F"/>
          <w:sz w:val="22"/>
          <w:szCs w:val="22"/>
        </w:rPr>
        <w:t>Bibliografía</w:t>
      </w:r>
    </w:p>
    <w:p>
      <w:pPr>
        <w:pStyle w:val="NormalWeb"/>
        <w:shd w:val="clear" w:color="auto" w:fill="FFFFFF"/>
        <w:spacing w:beforeAutospacing="0" w:before="0" w:after="280"/>
        <w:jc w:val="both"/>
        <w:rPr/>
      </w:pPr>
      <w:r>
        <w:rPr>
          <w:rStyle w:val="InternetLink"/>
          <w:color w:val="auto"/>
          <w:sz w:val="22"/>
          <w:szCs w:val="22"/>
          <w:u w:val="none"/>
        </w:rPr>
        <w:t xml:space="preserve">Liu, C., &amp; Chao, Z. Supervised learning and unsupervised learning on music data with different genres. In Proceedings of the 2021 IEEE 7th International Conference on Big Data Intelligence and Computing (DataCom), 2021, pp. 7-12. DOI: 10.1109/DataCom53700.2021.00008. </w:t>
      </w:r>
    </w:p>
    <w:p>
      <w:pPr>
        <w:pStyle w:val="NormalWeb"/>
        <w:shd w:val="clear" w:color="auto" w:fill="FFFFFF"/>
        <w:spacing w:beforeAutospacing="0" w:before="0" w:after="280"/>
        <w:jc w:val="both"/>
        <w:rPr/>
      </w:pPr>
      <w:r>
        <w:rPr>
          <w:rStyle w:val="InternetLink"/>
          <w:color w:val="auto"/>
          <w:sz w:val="22"/>
          <w:szCs w:val="22"/>
          <w:u w:val="none"/>
        </w:rPr>
        <w:t>Available at: https://www.researchgate.net/publication/359563242_Supervised_learning_and_unsupervised_learning_on_music_data_with_different_genres.</w:t>
      </w:r>
    </w:p>
    <w:p>
      <w:pPr>
        <w:pStyle w:val="NormalWeb"/>
        <w:shd w:val="clear" w:color="auto" w:fill="FFFFFF"/>
        <w:spacing w:beforeAutospacing="0" w:before="0" w:after="280"/>
        <w:jc w:val="both"/>
        <w:rPr/>
      </w:pPr>
      <w:r>
        <w:rPr>
          <w:rStyle w:val="InternetLink"/>
          <w:color w:val="auto"/>
          <w:sz w:val="22"/>
          <w:szCs w:val="22"/>
          <w:u w:val="none"/>
        </w:rPr>
        <w:t>Kim, K., Yun, W., &amp; Kim, R. Clustering Music by Genres Using Supervised and Unsupervised Algorithms. 2015. Available at: https://www.semanticscholar.org/paper/Clustering-Music-by-Genres-Using-Supervised-and-Kim-Yun/0d93faaeef4055a71137eaa1ca7261cbd4dfe172.</w:t>
      </w:r>
    </w:p>
    <w:p>
      <w:pPr>
        <w:pStyle w:val="NormalWeb"/>
        <w:shd w:val="clear" w:color="auto" w:fill="FFFFFF"/>
        <w:spacing w:beforeAutospacing="0" w:before="0" w:after="280"/>
        <w:jc w:val="both"/>
        <w:rPr/>
      </w:pPr>
      <w:r>
        <w:rPr>
          <w:rStyle w:val="InternetLink"/>
          <w:color w:val="auto"/>
          <w:sz w:val="22"/>
          <w:szCs w:val="22"/>
          <w:u w:val="none"/>
        </w:rPr>
        <w:t>Poonia, S., Verma, C., &amp; Malik, N. Music Genre Classification using Machine Learning: A Comparative Study. Journal Name, 2022, 13, 15-21. Available at: https://www.researchgate.net/publication/362619781_Music_Genre_Classification_using_Machine_Learning_A_Comparative_Study.</w:t>
      </w:r>
    </w:p>
    <w:p>
      <w:pPr>
        <w:pStyle w:val="NormalWeb"/>
        <w:shd w:val="clear" w:color="auto" w:fill="FFFFFF"/>
        <w:spacing w:beforeAutospacing="0" w:before="0" w:after="280"/>
        <w:jc w:val="both"/>
        <w:rPr/>
      </w:pPr>
      <w:r>
        <w:rPr>
          <w:rStyle w:val="InternetLink"/>
          <w:color w:val="auto"/>
          <w:sz w:val="22"/>
          <w:szCs w:val="22"/>
          <w:u w:val="none"/>
        </w:rPr>
        <w:t>Aggarwal, M., Nair, V., &amp; Sun, T. Unsupervised Learning for Music Genre Classification of Song Lyrics. CS 221, Fall 2018. Available at: http://web.stanford.edu/~manav/CS%20221%20Final%20Paper.</w:t>
      </w:r>
    </w:p>
    <w:p>
      <w:pPr>
        <w:pStyle w:val="NormalWeb"/>
        <w:shd w:val="clear" w:color="auto" w:fill="FFFFFF"/>
        <w:spacing w:beforeAutospacing="0" w:before="0" w:after="280"/>
        <w:jc w:val="both"/>
        <w:rPr/>
      </w:pPr>
      <w:r>
        <w:rPr>
          <w:rStyle w:val="InternetLink"/>
          <w:color w:val="auto"/>
          <w:sz w:val="22"/>
          <w:szCs w:val="22"/>
          <w:u w:val="none"/>
        </w:rPr>
        <w:t>Ghosh, P., Mahapatra, S., Jana, S., &amp; Jha, R. A Study on Music Genre Classification using Machine Learning. International Journal of Engineering Business and Social Science, 2023, 1(04), 308-320. DOI: 10.58451/ijebss.v1i04.55. Available at: https://www.researchgate.net/publication/370546962_A_Study_on_Music_Genre_Classification_using_Machine_Learning.</w:t>
      </w:r>
    </w:p>
    <w:p>
      <w:pPr>
        <w:pStyle w:val="NormalWeb"/>
        <w:shd w:val="clear" w:color="auto" w:fill="FFFFFF"/>
        <w:spacing w:beforeAutospacing="0" w:before="0" w:after="280"/>
        <w:jc w:val="both"/>
        <w:rPr>
          <w:rStyle w:val="InternetLink"/>
          <w:color w:val="auto"/>
          <w:sz w:val="22"/>
          <w:szCs w:val="22"/>
        </w:rPr>
      </w:pPr>
      <w:r>
        <w:rPr>
          <w:color w:val="auto"/>
          <w:sz w:val="22"/>
          <w:szCs w:val="22"/>
        </w:rPr>
      </w:r>
    </w:p>
    <w:p>
      <w:pPr>
        <w:pStyle w:val="NormalWeb"/>
        <w:shd w:val="clear" w:color="auto" w:fill="FFFFFF"/>
        <w:spacing w:beforeAutospacing="0" w:before="0" w:after="280"/>
        <w:jc w:val="both"/>
        <w:rPr>
          <w:sz w:val="22"/>
          <w:szCs w:val="22"/>
        </w:rPr>
      </w:pPr>
      <w:r>
        <w:rPr/>
      </w:r>
    </w:p>
    <w:sectPr>
      <w:type w:val="nextPage"/>
      <w:pgSz w:w="12240" w:h="15840"/>
      <w:pgMar w:left="720" w:right="720" w:gutter="0" w:header="0" w:top="720" w:footer="0" w:bottom="72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Bahnschrift Light">
    <w:charset w:val="01"/>
    <w:family w:val="roman"/>
    <w:pitch w:val="variable"/>
  </w:font>
  <w:font w:name="Liberation Sans">
    <w:altName w:val="Arial"/>
    <w:charset w:val="01"/>
    <w:family w:val="roman"/>
    <w:pitch w:val="variable"/>
  </w:font>
  <w:font w:name="Times New Roman">
    <w:charset w:val="01"/>
    <w:family w:val="roman"/>
    <w:pitch w:val="variable"/>
  </w:font>
  <w:font w:name="Segoe UI 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Ttulo1Car"/>
    <w:uiPriority w:val="9"/>
    <w:qFormat/>
    <w:rsid w:val="00b43e00"/>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
    <w:uiPriority w:val="9"/>
    <w:semiHidden/>
    <w:unhideWhenUsed/>
    <w:qFormat/>
    <w:rsid w:val="00b43e0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tulo3Car"/>
    <w:uiPriority w:val="9"/>
    <w:semiHidden/>
    <w:unhideWhenUsed/>
    <w:qFormat/>
    <w:rsid w:val="000c363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Ttulo4Car"/>
    <w:uiPriority w:val="9"/>
    <w:semiHidden/>
    <w:unhideWhenUsed/>
    <w:qFormat/>
    <w:rsid w:val="000b3d54"/>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TITULOSPRINCIPALESCar" w:customStyle="1">
    <w:name w:val="TITULOS PRINCIPALES Car"/>
    <w:basedOn w:val="Ttulo1Car"/>
    <w:link w:val="TITULOSPRINCIPALES"/>
    <w:qFormat/>
    <w:rsid w:val="00b43e00"/>
    <w:rPr>
      <w:rFonts w:ascii="Arial Narrow" w:hAnsi="Arial Narrow" w:eastAsia="" w:cs="" w:cstheme="majorBidi" w:eastAsiaTheme="majorEastAsia"/>
      <w:b/>
      <w:color w:val="7030A0"/>
      <w:sz w:val="32"/>
      <w:szCs w:val="32"/>
      <w:lang w:val="es-ES"/>
    </w:rPr>
  </w:style>
  <w:style w:type="character" w:styleId="Ttulo1Car" w:customStyle="1">
    <w:name w:val="Título 1 Car"/>
    <w:basedOn w:val="DefaultParagraphFont"/>
    <w:link w:val="Heading1"/>
    <w:uiPriority w:val="9"/>
    <w:qFormat/>
    <w:rsid w:val="00b43e00"/>
    <w:rPr>
      <w:rFonts w:ascii="Calibri Light" w:hAnsi="Calibri Light" w:eastAsia="" w:cs="" w:asciiTheme="majorHAnsi" w:cstheme="majorBidi" w:eastAsiaTheme="majorEastAsia" w:hAnsiTheme="majorHAnsi"/>
      <w:color w:val="2F5496" w:themeColor="accent1" w:themeShade="bf"/>
      <w:sz w:val="32"/>
      <w:szCs w:val="32"/>
    </w:rPr>
  </w:style>
  <w:style w:type="character" w:styleId="TITULIOSSECUNDARIOSCar" w:customStyle="1">
    <w:name w:val="TITULIOS SECUNDARIOS Car"/>
    <w:basedOn w:val="Ttulo2Car"/>
    <w:link w:val="TITULIOSSECUNDARIOS"/>
    <w:qFormat/>
    <w:rsid w:val="00b43e00"/>
    <w:rPr>
      <w:rFonts w:ascii="Arial Narrow" w:hAnsi="Arial Narrow" w:eastAsia="" w:cs="" w:cstheme="majorBidi" w:eastAsiaTheme="majorEastAsia"/>
      <w:b/>
      <w:color w:val="B80EAC"/>
      <w:sz w:val="26"/>
      <w:szCs w:val="26"/>
      <w:lang w:val="es-ES"/>
    </w:rPr>
  </w:style>
  <w:style w:type="character" w:styleId="Ttulo2Car" w:customStyle="1">
    <w:name w:val="Título 2 Car"/>
    <w:basedOn w:val="DefaultParagraphFont"/>
    <w:link w:val="Heading2"/>
    <w:uiPriority w:val="9"/>
    <w:semiHidden/>
    <w:qFormat/>
    <w:rsid w:val="00b43e00"/>
    <w:rPr>
      <w:rFonts w:ascii="Calibri Light" w:hAnsi="Calibri Light" w:eastAsia="" w:cs="" w:asciiTheme="majorHAnsi" w:cstheme="majorBidi" w:eastAsiaTheme="majorEastAsia" w:hAnsiTheme="majorHAnsi"/>
      <w:color w:val="2F5496" w:themeColor="accent1" w:themeShade="bf"/>
      <w:sz w:val="26"/>
      <w:szCs w:val="26"/>
    </w:rPr>
  </w:style>
  <w:style w:type="character" w:styleId="CUERPOCar" w:customStyle="1">
    <w:name w:val="CUERPO Car"/>
    <w:basedOn w:val="TITULIOSSECUNDARIOSCar"/>
    <w:link w:val="CUERPO"/>
    <w:qFormat/>
    <w:rsid w:val="00b43e00"/>
    <w:rPr>
      <w:rFonts w:ascii="Arial Narrow" w:hAnsi="Arial Narrow" w:eastAsia="" w:cs="" w:cstheme="majorBidi" w:eastAsiaTheme="majorEastAsia"/>
      <w:b w:val="false"/>
      <w:color w:val="B80EAC"/>
      <w:sz w:val="28"/>
      <w:szCs w:val="28"/>
      <w:lang w:val="es-ES"/>
    </w:rPr>
  </w:style>
  <w:style w:type="character" w:styleId="Titulo3Car" w:customStyle="1">
    <w:name w:val="titulo3 Car"/>
    <w:basedOn w:val="Ttulo3Car"/>
    <w:link w:val="Titulo3"/>
    <w:qFormat/>
    <w:rsid w:val="000c363d"/>
    <w:rPr>
      <w:rFonts w:ascii="Bahnschrift Light" w:hAnsi="Bahnschrift Light" w:eastAsia="" w:cs="" w:cstheme="majorBidi" w:eastAsiaTheme="majorEastAsia"/>
      <w:b/>
      <w:color w:val="1F3763" w:themeColor="accent1" w:themeShade="7f"/>
      <w:sz w:val="24"/>
      <w:szCs w:val="24"/>
    </w:rPr>
  </w:style>
  <w:style w:type="character" w:styleId="Ttulo3Car" w:customStyle="1">
    <w:name w:val="Título 3 Car"/>
    <w:basedOn w:val="DefaultParagraphFont"/>
    <w:link w:val="Heading3"/>
    <w:uiPriority w:val="9"/>
    <w:semiHidden/>
    <w:qFormat/>
    <w:rsid w:val="000c363d"/>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9143f4"/>
    <w:rPr>
      <w:color w:val="0563C1" w:themeColor="hyperlink"/>
      <w:u w:val="single"/>
    </w:rPr>
  </w:style>
  <w:style w:type="character" w:styleId="UnresolvedMention">
    <w:name w:val="Unresolved Mention"/>
    <w:basedOn w:val="DefaultParagraphFont"/>
    <w:uiPriority w:val="99"/>
    <w:semiHidden/>
    <w:unhideWhenUsed/>
    <w:qFormat/>
    <w:rsid w:val="009143f4"/>
    <w:rPr>
      <w:color w:val="605E5C"/>
      <w:shd w:fill="E1DFDD" w:val="clear"/>
    </w:rPr>
  </w:style>
  <w:style w:type="character" w:styleId="StrongEmphasis" w:customStyle="1">
    <w:name w:val="Strong Emphasis"/>
    <w:qFormat/>
    <w:rPr>
      <w:b/>
      <w:bCs/>
    </w:rPr>
  </w:style>
  <w:style w:type="character" w:styleId="Eop" w:customStyle="1">
    <w:name w:val="eop"/>
    <w:basedOn w:val="DefaultParagraphFont"/>
    <w:qFormat/>
    <w:rsid w:val="00266fe3"/>
    <w:rPr/>
  </w:style>
  <w:style w:type="character" w:styleId="Spellingerror" w:customStyle="1">
    <w:name w:val="spellingerror"/>
    <w:basedOn w:val="DefaultParagraphFont"/>
    <w:qFormat/>
    <w:rsid w:val="00266fe3"/>
    <w:rPr/>
  </w:style>
  <w:style w:type="character" w:styleId="Normaltextrun" w:customStyle="1">
    <w:name w:val="normaltextrun"/>
    <w:basedOn w:val="DefaultParagraphFont"/>
    <w:qFormat/>
    <w:rsid w:val="00266fe3"/>
    <w:rPr/>
  </w:style>
  <w:style w:type="character" w:styleId="Ttulo4Car" w:customStyle="1">
    <w:name w:val="Título 4 Car"/>
    <w:basedOn w:val="DefaultParagraphFont"/>
    <w:link w:val="Heading4"/>
    <w:uiPriority w:val="9"/>
    <w:semiHidden/>
    <w:qFormat/>
    <w:rsid w:val="000b3d54"/>
    <w:rPr>
      <w:rFonts w:ascii="Calibri Light" w:hAnsi="Calibri Light" w:eastAsia="" w:cs="" w:asciiTheme="majorHAnsi" w:cstheme="majorBidi" w:eastAsiaTheme="majorEastAsia" w:hAnsiTheme="majorHAnsi"/>
      <w:i/>
      <w:iCs/>
      <w:color w:val="2F5496" w:themeColor="accent1" w:themeShade="bf"/>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SPRINCIPALES" w:customStyle="1">
    <w:name w:val="TITULOS PRINCIPALES"/>
    <w:basedOn w:val="Heading1"/>
    <w:link w:val="TITULOSPRINCIPALESCar"/>
    <w:autoRedefine/>
    <w:qFormat/>
    <w:rsid w:val="00b43e00"/>
    <w:pPr>
      <w:jc w:val="center"/>
    </w:pPr>
    <w:rPr>
      <w:rFonts w:ascii="Arial Narrow" w:hAnsi="Arial Narrow"/>
      <w:b/>
      <w:color w:val="7030A0"/>
      <w:lang w:val="es-ES"/>
    </w:rPr>
  </w:style>
  <w:style w:type="paragraph" w:styleId="TITULIOSSECUNDARIOS" w:customStyle="1">
    <w:name w:val="TITULIOS SECUNDARIOS"/>
    <w:basedOn w:val="Heading2"/>
    <w:link w:val="TITULIOSSECUNDARIOSCar"/>
    <w:autoRedefine/>
    <w:qFormat/>
    <w:rsid w:val="00b43e00"/>
    <w:pPr>
      <w:numPr>
        <w:ilvl w:val="0"/>
        <w:numId w:val="1"/>
      </w:numPr>
    </w:pPr>
    <w:rPr>
      <w:rFonts w:ascii="Arial Narrow" w:hAnsi="Arial Narrow"/>
      <w:b/>
      <w:color w:val="B80EAC"/>
      <w:lang w:val="es-ES"/>
    </w:rPr>
  </w:style>
  <w:style w:type="paragraph" w:styleId="CUERPO" w:customStyle="1">
    <w:name w:val="CUERPO"/>
    <w:basedOn w:val="TITULIOSSECUNDARIOS"/>
    <w:link w:val="CUERPOCar"/>
    <w:autoRedefine/>
    <w:qFormat/>
    <w:rsid w:val="00b43e00"/>
    <w:pPr/>
    <w:rPr>
      <w:b w:val="false"/>
      <w:sz w:val="28"/>
      <w:szCs w:val="28"/>
    </w:rPr>
  </w:style>
  <w:style w:type="paragraph" w:styleId="Titulo3" w:customStyle="1">
    <w:name w:val="titulo3"/>
    <w:basedOn w:val="Heading3"/>
    <w:link w:val="Titulo3Car"/>
    <w:qFormat/>
    <w:rsid w:val="000c363d"/>
    <w:pPr>
      <w:ind w:left="360" w:hanging="360"/>
    </w:pPr>
    <w:rPr>
      <w:rFonts w:ascii="Bahnschrift Light" w:hAnsi="Bahnschrift Light"/>
      <w:b/>
    </w:rPr>
  </w:style>
  <w:style w:type="paragraph" w:styleId="NormalWeb">
    <w:name w:val="Normal (Web)"/>
    <w:basedOn w:val="Normal"/>
    <w:uiPriority w:val="99"/>
    <w:unhideWhenUsed/>
    <w:qFormat/>
    <w:rsid w:val="00a85a55"/>
    <w:pPr>
      <w:spacing w:lineRule="auto" w:line="240" w:beforeAutospacing="1" w:afterAutospacing="1"/>
    </w:pPr>
    <w:rPr>
      <w:rFonts w:ascii="Times New Roman" w:hAnsi="Times New Roman" w:eastAsia="Times New Roman" w:cs="Times New Roman"/>
      <w:sz w:val="24"/>
      <w:szCs w:val="24"/>
      <w:lang w:eastAsia="es-CO"/>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66f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LibreOffice/7.3.7.2$Linux_X86_64 LibreOffice_project/30$Build-2</Application>
  <AppVersion>15.0000</AppVersion>
  <Pages>9</Pages>
  <Words>3302</Words>
  <Characters>18677</Characters>
  <CharactersWithSpaces>21868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2024-08-29T16:56:00Z</dcterms:created>
  <dc:creator>Ana Maria Soto Orozco</dc:creator>
  <dc:description/>
  <dc:language>pt-BR</dc:language>
  <cp:lastModifiedBy/>
  <dcterms:modified xsi:type="dcterms:W3CDTF">2024-08-30T23:59:17Z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