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E8C19" w14:textId="1614ADF8" w:rsidR="00951FCA" w:rsidRDefault="008468F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Esse documento terá o step by step da súbida arquitetura abaixo na AWS:</w:t>
      </w:r>
    </w:p>
    <w:p w14:paraId="3262CA0E" w14:textId="12EE3D75" w:rsidR="008468F7" w:rsidRDefault="008468F7">
      <w:pPr>
        <w:rPr>
          <w:rFonts w:ascii="Arial" w:hAnsi="Arial" w:cs="Arial"/>
          <w:sz w:val="28"/>
          <w:szCs w:val="28"/>
        </w:rPr>
      </w:pPr>
    </w:p>
    <w:p w14:paraId="58B86A4C" w14:textId="7B972C17" w:rsidR="008468F7" w:rsidRDefault="008468F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9B68AE7" wp14:editId="4561FC43">
            <wp:extent cx="6338559" cy="4333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910" cy="433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6796" w14:textId="0B842123" w:rsidR="008468F7" w:rsidRDefault="008468F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Rede primeiro, pois tudo mora dentro da VPC: ecommerce-vpc</w:t>
      </w:r>
    </w:p>
    <w:p w14:paraId="66F7F81B" w14:textId="23A1521D" w:rsidR="008468F7" w:rsidRDefault="008468F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Security groups a posteriori (porque RDS, ALB e EC2 vão referenciar eles)</w:t>
      </w:r>
    </w:p>
    <w:p w14:paraId="7ED7E85D" w14:textId="36B97023" w:rsidR="008468F7" w:rsidRDefault="008468F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Depois SSM + IAM ( credencial e a identidade que a VM vai usar )</w:t>
      </w:r>
    </w:p>
    <w:p w14:paraId="537EF7EC" w14:textId="77777777" w:rsidR="008468F7" w:rsidRDefault="008468F7">
      <w:pPr>
        <w:rPr>
          <w:rFonts w:ascii="Arial" w:hAnsi="Arial" w:cs="Arial"/>
          <w:sz w:val="28"/>
          <w:szCs w:val="28"/>
        </w:rPr>
      </w:pPr>
    </w:p>
    <w:p w14:paraId="30D40409" w14:textId="40B168C3" w:rsidR="008468F7" w:rsidRDefault="00671D76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Criar a VPC, Console -&gt; Create VPC -&gt; VPC and more.</w:t>
      </w:r>
    </w:p>
    <w:p w14:paraId="710CC938" w14:textId="7B3D519F" w:rsidR="00671D76" w:rsidRDefault="00671D76">
      <w:pPr>
        <w:rPr>
          <w:rFonts w:ascii="Arial" w:hAnsi="Arial" w:cs="Arial"/>
          <w:sz w:val="28"/>
          <w:szCs w:val="28"/>
          <w:lang w:val="en-US"/>
        </w:rPr>
      </w:pPr>
    </w:p>
    <w:p w14:paraId="7A713DAA" w14:textId="2062A47A" w:rsidR="00671D76" w:rsidRDefault="00671D76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lastRenderedPageBreak/>
        <w:drawing>
          <wp:inline distT="0" distB="0" distL="0" distR="0" wp14:anchorId="31E4F944" wp14:editId="69674F56">
            <wp:extent cx="6562725" cy="4648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A8E7" w14:textId="3B5B782D" w:rsidR="00671D76" w:rsidRDefault="00671D76">
      <w:pPr>
        <w:rPr>
          <w:rFonts w:ascii="Arial" w:hAnsi="Arial" w:cs="Arial"/>
          <w:sz w:val="28"/>
          <w:szCs w:val="28"/>
          <w:lang w:val="en-US"/>
        </w:rPr>
      </w:pPr>
    </w:p>
    <w:p w14:paraId="3F1E1955" w14:textId="77777777" w:rsidR="00671D76" w:rsidRDefault="00671D76">
      <w:pPr>
        <w:rPr>
          <w:rFonts w:ascii="Arial" w:hAnsi="Arial" w:cs="Arial"/>
          <w:sz w:val="28"/>
          <w:szCs w:val="28"/>
          <w:lang w:val="en-US"/>
        </w:rPr>
      </w:pPr>
    </w:p>
    <w:p w14:paraId="29C16EF5" w14:textId="15EC50C3" w:rsidR="00671D76" w:rsidRDefault="00671D76" w:rsidP="00671D76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lastRenderedPageBreak/>
        <w:drawing>
          <wp:inline distT="0" distB="0" distL="0" distR="0" wp14:anchorId="6D083B4B" wp14:editId="05C27F62">
            <wp:extent cx="6562725" cy="5791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10D9" w14:textId="44EF66EE" w:rsidR="00671D76" w:rsidRDefault="00671D76">
      <w:pPr>
        <w:rPr>
          <w:rFonts w:ascii="Arial" w:hAnsi="Arial" w:cs="Arial"/>
          <w:sz w:val="28"/>
          <w:szCs w:val="28"/>
          <w:lang w:val="en-US"/>
        </w:rPr>
      </w:pPr>
    </w:p>
    <w:p w14:paraId="2F4CA45C" w14:textId="3812A2B3" w:rsidR="00671D76" w:rsidRDefault="00671D7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Andamento da criação da VPC..</w:t>
      </w:r>
    </w:p>
    <w:p w14:paraId="3DF879FB" w14:textId="006C5A92" w:rsidR="00671D76" w:rsidRDefault="00671D7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57DB31FC" w14:textId="0C6A42BA" w:rsidR="00671D76" w:rsidRDefault="00671D7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704B8C6F" wp14:editId="4688C3E8">
            <wp:extent cx="6171565" cy="220853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9237" w14:textId="6F8C2E1B" w:rsidR="008C09BB" w:rsidRDefault="008C09BB">
      <w:pPr>
        <w:rPr>
          <w:rFonts w:ascii="Arial" w:hAnsi="Arial" w:cs="Arial"/>
          <w:sz w:val="28"/>
          <w:szCs w:val="28"/>
        </w:rPr>
      </w:pPr>
    </w:p>
    <w:p w14:paraId="46B2FC98" w14:textId="7A0C3495" w:rsidR="008C09BB" w:rsidRDefault="008C09B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Criação das subnets dedicadas ao banco de dados RDS, como vai ser duas zonas, terá que criar duas em zonas diferentes.</w:t>
      </w:r>
    </w:p>
    <w:p w14:paraId="46E27E18" w14:textId="77777777" w:rsidR="008C09BB" w:rsidRDefault="008C09BB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ecommerce-db-subnet-az-a </w:t>
      </w:r>
    </w:p>
    <w:p w14:paraId="7EC69918" w14:textId="414A3E7A" w:rsidR="008C09BB" w:rsidRDefault="008C09BB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ecommerce-db-subnet-az-b</w:t>
      </w:r>
    </w:p>
    <w:p w14:paraId="584B9C05" w14:textId="67AD5384" w:rsidR="008C09BB" w:rsidRDefault="008C09BB">
      <w:pPr>
        <w:rPr>
          <w:rFonts w:ascii="Arial" w:hAnsi="Arial" w:cs="Arial"/>
          <w:sz w:val="32"/>
          <w:szCs w:val="32"/>
          <w:lang w:val="en-US"/>
        </w:rPr>
      </w:pPr>
    </w:p>
    <w:p w14:paraId="7F69D7C6" w14:textId="5B16778D" w:rsidR="008C09BB" w:rsidRDefault="008C09BB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lastRenderedPageBreak/>
        <w:drawing>
          <wp:inline distT="0" distB="0" distL="0" distR="0" wp14:anchorId="554FF608" wp14:editId="451286C9">
            <wp:extent cx="8609965" cy="4676775"/>
            <wp:effectExtent l="0" t="0" r="63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0996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5443" w14:textId="0178EB78" w:rsidR="008C09BB" w:rsidRDefault="008C09BB">
      <w:pPr>
        <w:rPr>
          <w:rFonts w:ascii="Arial" w:hAnsi="Arial" w:cs="Arial"/>
          <w:sz w:val="32"/>
          <w:szCs w:val="32"/>
          <w:lang w:val="en-US"/>
        </w:rPr>
      </w:pPr>
    </w:p>
    <w:p w14:paraId="16EE151E" w14:textId="5EDEC132" w:rsidR="008C09BB" w:rsidRDefault="008C09BB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Security Group, Criar os security groups do ALB, EC2, DB.</w:t>
      </w:r>
    </w:p>
    <w:p w14:paraId="22A67FB8" w14:textId="687E868A" w:rsidR="008C09BB" w:rsidRDefault="008C09BB">
      <w:pPr>
        <w:rPr>
          <w:rFonts w:ascii="Arial" w:hAnsi="Arial" w:cs="Arial"/>
          <w:sz w:val="32"/>
          <w:szCs w:val="32"/>
          <w:lang w:val="en-US"/>
        </w:rPr>
      </w:pPr>
    </w:p>
    <w:p w14:paraId="58FC4E06" w14:textId="1A0BB0F0" w:rsidR="008C09BB" w:rsidRPr="008C09BB" w:rsidRDefault="009D0B7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drawing>
          <wp:inline distT="0" distB="0" distL="0" distR="0" wp14:anchorId="4D8F9964" wp14:editId="2CD05830">
            <wp:extent cx="7857490" cy="182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574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1F29" w14:textId="399BE732" w:rsidR="009D0B7E" w:rsidRDefault="009D0B7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SSM Parameter Store ( senha do banco de dados )</w:t>
        <w:br/>
      </w:r>
    </w:p>
    <w:p w14:paraId="2D013225" w14:textId="3125D443" w:rsidR="009D0B7E" w:rsidRPr="009D0B7E" w:rsidRDefault="009D0B7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134CD500" wp14:editId="62C2A88C">
            <wp:extent cx="9467215" cy="440055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721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0C62" w14:textId="137F67B0" w:rsidR="008C09BB" w:rsidRDefault="009D0B7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Criar RDS PostgreSQL Multi-AZ (PaaS)</w:t>
      </w:r>
    </w:p>
    <w:p w14:paraId="19B97AE5" w14:textId="7BAC6041" w:rsidR="009D0B7E" w:rsidRDefault="009D0B7E">
      <w:pPr>
        <w:rPr>
          <w:rFonts w:ascii="Arial" w:hAnsi="Arial" w:cs="Arial"/>
          <w:sz w:val="32"/>
          <w:szCs w:val="32"/>
        </w:rPr>
      </w:pPr>
    </w:p>
    <w:p w14:paraId="1EF59F3E" w14:textId="1A1B953E" w:rsidR="009D0B7E" w:rsidRDefault="000F4AB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2F3930C2" wp14:editId="3E3A4CF1">
            <wp:extent cx="14306550" cy="7991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0655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Engine: PostgreSQL 16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Template: Dev/Test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Disponibilidade: Multi-AZ DB instance (cria 1 standby em outra AZ = failover automatico)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Instance class: db.t3.micro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Credenciais: master username "postgres" + a MESMA senha salva no SSM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Connectivity: VPC ecommerce-vpc / DB subnet group (as 2 subnets de banco) / Public access: No / Security group: SG-DB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Initial database name: goecommerce  (SEM hifen - o RDS rejeita hifen aqui; ajustar DB_NAME=goecommerce no container)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Backups automaticos: habilitar (recuperacao de desastres / DR)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Ao final, ANOTAR o endpoint do RDS</w:t>
      </w:r>
    </w:p>
    <w:p>
      <w:pPr>
        <w:rPr>
          <w:rFonts w:ascii="Arial" w:hAnsi="Arial" w:cs="Arial"/>
          <w:sz w:val="28"/>
          <w:szCs w:val="28"/>
        </w:rPr>
      </w:pPr>
    </w:p>
    <w:p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IAM Role para as EC2 (a identidade que le a senha)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IAM -&gt; Roles -&gt; Create role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Trusted entity: AWS service -&gt; EC2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Anexar policy: AmazonSSMManagedInstanceCore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Anexar policy inline: ssm:GetParameter no parametro /go-ecommerce/db_password + kms:Decrypt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Nome: ecommerce-ec2-role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Obs: e essa role anexada na EC2 que cumpre o requisito de IAM - a VM acessa a credencial pela identidade, sem chave chumbada</w:t>
      </w:r>
    </w:p>
    <w:p>
      <w:pPr>
        <w:rPr>
          <w:rFonts w:ascii="Arial" w:hAnsi="Arial" w:cs="Arial"/>
          <w:sz w:val="28"/>
          <w:szCs w:val="28"/>
        </w:rPr>
      </w:pPr>
    </w:p>
    <w:p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Launch Template (a "receita" da EC2)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EC2 -&gt; Launch Templates -&gt; Create launch template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Nome: ecommerce-lt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AMI: Amazon Linux 2023 (cumpre o requisito de imagem Linux)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Instance type: t3.micro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Security group: SG-APP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Advanced details -&gt; IAM instance profile: ecommerce-ec2-role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User data (trocar o ENDPOINT do RDS e o usuario/imagem do Docker Hub):</w:t>
      </w:r>
    </w:p>
    <w:p>
      <w:pPr>
        <w:rPr>
          <w:rFonts w:ascii="Arial" w:hAnsi="Arial" w:cs="Arial"/>
          <w:sz w:val="28"/>
          <w:szCs w:val="28"/>
        </w:rPr>
      </w:pP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#!/bin/bash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set -e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 Docker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dnf update -y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dnf install -y docker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systemctl enable --now docker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 AWS CLI (AL2023 pode nao trazer preinstalado)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if ! command -v aws; then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dnf install -y unzip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curl -s "https://awscli.amazonaws.com/awscli-exe-linux-x86_64.zip" -o /tmp/awscliv2.zip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unzip -q /tmp/awscliv2.zip -d /tmp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/tmp/aws/install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fi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 Senha vinda do SSM (nao fica exposta aqui)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DB_PASSWORD=$(aws ssm get-parameter --name "/go-ecommerce/db_password" \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--with-decryption --region sa-east-1 --query Parameter.Value --output text)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 Sobe o container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docker run -d --restart always -p 8080:8080 \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-e DB_HOST="ENDPOINT_DO_RDS_AQUI" \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-e DB_PORT=5432 \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-e DB_NAME="goecommerce" \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-e DB_USER="postgres" \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-e DB_PASSWORD="$DB_PASSWORD" \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-e DB_SSLMODE=require \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-e GIN_MODE=release \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-e PORT=8080 \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SEU_USUARIO_DOCKERHUB/go-ecommerce-ms:latest</w:t>
      </w:r>
    </w:p>
    <w:p>
      <w:pPr>
        <w:rPr>
          <w:rFonts w:ascii="Arial" w:hAnsi="Arial" w:cs="Arial"/>
          <w:sz w:val="28"/>
          <w:szCs w:val="28"/>
        </w:rPr>
      </w:pPr>
    </w:p>
    <w:p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Target Group + Application Load Balancer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Target Group: tipo Instances / HTTP / porta 8080 / VPC ecommerce-vpc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Health check do Target Group: path /health / codigo de sucesso 200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ALB: Internet-facing / mapear as 2 subnets PUBLICAS (AZ-A e AZ-B) / Security group: SG-ALB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Listener HTTP:80 -&gt; forward para o Target Group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ANOTAR o DNS do ALB</w:t>
      </w:r>
    </w:p>
    <w:p>
      <w:pPr>
        <w:rPr>
          <w:rFonts w:ascii="Arial" w:hAnsi="Arial" w:cs="Arial"/>
          <w:sz w:val="28"/>
          <w:szCs w:val="28"/>
        </w:rPr>
      </w:pPr>
    </w:p>
    <w:p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Auto Scaling Group (3 a 6 instancias)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EC2 -&gt; Auto Scaling Groups -&gt; Create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Launch template: ecommerce-lt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Rede: as 2 subnets PRIVADAS de app (AZ-A e AZ-B)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Load balancing: anexar ao Target Group do ALB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Health check type: ELB (importante - assim usa o /health pra trocar instancia ruim)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Group size: Desired 3 / Minimum 3 / Maximum 6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Scaling policy: Target tracking -&gt; CPU media 50%</w:t>
      </w:r>
    </w:p>
    <w:p>
      <w:pPr>
        <w:rPr>
          <w:rFonts w:ascii="Arial" w:hAnsi="Arial" w:cs="Arial"/>
          <w:sz w:val="28"/>
          <w:szCs w:val="28"/>
        </w:rPr>
      </w:pPr>
    </w:p>
    <w:p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Teste de ponta a ponta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curl http://DNS-DO-ALB/health        -&gt;  {"status":"UP"}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curl -X POST http://DNS-DO-ALB/api/v1/products/  (cria produto = escrita no RDS)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curl http://DNS-DO-ALB/api/v1/products/          (lista = leitura, prova persistencia + LB)</w:t>
      </w:r>
    </w:p>
    <w:p>
      <w:pPr>
        <w:rPr>
          <w:rFonts w:ascii="Arial" w:hAnsi="Arial" w:cs="Arial"/>
          <w:sz w:val="28"/>
          <w:szCs w:val="28"/>
        </w:rPr>
      </w:pPr>
    </w:p>
    <w:p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Derrubar tudo (cuidado com custo!) - ordem inversa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Auto Scaling Group -&gt; Delete (encerra as EC2 automaticamente)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Load Balancer + Target Group -&gt; Delete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RDS -&gt; Delete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NAT Gateway -&gt; Delete + liberar (release) o Elastic IP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VPC -&gt; Delete VPC (limpa subnets, IGW e route tables juntos)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Conferir se nao sobrou Elastic IP solto e olhar o Billing no dia seguinte</w:t>
      </w:r>
    </w:p>
    <w:p>
      <w:pPr>
        <w:rPr>
          <w:rFonts w:ascii="Arial" w:hAnsi="Arial" w:cs="Arial"/>
          <w:sz w:val="28"/>
          <w:szCs w:val="28"/>
        </w:rPr>
      </w:pPr>
    </w:p>
    <w:p w14:paraId="6B1C511F" w14:textId="5DA69AA8" w:rsidR="000F4AB1" w:rsidRDefault="000F4AB1">
      <w:pPr>
        <w:rPr>
          <w:rFonts w:ascii="Arial" w:hAnsi="Arial" w:cs="Arial"/>
          <w:sz w:val="32"/>
          <w:szCs w:val="32"/>
        </w:rPr>
      </w:pPr>
    </w:p>
    <w:p w14:paraId="5B880874" w14:textId="77777777" w:rsidR="000F4AB1" w:rsidRDefault="000F4AB1">
      <w:pPr>
        <w:rPr>
          <w:rFonts w:ascii="Arial" w:hAnsi="Arial" w:cs="Arial"/>
          <w:sz w:val="32"/>
          <w:szCs w:val="32"/>
        </w:rPr>
      </w:pPr>
    </w:p>
    <w:p w14:paraId="3ECCF3DA" w14:textId="57B3CF2E" w:rsidR="000F4AB1" w:rsidRDefault="000F4AB1">
      <w:pPr>
        <w:rPr>
          <w:rFonts w:ascii="Arial" w:hAnsi="Arial" w:cs="Arial"/>
          <w:sz w:val="32"/>
          <w:szCs w:val="32"/>
        </w:rPr>
      </w:pPr>
    </w:p>
    <w:p w14:paraId="28200183" w14:textId="6EE6C458" w:rsidR="000F4AB1" w:rsidRDefault="000F4AB1">
      <w:pPr>
        <w:rPr>
          <w:rFonts w:ascii="Arial" w:hAnsi="Arial" w:cs="Arial"/>
          <w:sz w:val="32"/>
          <w:szCs w:val="32"/>
        </w:rPr>
      </w:pPr>
    </w:p>
    <w:p w14:paraId="2607684B" w14:textId="0538D6B2" w:rsidR="000F4AB1" w:rsidRDefault="000F4AB1">
      <w:pPr>
        <w:rPr>
          <w:rFonts w:ascii="Arial" w:hAnsi="Arial" w:cs="Arial"/>
          <w:sz w:val="32"/>
          <w:szCs w:val="32"/>
        </w:rPr>
      </w:pPr>
    </w:p>
    <w:p w14:paraId="70912F25" w14:textId="77777777" w:rsidR="000F4AB1" w:rsidRDefault="000F4AB1">
      <w:pPr>
        <w:rPr>
          <w:rFonts w:ascii="Arial" w:hAnsi="Arial" w:cs="Arial"/>
          <w:sz w:val="32"/>
          <w:szCs w:val="32"/>
        </w:rPr>
      </w:pPr>
    </w:p>
    <w:p w14:paraId="7EE312D7" w14:textId="6856B2F2" w:rsidR="000F4AB1" w:rsidRDefault="000F4AB1">
      <w:pPr>
        <w:rPr>
          <w:rFonts w:ascii="Arial" w:hAnsi="Arial" w:cs="Arial"/>
          <w:sz w:val="32"/>
          <w:szCs w:val="32"/>
        </w:rPr>
      </w:pPr>
    </w:p>
    <w:p w14:paraId="611BDD08" w14:textId="04FB640F" w:rsidR="000F4AB1" w:rsidRDefault="000F4AB1">
      <w:pPr>
        <w:rPr>
          <w:rFonts w:ascii="Arial" w:hAnsi="Arial" w:cs="Arial"/>
          <w:sz w:val="32"/>
          <w:szCs w:val="32"/>
        </w:rPr>
      </w:pPr>
    </w:p>
    <w:p w14:paraId="3B3A595C" w14:textId="77777777" w:rsidR="000F4AB1" w:rsidRPr="009D0B7E" w:rsidRDefault="000F4AB1">
      <w:pPr>
        <w:rPr>
          <w:rFonts w:ascii="Arial" w:hAnsi="Arial" w:cs="Arial"/>
          <w:sz w:val="32"/>
          <w:szCs w:val="32"/>
        </w:rPr>
      </w:pPr>
    </w:p>
    <w:sectPr w:rsidR="000F4AB1" w:rsidRPr="009D0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6E477" w14:textId="77777777" w:rsidR="00A91706" w:rsidRDefault="00A91706" w:rsidP="008C09BB">
      <w:pPr>
        <w:spacing w:after="0" w:line="240" w:lineRule="auto"/>
      </w:pPr>
      <w:r>
        <w:separator/>
      </w:r>
    </w:p>
  </w:endnote>
  <w:endnote w:type="continuationSeparator" w:id="0">
    <w:p w14:paraId="0585EFA6" w14:textId="77777777" w:rsidR="00A91706" w:rsidRDefault="00A91706" w:rsidP="008C0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0E8B4" w14:textId="77777777" w:rsidR="00A91706" w:rsidRDefault="00A91706" w:rsidP="008C09BB">
      <w:pPr>
        <w:spacing w:after="0" w:line="240" w:lineRule="auto"/>
      </w:pPr>
      <w:r>
        <w:separator/>
      </w:r>
    </w:p>
  </w:footnote>
  <w:footnote w:type="continuationSeparator" w:id="0">
    <w:p w14:paraId="3DB26486" w14:textId="77777777" w:rsidR="00A91706" w:rsidRDefault="00A91706" w:rsidP="008C09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53"/>
    <w:rsid w:val="00006D53"/>
    <w:rsid w:val="000F4AB1"/>
    <w:rsid w:val="00671D76"/>
    <w:rsid w:val="008468F7"/>
    <w:rsid w:val="008C09BB"/>
    <w:rsid w:val="00951FCA"/>
    <w:rsid w:val="009D0B7E"/>
    <w:rsid w:val="00A9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1DFC4"/>
  <w15:chartTrackingRefBased/>
  <w15:docId w15:val="{DC79B539-6D35-4D0A-9E78-9A1599F7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09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9BB"/>
  </w:style>
  <w:style w:type="paragraph" w:styleId="Footer">
    <w:name w:val="footer"/>
    <w:basedOn w:val="Normal"/>
    <w:link w:val="FooterChar"/>
    <w:uiPriority w:val="99"/>
    <w:unhideWhenUsed/>
    <w:rsid w:val="008C09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110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Matheus Davila Pereira</dc:creator>
  <cp:keywords/>
  <dc:description/>
  <cp:lastModifiedBy>Felipe Matheus Davila Pereira</cp:lastModifiedBy>
  <cp:revision>2</cp:revision>
  <dcterms:created xsi:type="dcterms:W3CDTF">2026-06-21T21:09:00Z</dcterms:created>
  <dcterms:modified xsi:type="dcterms:W3CDTF">2026-06-22T00:13:00Z</dcterms:modified>
</cp:coreProperties>
</file>