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52" w:rsidRDefault="00B97B76">
      <w:r>
        <w:t>A Futgrass está presente no mercado de grama sintética e campos de futebol para andar junto com a evolução do esporte junto com a grama sintética.</w:t>
      </w:r>
      <w:r w:rsidR="00025052">
        <w:t xml:space="preserve"> O Atlético Paranaense é o primeiro estádio no Brasil ao trazer a Grama Sintética Profissional para o futebol nacional de maneira a ser jogada em campeonatos profissionais é claro, por que é sabido que alguns clubes já têm a grama sintética em seus campos de treinamento.</w:t>
      </w:r>
    </w:p>
    <w:p w:rsidR="00025052" w:rsidRDefault="00B97B76">
      <w:r>
        <w:t xml:space="preserve"> </w:t>
      </w:r>
      <w:r w:rsidR="00025052">
        <w:t>A Futgrass trás e acompanha esse segmento como nenhuma outra empresa, sempre com a melhor grama sintética estamos aqui para ofertas e disponibilizar em todo território nacional &lt;b&gt;grama sintética para campos profissionais&lt;/b&gt;.</w:t>
      </w:r>
      <w:bookmarkStart w:id="0" w:name="_GoBack"/>
      <w:bookmarkEnd w:id="0"/>
    </w:p>
    <w:p w:rsidR="00025052" w:rsidRDefault="00025052"/>
    <w:p w:rsidR="00025052" w:rsidRDefault="00025052"/>
    <w:sectPr w:rsidR="00025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3F"/>
    <w:rsid w:val="00025052"/>
    <w:rsid w:val="0006323F"/>
    <w:rsid w:val="002952BA"/>
    <w:rsid w:val="00972AC1"/>
    <w:rsid w:val="00B97B76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7FF6"/>
  <w15:chartTrackingRefBased/>
  <w15:docId w15:val="{B027C4F7-4CD8-4917-8584-8ECC6E4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4</cp:revision>
  <dcterms:created xsi:type="dcterms:W3CDTF">2016-03-10T13:20:00Z</dcterms:created>
  <dcterms:modified xsi:type="dcterms:W3CDTF">2016-10-31T16:09:00Z</dcterms:modified>
</cp:coreProperties>
</file>