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A7B5" w14:textId="77777777" w:rsidR="000570B8" w:rsidRDefault="00B14DE4">
      <w:pPr>
        <w:spacing w:after="0"/>
        <w:rPr>
          <w:rFonts w:ascii="Calibri" w:hAnsi="Calibri" w:cs="Calibri"/>
        </w:rPr>
      </w:pPr>
    </w:p>
    <w:p w14:paraId="35D55FCB" w14:textId="77777777" w:rsidR="000570B8" w:rsidRDefault="00B14DE4">
      <w:pPr>
        <w:jc w:val="center"/>
        <w:rPr>
          <w:rFonts w:ascii="Calibri" w:hAnsi="Calibri" w:cs="Calibri"/>
          <w:b/>
          <w:bCs/>
        </w:rPr>
      </w:pPr>
      <w:r>
        <w:rPr>
          <w:rFonts w:ascii="Calibri" w:hAnsi="Calibri" w:cs="Calibri"/>
          <w:b/>
          <w:bCs/>
        </w:rPr>
        <w:t>MAPEAMENTO DE EMPRESAS</w:t>
      </w:r>
    </w:p>
    <w:p w14:paraId="4BEAC6CE" w14:textId="77777777" w:rsidR="000570B8" w:rsidRDefault="00B14DE4">
      <w:pPr>
        <w:jc w:val="center"/>
        <w:rPr>
          <w:rFonts w:ascii="Calibri" w:hAnsi="Calibri" w:cs="Calibri"/>
          <w:b/>
          <w:bCs/>
        </w:rPr>
      </w:pPr>
      <w:r>
        <w:rPr>
          <w:rFonts w:ascii="Calibri" w:hAnsi="Calibri" w:cs="Calibri"/>
          <w:b/>
          <w:bCs/>
        </w:rPr>
        <w:t>PERFIL, DIFICULDADES E OPORTUNIDADES</w:t>
      </w:r>
    </w:p>
    <w:p w14:paraId="5082736F" w14:textId="77777777" w:rsidR="000570B8" w:rsidRDefault="00B14DE4">
      <w:pPr>
        <w:spacing w:after="0"/>
        <w:rPr>
          <w:rFonts w:ascii="Calibri" w:hAnsi="Calibri" w:cs="Calibri"/>
        </w:rPr>
      </w:pPr>
    </w:p>
    <w:p w14:paraId="61A16D1D" w14:textId="77777777" w:rsidR="000570B8" w:rsidRDefault="00B14DE4">
      <w:pPr>
        <w:spacing w:after="0"/>
        <w:rPr>
          <w:rFonts w:ascii="Calibri" w:hAnsi="Calibri" w:cs="Calibri"/>
        </w:rPr>
      </w:pPr>
      <w:r>
        <w:rPr>
          <w:rFonts w:ascii="Calibri" w:hAnsi="Calibri" w:cs="Calibri"/>
          <w:b/>
          <w:bCs/>
        </w:rPr>
        <w:t xml:space="preserve">RE: </w:t>
      </w:r>
      <w:r>
        <w:rPr>
          <w:rFonts w:ascii="Calibri" w:hAnsi="Calibri" w:cs="Calibri"/>
        </w:rPr>
        <w:t>Oito empresas | Turma IM-GE-165-OUT | Setor, atuação, riscos e oportunidades de curto prazo</w:t>
      </w:r>
    </w:p>
    <w:p w14:paraId="21C8DCBB" w14:textId="77777777" w:rsidR="000570B8" w:rsidRDefault="00B14DE4">
      <w:pPr>
        <w:spacing w:after="0"/>
        <w:rPr>
          <w:rFonts w:ascii="Calibri" w:hAnsi="Calibri" w:cs="Calibri"/>
        </w:rPr>
      </w:pPr>
    </w:p>
    <w:p w14:paraId="50DAA3CD" w14:textId="77777777" w:rsidR="000570B8" w:rsidRDefault="00B14DE4">
      <w:pPr>
        <w:spacing w:after="0"/>
        <w:rPr>
          <w:rFonts w:ascii="Calibri" w:hAnsi="Calibri" w:cs="Calibri"/>
        </w:rPr>
      </w:pPr>
      <w:r>
        <w:rPr>
          <w:rFonts w:ascii="Calibri" w:hAnsi="Calibri" w:cs="Calibri"/>
          <w:b/>
          <w:bCs/>
        </w:rPr>
        <w:t xml:space="preserve">DATA: </w:t>
      </w:r>
      <w:r>
        <w:rPr>
          <w:rFonts w:ascii="Calibri" w:hAnsi="Calibri" w:cs="Calibri"/>
        </w:rPr>
        <w:t>8 de outubro de 2026</w:t>
      </w:r>
    </w:p>
    <w:p w14:paraId="58137A81" w14:textId="77777777" w:rsidR="000570B8" w:rsidRDefault="00B14DE4">
      <w:pPr>
        <w:pBdr>
          <w:bottom w:val="single" w:sz="12" w:space="1" w:color="auto"/>
        </w:pBdr>
        <w:spacing w:after="0"/>
        <w:rPr>
          <w:rFonts w:ascii="Calibri" w:hAnsi="Calibri" w:cs="Calibri"/>
        </w:rPr>
      </w:pPr>
    </w:p>
    <w:p w14:paraId="349C6015" w14:textId="77777777" w:rsidR="000570B8" w:rsidRDefault="00B14DE4">
      <w:pPr>
        <w:keepNext/>
        <w:pageBreakBefore/>
        <w:spacing w:after="20"/>
        <w:jc w:val="both"/>
        <w:rPr>
          <w:rFonts w:ascii="Calibri" w:hAnsi="Calibri" w:cs="Calibri"/>
          <w:b/>
          <w:bCs/>
        </w:rPr>
      </w:pPr>
      <w:r>
        <w:rPr>
          <w:rFonts w:ascii="Calibri" w:hAnsi="Calibri" w:cs="Calibri"/>
          <w:b/>
          <w:bCs/>
        </w:rPr>
        <w:t>1. Grupo Braga</w:t>
      </w:r>
    </w:p>
    <w:p w14:paraId="7601C45D" w14:textId="77777777" w:rsidR="000570B8" w:rsidRDefault="00B14DE4">
      <w:pPr>
        <w:keepNext/>
        <w:spacing w:after="0"/>
        <w:jc w:val="both"/>
        <w:rPr>
          <w:rFonts w:ascii="Calibri" w:hAnsi="Calibri" w:cs="Calibri"/>
        </w:rPr>
      </w:pPr>
      <w:r>
        <w:rPr>
          <w:rFonts w:ascii="Calibri" w:hAnsi="Calibri" w:cs="Calibri"/>
          <w:b/>
          <w:bCs/>
        </w:rPr>
        <w:t xml:space="preserve">Sede: </w:t>
      </w:r>
      <w:r>
        <w:rPr>
          <w:rFonts w:ascii="Calibri" w:hAnsi="Calibri" w:cs="Calibri"/>
        </w:rPr>
        <w:t>Manaus (AM), com concessionárias na capital e lojas de motos em bairros de Manaus e no interior do Amazonas.</w:t>
      </w:r>
    </w:p>
    <w:p w14:paraId="5477D753" w14:textId="77777777" w:rsidR="000570B8" w:rsidRDefault="00B14DE4">
      <w:pPr>
        <w:keepNext/>
        <w:spacing w:after="0"/>
        <w:jc w:val="both"/>
        <w:rPr>
          <w:rFonts w:ascii="Calibri" w:hAnsi="Calibri" w:cs="Calibri"/>
        </w:rPr>
      </w:pPr>
      <w:r>
        <w:rPr>
          <w:rFonts w:ascii="Calibri" w:hAnsi="Calibri" w:cs="Calibri"/>
          <w:b/>
          <w:bCs/>
        </w:rPr>
        <w:t xml:space="preserve">Faturamento: </w:t>
      </w:r>
      <w:r>
        <w:rPr>
          <w:rFonts w:ascii="Calibri" w:hAnsi="Calibri" w:cs="Calibri"/>
        </w:rPr>
        <w:t>R$ 1,59 bilhão</w:t>
      </w:r>
    </w:p>
    <w:p w14:paraId="690FCBDB" w14:textId="77777777" w:rsidR="000570B8" w:rsidRDefault="00B14DE4">
      <w:pPr>
        <w:keepNext/>
        <w:spacing w:after="40"/>
        <w:jc w:val="both"/>
        <w:rPr>
          <w:rFonts w:ascii="Calibri" w:hAnsi="Calibri" w:cs="Calibri"/>
        </w:rPr>
      </w:pPr>
      <w:r>
        <w:rPr>
          <w:rFonts w:ascii="Calibri" w:hAnsi="Calibri" w:cs="Calibri"/>
          <w:b/>
          <w:bCs/>
        </w:rPr>
        <w:t xml:space="preserve">Participantes: </w:t>
      </w:r>
      <w:r>
        <w:rPr>
          <w:rFonts w:ascii="Calibri" w:hAnsi="Calibri" w:cs="Calibri"/>
        </w:rPr>
        <w:t>Hector Júlio Duran Pereira e Leandro Baliza, do Grupo Braga, e Helder Silva Leão, ligado a João dos Santos Braga Neto, presidente do grupo.</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7550"/>
      </w:tblGrid>
      <w:tr w:rsidR="000570B8" w14:paraId="2951C9F6" w14:textId="77777777">
        <w:trPr>
          <w:jc w:val="center"/>
        </w:trPr>
        <w:tc>
          <w:tcPr>
            <w:tcW w:w="1650" w:type="dxa"/>
            <w:tcMar>
              <w:top w:w="36" w:type="dxa"/>
              <w:left w:w="56" w:type="dxa"/>
              <w:bottom w:w="36" w:type="dxa"/>
              <w:right w:w="56" w:type="dxa"/>
            </w:tcMar>
            <w:vAlign w:val="center"/>
          </w:tcPr>
          <w:p w14:paraId="33B78FF7"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Setor</w:t>
            </w:r>
          </w:p>
        </w:tc>
        <w:tc>
          <w:tcPr>
            <w:tcW w:w="7550" w:type="dxa"/>
            <w:tcMar>
              <w:top w:w="36" w:type="dxa"/>
              <w:left w:w="56" w:type="dxa"/>
              <w:bottom w:w="36" w:type="dxa"/>
              <w:right w:w="56" w:type="dxa"/>
            </w:tcMar>
            <w:vAlign w:val="center"/>
          </w:tcPr>
          <w:p w14:paraId="7341A3C4"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Varejo de veículos, com concessionárias de carros e motos. Empresa familiar de capital fechado.</w:t>
            </w:r>
          </w:p>
        </w:tc>
      </w:tr>
      <w:tr w:rsidR="000570B8" w14:paraId="4FC6E7A9" w14:textId="77777777">
        <w:trPr>
          <w:jc w:val="center"/>
        </w:trPr>
        <w:tc>
          <w:tcPr>
            <w:tcW w:w="1650" w:type="dxa"/>
            <w:tcMar>
              <w:top w:w="36" w:type="dxa"/>
              <w:left w:w="56" w:type="dxa"/>
              <w:bottom w:w="36" w:type="dxa"/>
              <w:right w:w="56" w:type="dxa"/>
            </w:tcMar>
            <w:vAlign w:val="center"/>
          </w:tcPr>
          <w:p w14:paraId="64E9AE89"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O que faz</w:t>
            </w:r>
          </w:p>
        </w:tc>
        <w:tc>
          <w:tcPr>
            <w:tcW w:w="7550" w:type="dxa"/>
            <w:tcMar>
              <w:top w:w="36" w:type="dxa"/>
              <w:left w:w="56" w:type="dxa"/>
              <w:bottom w:w="36" w:type="dxa"/>
              <w:right w:w="56" w:type="dxa"/>
            </w:tcMar>
            <w:vAlign w:val="center"/>
          </w:tcPr>
          <w:p w14:paraId="1F5376D8"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Vende carros e picapes novos e seminovos Chevrolet (Braga Veículos), BMW, MINI e BMW Motorrad (Braga Motors) e motos Yamaha (Braga Motos), com oficina, peças e acessórios. Atende consumidor final e empresas em Manaus e no interior do Amazonas, mercado isolado por terra e com logística cara.</w:t>
            </w:r>
          </w:p>
        </w:tc>
      </w:tr>
      <w:tr w:rsidR="000570B8" w14:paraId="3182BABF" w14:textId="77777777">
        <w:trPr>
          <w:jc w:val="center"/>
        </w:trPr>
        <w:tc>
          <w:tcPr>
            <w:tcW w:w="1650" w:type="dxa"/>
            <w:tcMar>
              <w:top w:w="36" w:type="dxa"/>
              <w:left w:w="56" w:type="dxa"/>
              <w:bottom w:w="36" w:type="dxa"/>
              <w:right w:w="56" w:type="dxa"/>
            </w:tcMar>
            <w:vAlign w:val="center"/>
          </w:tcPr>
          <w:p w14:paraId="65D8D0EA"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Porte e atuação</w:t>
            </w:r>
          </w:p>
        </w:tc>
        <w:tc>
          <w:tcPr>
            <w:tcW w:w="7550" w:type="dxa"/>
            <w:tcMar>
              <w:top w:w="36" w:type="dxa"/>
              <w:left w:w="56" w:type="dxa"/>
              <w:bottom w:w="36" w:type="dxa"/>
              <w:right w:w="56" w:type="dxa"/>
            </w:tcMar>
            <w:vAlign w:val="center"/>
          </w:tcPr>
          <w:p w14:paraId="4868ECC2"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Origem em 1955, como Braga &amp; Cia, concessionária exclusiva Chevrolet para Amazonas, Rondônia e Roraima. Braga Motos desde 2002 e Braga Motors desde 2010, que se apresenta como a primeira BMW da Região Norte. Controle da família Braga, sob a presidência de João dos Santos Braga Neto. Os controladores são primos do senador Eduardo Braga.</w:t>
            </w:r>
          </w:p>
        </w:tc>
      </w:tr>
      <w:tr w:rsidR="000570B8" w14:paraId="50D6C5F3" w14:textId="77777777">
        <w:trPr>
          <w:jc w:val="center"/>
        </w:trPr>
        <w:tc>
          <w:tcPr>
            <w:tcW w:w="1650" w:type="dxa"/>
            <w:tcMar>
              <w:top w:w="36" w:type="dxa"/>
              <w:left w:w="56" w:type="dxa"/>
              <w:bottom w:w="36" w:type="dxa"/>
              <w:right w:w="56" w:type="dxa"/>
            </w:tcMar>
            <w:vAlign w:val="center"/>
          </w:tcPr>
          <w:p w14:paraId="3B8E9700"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Fatos recentes</w:t>
            </w:r>
          </w:p>
        </w:tc>
        <w:tc>
          <w:tcPr>
            <w:tcW w:w="7550" w:type="dxa"/>
            <w:tcMar>
              <w:top w:w="36" w:type="dxa"/>
              <w:left w:w="56" w:type="dxa"/>
              <w:bottom w:w="36" w:type="dxa"/>
              <w:right w:w="56" w:type="dxa"/>
            </w:tcMar>
            <w:vAlign w:val="center"/>
          </w:tcPr>
          <w:p w14:paraId="5D7835E7"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Out/2026 — Eduardo Braga (MDB), primo dos controladores, é reeleito senador pelo Amazonas.</w:t>
            </w:r>
          </w:p>
          <w:p w14:paraId="507C9AF0"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Nov/2021 — Braga Veículos é um dos alvos da Operação Francamente (PF, Receita Federal, MPF e Ministério Público estadual), sobre picapes vendidas com benefício fiscal da Zona Franca e levadas a outros estados. O grupo atribuiu as irregularidades a revendedores.</w:t>
            </w:r>
          </w:p>
          <w:p w14:paraId="286A18AB"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Fora o noticiário político, o grupo não tem cobertura de imprensa recente; o rastro público é societário e comercial.</w:t>
            </w:r>
          </w:p>
        </w:tc>
      </w:tr>
      <w:tr w:rsidR="000570B8" w14:paraId="5F4F67D5" w14:textId="77777777">
        <w:trPr>
          <w:jc w:val="center"/>
        </w:trPr>
        <w:tc>
          <w:tcPr>
            <w:tcW w:w="1650" w:type="dxa"/>
            <w:tcMar>
              <w:top w:w="36" w:type="dxa"/>
              <w:left w:w="56" w:type="dxa"/>
              <w:bottom w:w="36" w:type="dxa"/>
              <w:right w:w="56" w:type="dxa"/>
            </w:tcMar>
            <w:vAlign w:val="center"/>
          </w:tcPr>
          <w:p w14:paraId="78CBDCD1"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dificuldades</w:t>
            </w:r>
          </w:p>
        </w:tc>
        <w:tc>
          <w:tcPr>
            <w:tcW w:w="7550" w:type="dxa"/>
            <w:tcMar>
              <w:top w:w="36" w:type="dxa"/>
              <w:left w:w="56" w:type="dxa"/>
              <w:bottom w:w="36" w:type="dxa"/>
              <w:right w:w="56" w:type="dxa"/>
            </w:tcMar>
            <w:vAlign w:val="center"/>
          </w:tcPr>
          <w:p w14:paraId="79964AC7"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Passivo fiscal da Operação Francamente.</w:t>
            </w:r>
            <w:r>
              <w:rPr>
                <w:rFonts w:ascii="Calibri" w:hAnsi="Calibri" w:cs="Calibri"/>
                <w:sz w:val="18"/>
                <w:szCs w:val="18"/>
              </w:rPr>
              <w:t xml:space="preserve"> A investigação estimou R$ 26 milhões em tributos sonegados em 373 picapes e estimou que o esquema inteiro poderia chegar a R$ 500 milhões, sem valor atribuído só à concessionária. Mesmo sem condenação conhecida, autos de infração, responsabilização solidária da concessionária e bloqueio de bens podem reaparecer e travar crédito.</w:t>
            </w:r>
          </w:p>
          <w:p w14:paraId="357CE2CA"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Imposto Seletivo sobre veículos indefinido.</w:t>
            </w:r>
            <w:r>
              <w:rPr>
                <w:rFonts w:ascii="Calibri" w:hAnsi="Calibri" w:cs="Calibri"/>
                <w:sz w:val="18"/>
                <w:szCs w:val="18"/>
              </w:rPr>
              <w:t xml:space="preserve"> O novo tributo, criado para desestimular produtos poluentes, incide sobre carros com alíquota maior para os menos eficientes. Até o início de outubro de 2026 o governo não havia editado as alíquotas e perdeu o prazo para cobrar em 1º de janeiro. Para 2027 a ideia é repetir a carga do IPI; o risco para picapes grandes e premium fica para os anos seguintes.</w:t>
            </w:r>
          </w:p>
          <w:p w14:paraId="55D1E04B"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Zona Franca muda de forma na reforma tributária.</w:t>
            </w:r>
            <w:r>
              <w:rPr>
                <w:rFonts w:ascii="Calibri" w:hAnsi="Calibri" w:cs="Calibri"/>
                <w:sz w:val="18"/>
                <w:szCs w:val="18"/>
              </w:rPr>
              <w:t xml:space="preserve"> PIS e Cofins acabam em 2027 e dão lugar à CBS, e o IBS substitui ICMS e ISS aos poucos até 2033. A LC 214/2025 mantém benefícios na Zona Franca, mas com regras novas de crédito e exclusões. A vantagem de preço local precisa ser recalculada.</w:t>
            </w:r>
          </w:p>
          <w:p w14:paraId="242A3C5E"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Juro alto encarece o carro financiado.</w:t>
            </w:r>
            <w:r>
              <w:rPr>
                <w:rFonts w:ascii="Calibri" w:hAnsi="Calibri" w:cs="Calibri"/>
                <w:sz w:val="18"/>
                <w:szCs w:val="18"/>
              </w:rPr>
              <w:t xml:space="preserve"> A Selic caiu só para 13,75% em setembro de 2026 e o juro médio para a pessoa física comprar veículo estava em 26,4% ao ano em agosto. A parcela sobe e o custo do estoque financiado aperta a margem da concessionária.</w:t>
            </w:r>
          </w:p>
          <w:p w14:paraId="68869572"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Exposição política e reputacional.</w:t>
            </w:r>
            <w:r>
              <w:rPr>
                <w:rFonts w:ascii="Calibri" w:hAnsi="Calibri" w:cs="Calibri"/>
                <w:sz w:val="18"/>
                <w:szCs w:val="18"/>
              </w:rPr>
              <w:t xml:space="preserve"> Primos não entram na definição legal de pessoa politicamente exposta, mas o parentesco com um senador em mandato e o histórico da Operação Francamente levam bancos, montadoras e compradores a pedir diligência reforçada em financiamento, venda ou entrada de sócio.</w:t>
            </w:r>
          </w:p>
        </w:tc>
      </w:tr>
      <w:tr w:rsidR="000570B8" w14:paraId="186C0530" w14:textId="77777777">
        <w:trPr>
          <w:jc w:val="center"/>
        </w:trPr>
        <w:tc>
          <w:tcPr>
            <w:tcW w:w="1650" w:type="dxa"/>
            <w:tcMar>
              <w:top w:w="36" w:type="dxa"/>
              <w:left w:w="56" w:type="dxa"/>
              <w:bottom w:w="36" w:type="dxa"/>
              <w:right w:w="56" w:type="dxa"/>
            </w:tcMar>
            <w:vAlign w:val="center"/>
          </w:tcPr>
          <w:p w14:paraId="7A2DF2BB"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oportunidades</w:t>
            </w:r>
          </w:p>
        </w:tc>
        <w:tc>
          <w:tcPr>
            <w:tcW w:w="7550" w:type="dxa"/>
            <w:tcMar>
              <w:top w:w="36" w:type="dxa"/>
              <w:left w:w="56" w:type="dxa"/>
              <w:bottom w:w="36" w:type="dxa"/>
              <w:right w:w="56" w:type="dxa"/>
            </w:tcMar>
            <w:vAlign w:val="center"/>
          </w:tcPr>
          <w:p w14:paraId="537E04C6"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Mercado em ano forte.</w:t>
            </w:r>
            <w:r>
              <w:rPr>
                <w:rFonts w:ascii="Calibri" w:hAnsi="Calibri" w:cs="Calibri"/>
                <w:sz w:val="18"/>
                <w:szCs w:val="18"/>
              </w:rPr>
              <w:t xml:space="preserve"> As vendas de automóveis e comerciais leves somaram 2,16 milhões de janeiro a setembro de 2026, alta de 19,3%, maior acumulado desde 2014. As motos cresceram 12,1% até agosto, e a Fenabrave projeta alta de 8,6% no mercado total do ano.</w:t>
            </w:r>
          </w:p>
          <w:p w14:paraId="40A2A5FC"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Consolidação das concessionárias.</w:t>
            </w:r>
            <w:r>
              <w:rPr>
                <w:rFonts w:ascii="Calibri" w:hAnsi="Calibri" w:cs="Calibri"/>
                <w:sz w:val="18"/>
                <w:szCs w:val="18"/>
              </w:rPr>
              <w:t xml:space="preserve"> Grupos seguem comprando redes: em maio de 2026 o Grupo Vigorito acertava a compra da Granleste, concessionária Chevrolet em São Paulo, por cerca de R$ 130 milhões. Bandeiras Chevrolet, BMW e Yamaha num mercado isolado como Manaus são ativo raro, para vender participação ou comprar concorrente.</w:t>
            </w:r>
          </w:p>
          <w:p w14:paraId="108282C0"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Chinesas em busca de rede.</w:t>
            </w:r>
            <w:r>
              <w:rPr>
                <w:rFonts w:ascii="Calibri" w:hAnsi="Calibri" w:cs="Calibri"/>
                <w:sz w:val="18"/>
                <w:szCs w:val="18"/>
              </w:rPr>
              <w:t xml:space="preserve"> BYD e GWM já estão em Manaus e a Leapmotor quer estar em todos os estados até o fim de 2026. Operar marca nova pede contrato de concessão bem negociado, à luz da Lei Ferrari (lei que rege a relação entre montadora e concessionária).</w:t>
            </w:r>
          </w:p>
          <w:p w14:paraId="4EEE71AD"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Moto como transporte de trabalho.</w:t>
            </w:r>
            <w:r>
              <w:rPr>
                <w:rFonts w:ascii="Calibri" w:hAnsi="Calibri" w:cs="Calibri"/>
                <w:sz w:val="18"/>
                <w:szCs w:val="18"/>
              </w:rPr>
              <w:t xml:space="preserve"> O Polo Industrial de Manaus produziu 1,46 milhão de motos de janeiro a agosto de 2026, alta de 9,9%. A rede Yamaha na capital e no interior é canal com barreira de entrada alta.</w:t>
            </w:r>
          </w:p>
          <w:p w14:paraId="3AB5231E"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Governança e estrutura societária.</w:t>
            </w:r>
            <w:r>
              <w:rPr>
                <w:rFonts w:ascii="Calibri" w:hAnsi="Calibri" w:cs="Calibri"/>
                <w:sz w:val="18"/>
                <w:szCs w:val="18"/>
              </w:rPr>
              <w:t xml:space="preserve"> Empresa familiar de capital fechado. Acordo de sócios, conselho consultivo, segregação de patrimônio e planejamento sucessório reduzem risco de conflito, destravam crédito mais barato e são pré-requisito para venda, captação ou entrada de sócio.</w:t>
            </w:r>
          </w:p>
        </w:tc>
      </w:tr>
    </w:tbl>
    <w:p w14:paraId="5415BFEF" w14:textId="77777777" w:rsidR="000570B8" w:rsidRDefault="00B14DE4">
      <w:pPr>
        <w:keepNext/>
        <w:pageBreakBefore/>
        <w:spacing w:after="20"/>
        <w:jc w:val="both"/>
        <w:rPr>
          <w:rFonts w:ascii="Calibri" w:hAnsi="Calibri" w:cs="Calibri"/>
          <w:b/>
          <w:bCs/>
        </w:rPr>
      </w:pPr>
      <w:r>
        <w:rPr>
          <w:rFonts w:ascii="Calibri" w:hAnsi="Calibri" w:cs="Calibri"/>
          <w:b/>
          <w:bCs/>
        </w:rPr>
        <w:t>2. NESa Cursos e Clínica Escola</w:t>
      </w:r>
    </w:p>
    <w:p w14:paraId="1E9A9625" w14:textId="77777777" w:rsidR="000570B8" w:rsidRDefault="00B14DE4">
      <w:pPr>
        <w:keepNext/>
        <w:spacing w:after="0"/>
        <w:jc w:val="both"/>
        <w:rPr>
          <w:rFonts w:ascii="Calibri" w:hAnsi="Calibri" w:cs="Calibri"/>
        </w:rPr>
      </w:pPr>
      <w:r>
        <w:rPr>
          <w:rFonts w:ascii="Calibri" w:hAnsi="Calibri" w:cs="Calibri"/>
          <w:b/>
          <w:bCs/>
        </w:rPr>
        <w:t xml:space="preserve">Sede: </w:t>
      </w:r>
      <w:r>
        <w:rPr>
          <w:rFonts w:ascii="Calibri" w:hAnsi="Calibri" w:cs="Calibri"/>
        </w:rPr>
        <w:t>Rio de Janeiro (RJ), na Barra da Tijuca, onde concentra cursos e clínica-escola.</w:t>
      </w:r>
    </w:p>
    <w:p w14:paraId="5C35BD3A" w14:textId="77777777" w:rsidR="000570B8" w:rsidRDefault="00B14DE4">
      <w:pPr>
        <w:keepNext/>
        <w:spacing w:after="0"/>
        <w:jc w:val="both"/>
        <w:rPr>
          <w:rFonts w:ascii="Calibri" w:hAnsi="Calibri" w:cs="Calibri"/>
        </w:rPr>
      </w:pPr>
      <w:r>
        <w:rPr>
          <w:rFonts w:ascii="Calibri" w:hAnsi="Calibri" w:cs="Calibri"/>
          <w:b/>
          <w:bCs/>
        </w:rPr>
        <w:t xml:space="preserve">Faturamento: </w:t>
      </w:r>
      <w:r>
        <w:rPr>
          <w:rFonts w:ascii="Calibri" w:hAnsi="Calibri" w:cs="Calibri"/>
        </w:rPr>
        <w:t>R$ 360 milhões</w:t>
      </w:r>
    </w:p>
    <w:p w14:paraId="21C0D984" w14:textId="77777777" w:rsidR="000570B8" w:rsidRDefault="00B14DE4">
      <w:pPr>
        <w:keepNext/>
        <w:spacing w:after="40"/>
        <w:jc w:val="both"/>
        <w:rPr>
          <w:rFonts w:ascii="Calibri" w:hAnsi="Calibri" w:cs="Calibri"/>
        </w:rPr>
      </w:pPr>
      <w:r>
        <w:rPr>
          <w:rFonts w:ascii="Calibri" w:hAnsi="Calibri" w:cs="Calibri"/>
          <w:b/>
          <w:bCs/>
        </w:rPr>
        <w:t xml:space="preserve">Participantes: </w:t>
      </w:r>
      <w:r>
        <w:rPr>
          <w:rFonts w:ascii="Calibri" w:hAnsi="Calibri" w:cs="Calibri"/>
        </w:rPr>
        <w:t>Erika Chaves, fundadora, CEO e sócia-administradora.</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7550"/>
      </w:tblGrid>
      <w:tr w:rsidR="000570B8" w14:paraId="7426E793" w14:textId="77777777">
        <w:trPr>
          <w:jc w:val="center"/>
        </w:trPr>
        <w:tc>
          <w:tcPr>
            <w:tcW w:w="1650" w:type="dxa"/>
            <w:tcMar>
              <w:top w:w="36" w:type="dxa"/>
              <w:left w:w="56" w:type="dxa"/>
              <w:bottom w:w="36" w:type="dxa"/>
              <w:right w:w="56" w:type="dxa"/>
            </w:tcMar>
            <w:vAlign w:val="center"/>
          </w:tcPr>
          <w:p w14:paraId="114026D3"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Setor</w:t>
            </w:r>
          </w:p>
        </w:tc>
        <w:tc>
          <w:tcPr>
            <w:tcW w:w="7550" w:type="dxa"/>
            <w:tcMar>
              <w:top w:w="36" w:type="dxa"/>
              <w:left w:w="56" w:type="dxa"/>
              <w:bottom w:w="36" w:type="dxa"/>
              <w:right w:w="56" w:type="dxa"/>
            </w:tcMar>
            <w:vAlign w:val="center"/>
          </w:tcPr>
          <w:p w14:paraId="55DAF76E"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Educação profissional em saúde estética, com clínica-escola. Capital fechado, com duas sócias; a fundadora é a sócia-administradora.</w:t>
            </w:r>
          </w:p>
        </w:tc>
      </w:tr>
      <w:tr w:rsidR="000570B8" w14:paraId="347AAB9B" w14:textId="77777777">
        <w:trPr>
          <w:jc w:val="center"/>
        </w:trPr>
        <w:tc>
          <w:tcPr>
            <w:tcW w:w="1650" w:type="dxa"/>
            <w:tcMar>
              <w:top w:w="36" w:type="dxa"/>
              <w:left w:w="56" w:type="dxa"/>
              <w:bottom w:w="36" w:type="dxa"/>
              <w:right w:w="56" w:type="dxa"/>
            </w:tcMar>
            <w:vAlign w:val="center"/>
          </w:tcPr>
          <w:p w14:paraId="618B9A95"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O que faz</w:t>
            </w:r>
          </w:p>
        </w:tc>
        <w:tc>
          <w:tcPr>
            <w:tcW w:w="7550" w:type="dxa"/>
            <w:tcMar>
              <w:top w:w="36" w:type="dxa"/>
              <w:left w:w="56" w:type="dxa"/>
              <w:bottom w:w="36" w:type="dxa"/>
              <w:right w:w="56" w:type="dxa"/>
            </w:tcMar>
            <w:vAlign w:val="center"/>
          </w:tcPr>
          <w:p w14:paraId="74D70F92"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Pós-graduação, capacitação e extensão em estética avançada, tricologia e nutrição estética para biomédicos, enfermeiros, farmacêuticos, fisioterapeutas e médicos. A pós é certificada pela FARESI, faculdade baiana credenciada pelo MEC, da qual a NESa se apresenta como unidade no Rio. Segundo a empresa, a clínica-escola atende pacientes a preço de custo.</w:t>
            </w:r>
          </w:p>
        </w:tc>
      </w:tr>
      <w:tr w:rsidR="000570B8" w14:paraId="54FB78E1" w14:textId="77777777">
        <w:trPr>
          <w:jc w:val="center"/>
        </w:trPr>
        <w:tc>
          <w:tcPr>
            <w:tcW w:w="1650" w:type="dxa"/>
            <w:tcMar>
              <w:top w:w="36" w:type="dxa"/>
              <w:left w:w="56" w:type="dxa"/>
              <w:bottom w:w="36" w:type="dxa"/>
              <w:right w:w="56" w:type="dxa"/>
            </w:tcMar>
            <w:vAlign w:val="center"/>
          </w:tcPr>
          <w:p w14:paraId="5B6B3700"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Porte e atuação</w:t>
            </w:r>
          </w:p>
        </w:tc>
        <w:tc>
          <w:tcPr>
            <w:tcW w:w="7550" w:type="dxa"/>
            <w:tcMar>
              <w:top w:w="36" w:type="dxa"/>
              <w:left w:w="56" w:type="dxa"/>
              <w:bottom w:w="36" w:type="dxa"/>
              <w:right w:w="56" w:type="dxa"/>
            </w:tcMar>
            <w:vAlign w:val="center"/>
          </w:tcPr>
          <w:p w14:paraId="21663273"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Fundada em fevereiro de 2019 por Erika Chaves, que se apresenta como ex-professora de Anatomia Patológica em cursos de medicina da UGF e da Estácio. Tem duas sócias e opera em unidade única na Avenida Embaixador Abelardo Bueno. Declara mais de 50 turmas formadas, carga prática acima de 80% e mais de 13 mil pacientes atendidos.</w:t>
            </w:r>
          </w:p>
        </w:tc>
      </w:tr>
      <w:tr w:rsidR="000570B8" w14:paraId="299D8A42" w14:textId="77777777">
        <w:trPr>
          <w:jc w:val="center"/>
        </w:trPr>
        <w:tc>
          <w:tcPr>
            <w:tcW w:w="1650" w:type="dxa"/>
            <w:tcMar>
              <w:top w:w="36" w:type="dxa"/>
              <w:left w:w="56" w:type="dxa"/>
              <w:bottom w:w="36" w:type="dxa"/>
              <w:right w:w="56" w:type="dxa"/>
            </w:tcMar>
            <w:vAlign w:val="center"/>
          </w:tcPr>
          <w:p w14:paraId="6B7F107F"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Fatos recentes</w:t>
            </w:r>
          </w:p>
        </w:tc>
        <w:tc>
          <w:tcPr>
            <w:tcW w:w="7550" w:type="dxa"/>
            <w:tcMar>
              <w:top w:w="36" w:type="dxa"/>
              <w:left w:w="56" w:type="dxa"/>
              <w:bottom w:w="36" w:type="dxa"/>
              <w:right w:w="56" w:type="dxa"/>
            </w:tcMar>
            <w:vAlign w:val="center"/>
          </w:tcPr>
          <w:p w14:paraId="2E3F12EB"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Ago/2026 — TRF-1, por 3 votos a 2, anula a Resolução CFO 198/2019, que fazia da harmonização orofacial especialidade do dentista. O CFO anunciou recurso.</w:t>
            </w:r>
          </w:p>
          <w:p w14:paraId="4C48E337"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Mar/2026 — TRF-1 confirma, por unanimidade, a anulação da resolução que autorizava biomédicos a aplicar toxina botulínica, intradermoterapia, carboxiterapia e laser.</w:t>
            </w:r>
          </w:p>
          <w:p w14:paraId="3FDF3FF8"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Dez/2025 — Realiza o IV Simpósio em Estética Avançada do NESa, no Rio.</w:t>
            </w:r>
          </w:p>
          <w:p w14:paraId="7396538E"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Jun/2022 — Giovana Chaves de Medeiros entra no quadro societário.</w:t>
            </w:r>
          </w:p>
          <w:p w14:paraId="6EBDD9E5"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A empresa não tem cobertura de imprensa; o rastro público é societário, de eventos e de redes sociais.</w:t>
            </w:r>
          </w:p>
        </w:tc>
      </w:tr>
      <w:tr w:rsidR="000570B8" w14:paraId="6A993F03" w14:textId="77777777">
        <w:trPr>
          <w:jc w:val="center"/>
        </w:trPr>
        <w:tc>
          <w:tcPr>
            <w:tcW w:w="1650" w:type="dxa"/>
            <w:tcMar>
              <w:top w:w="36" w:type="dxa"/>
              <w:left w:w="56" w:type="dxa"/>
              <w:bottom w:w="36" w:type="dxa"/>
              <w:right w:w="56" w:type="dxa"/>
            </w:tcMar>
            <w:vAlign w:val="center"/>
          </w:tcPr>
          <w:p w14:paraId="499FED79"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dificuldades</w:t>
            </w:r>
          </w:p>
        </w:tc>
        <w:tc>
          <w:tcPr>
            <w:tcW w:w="7550" w:type="dxa"/>
            <w:tcMar>
              <w:top w:w="36" w:type="dxa"/>
              <w:left w:w="56" w:type="dxa"/>
              <w:bottom w:w="36" w:type="dxa"/>
              <w:right w:w="56" w:type="dxa"/>
            </w:tcMar>
            <w:vAlign w:val="center"/>
          </w:tcPr>
          <w:p w14:paraId="2E52ED2B"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O aluno pode perder o direito de aplicar o que aprende.</w:t>
            </w:r>
            <w:r>
              <w:rPr>
                <w:rFonts w:ascii="Calibri" w:hAnsi="Calibri" w:cs="Calibri"/>
                <w:sz w:val="18"/>
                <w:szCs w:val="18"/>
              </w:rPr>
              <w:t xml:space="preserve"> As decisões do TRF-1 de 2026 tratam procedimento invasivo, mesmo estético, como ato privativo de médico. Biomédicos e dentistas já foram atingidos, estes ainda com recurso, e a norma dos farmacêuticos está suspensa. Menos mercado para o aluno significa menos matrícula.</w:t>
            </w:r>
          </w:p>
          <w:p w14:paraId="31C8E80C"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Parceria com faculdade é ponto sensível na pós.</w:t>
            </w:r>
            <w:r>
              <w:rPr>
                <w:rFonts w:ascii="Calibri" w:hAnsi="Calibri" w:cs="Calibri"/>
                <w:sz w:val="18"/>
                <w:szCs w:val="18"/>
              </w:rPr>
              <w:t xml:space="preserve"> Só instituição credenciada pelo MEC pode oferecer especialização, e a oferta conjunta só é admitida entre instituições credenciadas (Resolução CNE/CES 1/2018). O novo marco de ensino a distância seguiu a mesma lógica ao reservar à faculdade professores, material e diploma. Se o MEC questionar o arranjo, a validade dos certificados vira litígio com alunos.</w:t>
            </w:r>
          </w:p>
          <w:p w14:paraId="6C11068E"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Clínica-escola concentra risco sanitário e civil.</w:t>
            </w:r>
            <w:r>
              <w:rPr>
                <w:rFonts w:ascii="Calibri" w:hAnsi="Calibri" w:cs="Calibri"/>
                <w:sz w:val="18"/>
                <w:szCs w:val="18"/>
              </w:rPr>
              <w:t xml:space="preserve"> Alunos não médicos aplicam injetáveis em pacientes reais. Em 2026 a Vigilância Sanitária do DF fez 125 interdições em clínicas e estabelecimentos de estética e a Anvisa mandou apreender lote falsificado de toxina botulínica. Um evento adverso vira ação de indenização e fiscalização sanitária.</w:t>
            </w:r>
          </w:p>
          <w:p w14:paraId="5FE38D82"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Nem tudo terá desconto na reforma tributária.</w:t>
            </w:r>
            <w:r>
              <w:rPr>
                <w:rFonts w:ascii="Calibri" w:hAnsi="Calibri" w:cs="Calibri"/>
                <w:sz w:val="18"/>
                <w:szCs w:val="18"/>
              </w:rPr>
              <w:t xml:space="preserve"> CBS e IBS, os novos tributos sobre consumo que substituem PIS, Cofins, ISS e ICMS até 2033, têm redução de 60% para pós-graduação, mas não para cursos livres, e procedimentos puramente estéticos tendem a ficar fora da redução da saúde.</w:t>
            </w:r>
          </w:p>
          <w:p w14:paraId="15218D36"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Negócio construído sobre a fundadora.</w:t>
            </w:r>
            <w:r>
              <w:rPr>
                <w:rFonts w:ascii="Calibri" w:hAnsi="Calibri" w:cs="Calibri"/>
                <w:sz w:val="18"/>
                <w:szCs w:val="18"/>
              </w:rPr>
              <w:t xml:space="preserve"> Marca, corpo docente e captação de alunos giram em torno de Erika Chaves, sem estrutura formal de sucessão.</w:t>
            </w:r>
          </w:p>
        </w:tc>
      </w:tr>
      <w:tr w:rsidR="000570B8" w14:paraId="7DA4381D" w14:textId="77777777">
        <w:trPr>
          <w:jc w:val="center"/>
        </w:trPr>
        <w:tc>
          <w:tcPr>
            <w:tcW w:w="1650" w:type="dxa"/>
            <w:tcMar>
              <w:top w:w="36" w:type="dxa"/>
              <w:left w:w="56" w:type="dxa"/>
              <w:bottom w:w="36" w:type="dxa"/>
              <w:right w:w="56" w:type="dxa"/>
            </w:tcMar>
            <w:vAlign w:val="center"/>
          </w:tcPr>
          <w:p w14:paraId="2079396F"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oportunidades</w:t>
            </w:r>
          </w:p>
        </w:tc>
        <w:tc>
          <w:tcPr>
            <w:tcW w:w="7550" w:type="dxa"/>
            <w:tcMar>
              <w:top w:w="36" w:type="dxa"/>
              <w:left w:w="56" w:type="dxa"/>
              <w:bottom w:w="36" w:type="dxa"/>
              <w:right w:w="56" w:type="dxa"/>
            </w:tcMar>
            <w:vAlign w:val="center"/>
          </w:tcPr>
          <w:p w14:paraId="5C3BAAB3"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O Congresso pode redesenhar o mercado.</w:t>
            </w:r>
            <w:r>
              <w:rPr>
                <w:rFonts w:ascii="Calibri" w:hAnsi="Calibri" w:cs="Calibri"/>
                <w:sz w:val="18"/>
                <w:szCs w:val="18"/>
              </w:rPr>
              <w:t xml:space="preserve"> O PL 3.268/2026 reconhece esteticistas como profissionais de saúde e teve urgência aprovada na Câmara em julho, e tramita no Senado o PL 3.698/2026, que reconhece a saúde estética como área de biomédicos, enfermeiros, farmacêuticos e fisioterapeutas, entre outros. Quem acompanha o texto se antecipa ao novo currículo.</w:t>
            </w:r>
          </w:p>
          <w:p w14:paraId="73E57E48"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Disputa entre conselhos ainda está aberta.</w:t>
            </w:r>
            <w:r>
              <w:rPr>
                <w:rFonts w:ascii="Calibri" w:hAnsi="Calibri" w:cs="Calibri"/>
                <w:sz w:val="18"/>
                <w:szCs w:val="18"/>
              </w:rPr>
              <w:t xml:space="preserve"> O CFO anunciou recurso e o TRF-1 manteve parecer do Cofen favorável aos enfermeiros. A tese final será decidida nos tribunais superiores, e escolas do setor têm interesse direto no desfecho.</w:t>
            </w:r>
          </w:p>
          <w:p w14:paraId="7A96C879"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Separar escola e clínica.</w:t>
            </w:r>
            <w:r>
              <w:rPr>
                <w:rFonts w:ascii="Calibri" w:hAnsi="Calibri" w:cs="Calibri"/>
                <w:sz w:val="18"/>
                <w:szCs w:val="18"/>
              </w:rPr>
              <w:t xml:space="preserve"> Ensino e atendimento têm risco, tributação e regulação diferentes. Duas sociedades protegem a escola de passivo da clínica e permitem enquadrar cada receita na alíquota certa da reforma.</w:t>
            </w:r>
          </w:p>
          <w:p w14:paraId="34CEA64A"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Revisar o contrato com a faculdade parceira.</w:t>
            </w:r>
            <w:r>
              <w:rPr>
                <w:rFonts w:ascii="Calibri" w:hAnsi="Calibri" w:cs="Calibri"/>
                <w:sz w:val="18"/>
                <w:szCs w:val="18"/>
              </w:rPr>
              <w:t xml:space="preserve"> Um instrumento que deixe claro quem responde pelo curso protege os certificados, ajuda a assegurar a redução de 60% da pós e prepara terreno para credenciamento próprio ou troca de parceira.</w:t>
            </w:r>
          </w:p>
          <w:p w14:paraId="7AAE07C9"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Governança e estrutura societária.</w:t>
            </w:r>
            <w:r>
              <w:rPr>
                <w:rFonts w:ascii="Calibri" w:hAnsi="Calibri" w:cs="Calibri"/>
                <w:sz w:val="18"/>
                <w:szCs w:val="18"/>
              </w:rPr>
              <w:t xml:space="preserve"> Capital fechado, com duas sócias. Acordo de sócios, conselho consultivo, segregação de patrimônio e planejamento sucessório reduzem risco de conflito, destravam crédito mais barato e são pré-requisito para venda, captação ou entrada de sócio.</w:t>
            </w:r>
          </w:p>
        </w:tc>
      </w:tr>
    </w:tbl>
    <w:p w14:paraId="51428B43" w14:textId="77777777" w:rsidR="000570B8" w:rsidRDefault="00B14DE4">
      <w:pPr>
        <w:keepNext/>
        <w:pageBreakBefore/>
        <w:spacing w:after="20"/>
        <w:jc w:val="both"/>
        <w:rPr>
          <w:rFonts w:ascii="Calibri" w:hAnsi="Calibri" w:cs="Calibri"/>
          <w:b/>
          <w:bCs/>
        </w:rPr>
      </w:pPr>
      <w:r>
        <w:rPr>
          <w:rFonts w:ascii="Calibri" w:hAnsi="Calibri" w:cs="Calibri"/>
          <w:b/>
          <w:bCs/>
        </w:rPr>
        <w:t>3. Kings Sneakers</w:t>
      </w:r>
    </w:p>
    <w:p w14:paraId="52AC6C1A" w14:textId="77777777" w:rsidR="000570B8" w:rsidRDefault="00B14DE4">
      <w:pPr>
        <w:keepNext/>
        <w:spacing w:after="0"/>
        <w:jc w:val="both"/>
        <w:rPr>
          <w:rFonts w:ascii="Calibri" w:hAnsi="Calibri" w:cs="Calibri"/>
        </w:rPr>
      </w:pPr>
      <w:r>
        <w:rPr>
          <w:rFonts w:ascii="Calibri" w:hAnsi="Calibri" w:cs="Calibri"/>
          <w:b/>
          <w:bCs/>
        </w:rPr>
        <w:t xml:space="preserve">Sede: </w:t>
      </w:r>
      <w:r>
        <w:rPr>
          <w:rFonts w:ascii="Calibri" w:hAnsi="Calibri" w:cs="Calibri"/>
        </w:rPr>
        <w:t>Santana de Parnaíba (SP), em Alphaville, com lojas em quase todo o país e e-commerce no Brasil e nos Estados Unidos.</w:t>
      </w:r>
    </w:p>
    <w:p w14:paraId="7FE5965E" w14:textId="77777777" w:rsidR="000570B8" w:rsidRDefault="00B14DE4">
      <w:pPr>
        <w:keepNext/>
        <w:spacing w:after="0"/>
        <w:jc w:val="both"/>
        <w:rPr>
          <w:rFonts w:ascii="Calibri" w:hAnsi="Calibri" w:cs="Calibri"/>
        </w:rPr>
      </w:pPr>
      <w:r>
        <w:rPr>
          <w:rFonts w:ascii="Calibri" w:hAnsi="Calibri" w:cs="Calibri"/>
          <w:b/>
          <w:bCs/>
        </w:rPr>
        <w:t xml:space="preserve">Faturamento: </w:t>
      </w:r>
      <w:r>
        <w:rPr>
          <w:rFonts w:ascii="Calibri" w:hAnsi="Calibri" w:cs="Calibri"/>
        </w:rPr>
        <w:t>R$ 350 milhões</w:t>
      </w:r>
    </w:p>
    <w:p w14:paraId="265C05BE" w14:textId="77777777" w:rsidR="000570B8" w:rsidRDefault="00B14DE4">
      <w:pPr>
        <w:keepNext/>
        <w:spacing w:after="40"/>
        <w:jc w:val="both"/>
        <w:rPr>
          <w:rFonts w:ascii="Calibri" w:hAnsi="Calibri" w:cs="Calibri"/>
        </w:rPr>
      </w:pPr>
      <w:r>
        <w:rPr>
          <w:rFonts w:ascii="Calibri" w:hAnsi="Calibri" w:cs="Calibri"/>
          <w:b/>
          <w:bCs/>
        </w:rPr>
        <w:t xml:space="preserve">Participantes: </w:t>
      </w:r>
      <w:r>
        <w:rPr>
          <w:rFonts w:ascii="Calibri" w:hAnsi="Calibri" w:cs="Calibri"/>
        </w:rPr>
        <w:t>Igor Moraes, fundador, CEO e sócio-administrador.</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7550"/>
      </w:tblGrid>
      <w:tr w:rsidR="000570B8" w14:paraId="4CF50EAB" w14:textId="77777777">
        <w:trPr>
          <w:jc w:val="center"/>
        </w:trPr>
        <w:tc>
          <w:tcPr>
            <w:tcW w:w="1650" w:type="dxa"/>
            <w:tcMar>
              <w:top w:w="36" w:type="dxa"/>
              <w:left w:w="56" w:type="dxa"/>
              <w:bottom w:w="36" w:type="dxa"/>
              <w:right w:w="56" w:type="dxa"/>
            </w:tcMar>
            <w:vAlign w:val="center"/>
          </w:tcPr>
          <w:p w14:paraId="5E0DFF4A"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Setor</w:t>
            </w:r>
          </w:p>
        </w:tc>
        <w:tc>
          <w:tcPr>
            <w:tcW w:w="7550" w:type="dxa"/>
            <w:tcMar>
              <w:top w:w="36" w:type="dxa"/>
              <w:left w:w="56" w:type="dxa"/>
              <w:bottom w:w="36" w:type="dxa"/>
              <w:right w:w="56" w:type="dxa"/>
            </w:tcMar>
            <w:vAlign w:val="center"/>
          </w:tcPr>
          <w:p w14:paraId="7F68FAB7"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Varejo de tênis e streetwear em rede de franquias. Capital fechado, com o fundador e sócios investidores no quadro societário.</w:t>
            </w:r>
          </w:p>
        </w:tc>
      </w:tr>
      <w:tr w:rsidR="000570B8" w14:paraId="3677AA4F" w14:textId="77777777">
        <w:trPr>
          <w:jc w:val="center"/>
        </w:trPr>
        <w:tc>
          <w:tcPr>
            <w:tcW w:w="1650" w:type="dxa"/>
            <w:tcMar>
              <w:top w:w="36" w:type="dxa"/>
              <w:left w:w="56" w:type="dxa"/>
              <w:bottom w:w="36" w:type="dxa"/>
              <w:right w:w="56" w:type="dxa"/>
            </w:tcMar>
            <w:vAlign w:val="center"/>
          </w:tcPr>
          <w:p w14:paraId="3A5C5C4A"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O que faz</w:t>
            </w:r>
          </w:p>
        </w:tc>
        <w:tc>
          <w:tcPr>
            <w:tcW w:w="7550" w:type="dxa"/>
            <w:tcMar>
              <w:top w:w="36" w:type="dxa"/>
              <w:left w:w="56" w:type="dxa"/>
              <w:bottom w:w="36" w:type="dxa"/>
              <w:right w:w="56" w:type="dxa"/>
            </w:tcMar>
            <w:vAlign w:val="center"/>
          </w:tcPr>
          <w:p w14:paraId="4622F32F"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Apresenta-se como a maior rede de streetwear do país. Vende tênis, roupas e acessórios de marcas como Nike, Jordan e Adidas, além de coleção própria e collabs licenciadas com Disney e Street Fighter, ao público jovem ligado ao hip hop, em lojas e e-commerce.</w:t>
            </w:r>
          </w:p>
        </w:tc>
      </w:tr>
      <w:tr w:rsidR="000570B8" w14:paraId="34950948" w14:textId="77777777">
        <w:trPr>
          <w:jc w:val="center"/>
        </w:trPr>
        <w:tc>
          <w:tcPr>
            <w:tcW w:w="1650" w:type="dxa"/>
            <w:tcMar>
              <w:top w:w="36" w:type="dxa"/>
              <w:left w:w="56" w:type="dxa"/>
              <w:bottom w:w="36" w:type="dxa"/>
              <w:right w:w="56" w:type="dxa"/>
            </w:tcMar>
            <w:vAlign w:val="center"/>
          </w:tcPr>
          <w:p w14:paraId="5DDD298D"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Porte e atuação</w:t>
            </w:r>
          </w:p>
        </w:tc>
        <w:tc>
          <w:tcPr>
            <w:tcW w:w="7550" w:type="dxa"/>
            <w:tcMar>
              <w:top w:w="36" w:type="dxa"/>
              <w:left w:w="56" w:type="dxa"/>
              <w:bottom w:w="36" w:type="dxa"/>
              <w:right w:w="56" w:type="dxa"/>
            </w:tcMar>
            <w:vAlign w:val="center"/>
          </w:tcPr>
          <w:p w14:paraId="75F240D9"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Nasceu em 2007 na Galeria do Rock, em São Paulo, com R$ 300 emprestados. Tem mais de 160 lojas, a maioria franquias. Igor Moraes divide a franqueadora com três holdings de investidores desde 2018. Vende nos Estados Unidos desde 2025.</w:t>
            </w:r>
          </w:p>
        </w:tc>
      </w:tr>
      <w:tr w:rsidR="000570B8" w14:paraId="526F06B0" w14:textId="77777777">
        <w:trPr>
          <w:jc w:val="center"/>
        </w:trPr>
        <w:tc>
          <w:tcPr>
            <w:tcW w:w="1650" w:type="dxa"/>
            <w:tcMar>
              <w:top w:w="36" w:type="dxa"/>
              <w:left w:w="56" w:type="dxa"/>
              <w:bottom w:w="36" w:type="dxa"/>
              <w:right w:w="56" w:type="dxa"/>
            </w:tcMar>
            <w:vAlign w:val="center"/>
          </w:tcPr>
          <w:p w14:paraId="34F85CCD"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Fatos recentes</w:t>
            </w:r>
          </w:p>
        </w:tc>
        <w:tc>
          <w:tcPr>
            <w:tcW w:w="7550" w:type="dxa"/>
            <w:tcMar>
              <w:top w:w="36" w:type="dxa"/>
              <w:left w:w="56" w:type="dxa"/>
              <w:bottom w:w="36" w:type="dxa"/>
              <w:right w:w="56" w:type="dxa"/>
            </w:tcMar>
            <w:vAlign w:val="center"/>
          </w:tcPr>
          <w:p w14:paraId="2089FF06"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Out/2026 — Anuncia nova fase de expansão da rede.</w:t>
            </w:r>
          </w:p>
          <w:p w14:paraId="6BCE4546"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Mai/2026 — Lança collab com a Disney inspirada em Toy Story, depois da coleção Carros, em abril.</w:t>
            </w:r>
          </w:p>
          <w:p w14:paraId="6A6E4447"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Fev/2026 — Reinaugura a loja do Anhanguera Parque Shopping com novo conceito.</w:t>
            </w:r>
          </w:p>
          <w:p w14:paraId="60FFB327"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Jul/2025 — Estreia nos Estados Unidos com e-commerce e US$ 500 mil de investimento, mantido mesmo após o anúncio da tarifa de 50% sobre produtos brasileiros.</w:t>
            </w:r>
          </w:p>
        </w:tc>
      </w:tr>
      <w:tr w:rsidR="000570B8" w14:paraId="67B41214" w14:textId="77777777">
        <w:trPr>
          <w:jc w:val="center"/>
        </w:trPr>
        <w:tc>
          <w:tcPr>
            <w:tcW w:w="1650" w:type="dxa"/>
            <w:tcMar>
              <w:top w:w="36" w:type="dxa"/>
              <w:left w:w="56" w:type="dxa"/>
              <w:bottom w:w="36" w:type="dxa"/>
              <w:right w:w="56" w:type="dxa"/>
            </w:tcMar>
            <w:vAlign w:val="center"/>
          </w:tcPr>
          <w:p w14:paraId="77DC2543"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dificuldades</w:t>
            </w:r>
          </w:p>
        </w:tc>
        <w:tc>
          <w:tcPr>
            <w:tcW w:w="7550" w:type="dxa"/>
            <w:tcMar>
              <w:top w:w="36" w:type="dxa"/>
              <w:left w:w="56" w:type="dxa"/>
              <w:bottom w:w="36" w:type="dxa"/>
              <w:right w:w="56" w:type="dxa"/>
            </w:tcMar>
            <w:vAlign w:val="center"/>
          </w:tcPr>
          <w:p w14:paraId="16976279"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Fim da taxa das blusinhas barateia Shein, Shopee e Temu.</w:t>
            </w:r>
            <w:r>
              <w:rPr>
                <w:rFonts w:ascii="Calibri" w:hAnsi="Calibri" w:cs="Calibri"/>
                <w:sz w:val="18"/>
                <w:szCs w:val="18"/>
              </w:rPr>
              <w:t xml:space="preserve"> Desde maio de 2026, compras online de até US$ 50 em plataformas do Remessa Conforme têm imposto de importação zero, no lugar dos 20% de antes. A Lei 15.502, de 10 de setembro, consolidou a medida e autoriza reduzir de 60% para até 30% a alíquota das compras até US$ 3 mil, que por ora segue em 60%. O jovem que compra camiseta, boné e tênis de entrada é o alvo dessas plataformas.</w:t>
            </w:r>
          </w:p>
          <w:p w14:paraId="4D0C9615"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Loja de roupa e calçado vendendo menos.</w:t>
            </w:r>
            <w:r>
              <w:rPr>
                <w:rFonts w:ascii="Calibri" w:hAnsi="Calibri" w:cs="Calibri"/>
                <w:sz w:val="18"/>
                <w:szCs w:val="18"/>
              </w:rPr>
              <w:t xml:space="preserve"> Pelo IBGE, o volume de vendas de tecidos, vestuário e calçados caiu 2,7% em julho de 2026 sobre junho, depois de queda de 2,6% em junho. Franqueado com aluguel de shopping sente primeiro.</w:t>
            </w:r>
          </w:p>
          <w:p w14:paraId="2A0AEB00"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Fornecedor que também é concorrente.</w:t>
            </w:r>
            <w:r>
              <w:rPr>
                <w:rFonts w:ascii="Calibri" w:hAnsi="Calibri" w:cs="Calibri"/>
                <w:sz w:val="18"/>
                <w:szCs w:val="18"/>
              </w:rPr>
              <w:t xml:space="preserve"> A Nike no Brasil passa pela Fisia, do Grupo SBF, dono da Centauro, que renovou o contrato até 2034. Lançamentos, cota e margem dependem de quem disputa o mesmo cliente.</w:t>
            </w:r>
          </w:p>
          <w:p w14:paraId="3B467FC2"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Juro alto pesa no parcelamento e no franqueado.</w:t>
            </w:r>
            <w:r>
              <w:rPr>
                <w:rFonts w:ascii="Calibri" w:hAnsi="Calibri" w:cs="Calibri"/>
                <w:sz w:val="18"/>
                <w:szCs w:val="18"/>
              </w:rPr>
              <w:t xml:space="preserve"> A Selic caiu só para 13,75% em setembro de 2026. Tênis de marca é compra parcelada, e abrir loja nova fica mais caro para o franqueado.</w:t>
            </w:r>
          </w:p>
          <w:p w14:paraId="11A73EA4"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Reforma tributária muda o caixa da rede.</w:t>
            </w:r>
            <w:r>
              <w:rPr>
                <w:rFonts w:ascii="Calibri" w:hAnsi="Calibri" w:cs="Calibri"/>
                <w:sz w:val="18"/>
                <w:szCs w:val="18"/>
              </w:rPr>
              <w:t xml:space="preserve"> CBS e IBS, os novos tributos sobre consumo que substituem PIS, Cofins, ICMS e ISS, estão em fase de teste em 2026. Quando o split payment entrar em operação, o imposto será retido no momento do pagamento por cartão ou Pix, antes de chegar à conta da loja.</w:t>
            </w:r>
          </w:p>
        </w:tc>
      </w:tr>
      <w:tr w:rsidR="000570B8" w14:paraId="639F0DFE" w14:textId="77777777">
        <w:trPr>
          <w:jc w:val="center"/>
        </w:trPr>
        <w:tc>
          <w:tcPr>
            <w:tcW w:w="1650" w:type="dxa"/>
            <w:tcMar>
              <w:top w:w="36" w:type="dxa"/>
              <w:left w:w="56" w:type="dxa"/>
              <w:bottom w:w="36" w:type="dxa"/>
              <w:right w:w="56" w:type="dxa"/>
            </w:tcMar>
            <w:vAlign w:val="center"/>
          </w:tcPr>
          <w:p w14:paraId="2EC28508"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oportunidades</w:t>
            </w:r>
          </w:p>
        </w:tc>
        <w:tc>
          <w:tcPr>
            <w:tcW w:w="7550" w:type="dxa"/>
            <w:tcMar>
              <w:top w:w="36" w:type="dxa"/>
              <w:left w:w="56" w:type="dxa"/>
              <w:bottom w:w="36" w:type="dxa"/>
              <w:right w:w="56" w:type="dxa"/>
            </w:tcMar>
            <w:vAlign w:val="center"/>
          </w:tcPr>
          <w:p w14:paraId="720C8B8E"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Marca própria e licenças sustentam margem.</w:t>
            </w:r>
            <w:r>
              <w:rPr>
                <w:rFonts w:ascii="Calibri" w:hAnsi="Calibri" w:cs="Calibri"/>
                <w:sz w:val="18"/>
                <w:szCs w:val="18"/>
              </w:rPr>
              <w:t xml:space="preserve"> A rede estima crescer mais de 45% no faturamento de marca própria com as collabs. Licenciamento, registro de marca e combate à pirataria viram ativo central.</w:t>
            </w:r>
          </w:p>
          <w:p w14:paraId="68B2E8D7"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Ativo raro para consolidação no varejo de moda.</w:t>
            </w:r>
            <w:r>
              <w:rPr>
                <w:rFonts w:ascii="Calibri" w:hAnsi="Calibri" w:cs="Calibri"/>
                <w:sz w:val="18"/>
                <w:szCs w:val="18"/>
              </w:rPr>
              <w:t xml:space="preserve"> Uma das maiores redes de streetwear do país, com mais de 160 lojas e alta de 25% nas vendas em 2024. Atrai fundos e estratégicos, para vender participação ou comprar redes regionais.</w:t>
            </w:r>
          </w:p>
          <w:p w14:paraId="14331A21"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Revisão do antidumping do calçado chinês.</w:t>
            </w:r>
            <w:r>
              <w:rPr>
                <w:rFonts w:ascii="Calibri" w:hAnsi="Calibri" w:cs="Calibri"/>
                <w:sz w:val="18"/>
                <w:szCs w:val="18"/>
              </w:rPr>
              <w:t xml:space="preserve"> A sobretaxa de US$ 10,22 por par vence em fevereiro de 2027 e a Abicalçados quer renová-la e abrir nova investigação contra Vietnã e Indonésia. Quem importa produto de marca própria pode atuar como parte interessada no processo.</w:t>
            </w:r>
          </w:p>
          <w:p w14:paraId="22559C4D"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Internacionalização exige estrutura.</w:t>
            </w:r>
            <w:r>
              <w:rPr>
                <w:rFonts w:ascii="Calibri" w:hAnsi="Calibri" w:cs="Calibri"/>
                <w:sz w:val="18"/>
                <w:szCs w:val="18"/>
              </w:rPr>
              <w:t xml:space="preserve"> A operação nos Estados Unidos e a possível produção local para contornar a tarifa pedem sociedade no exterior, contratos com operador logístico e planejamento tributário entre os dois países.</w:t>
            </w:r>
          </w:p>
          <w:p w14:paraId="3F43E169"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Rede de franquias é carteira de contratos.</w:t>
            </w:r>
            <w:r>
              <w:rPr>
                <w:rFonts w:ascii="Calibri" w:hAnsi="Calibri" w:cs="Calibri"/>
                <w:sz w:val="18"/>
                <w:szCs w:val="18"/>
              </w:rPr>
              <w:t xml:space="preserve"> Com a maior parte das lojas operada por franqueados, contratos padronizados, território, renovação e saída organizada protegem a rede de litígio e sustentam o valor numa venda.</w:t>
            </w:r>
          </w:p>
          <w:p w14:paraId="20B34603"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Governança e estrutura societária.</w:t>
            </w:r>
            <w:r>
              <w:rPr>
                <w:rFonts w:ascii="Calibri" w:hAnsi="Calibri" w:cs="Calibri"/>
                <w:sz w:val="18"/>
                <w:szCs w:val="18"/>
              </w:rPr>
              <w:t xml:space="preserve"> Capital fechado, com fundador e sócios investidores. Acordo de sócios, conselho consultivo, segregação de patrimônio e planejamento sucessório reduzem risco de conflito, destravam crédito mais barato e são pré-requisito para venda, captação ou entrada de sócio.</w:t>
            </w:r>
          </w:p>
        </w:tc>
      </w:tr>
    </w:tbl>
    <w:p w14:paraId="38439958" w14:textId="77777777" w:rsidR="000570B8" w:rsidRDefault="00B14DE4">
      <w:pPr>
        <w:keepNext/>
        <w:pageBreakBefore/>
        <w:spacing w:after="20"/>
        <w:jc w:val="both"/>
        <w:rPr>
          <w:rFonts w:ascii="Calibri" w:hAnsi="Calibri" w:cs="Calibri"/>
          <w:b/>
          <w:bCs/>
        </w:rPr>
      </w:pPr>
      <w:r>
        <w:rPr>
          <w:rFonts w:ascii="Calibri" w:hAnsi="Calibri" w:cs="Calibri"/>
          <w:b/>
          <w:bCs/>
        </w:rPr>
        <w:t>4. BDG Construtora</w:t>
      </w:r>
    </w:p>
    <w:p w14:paraId="73E986F9" w14:textId="77777777" w:rsidR="000570B8" w:rsidRDefault="00B14DE4">
      <w:pPr>
        <w:keepNext/>
        <w:spacing w:after="0"/>
        <w:jc w:val="both"/>
        <w:rPr>
          <w:rFonts w:ascii="Calibri" w:hAnsi="Calibri" w:cs="Calibri"/>
        </w:rPr>
      </w:pPr>
      <w:r>
        <w:rPr>
          <w:rFonts w:ascii="Calibri" w:hAnsi="Calibri" w:cs="Calibri"/>
          <w:b/>
          <w:bCs/>
        </w:rPr>
        <w:t xml:space="preserve">Sede: </w:t>
      </w:r>
      <w:r>
        <w:rPr>
          <w:rFonts w:ascii="Calibri" w:hAnsi="Calibri" w:cs="Calibri"/>
        </w:rPr>
        <w:t>Salvador (BA), com obras na Bahia, em Pernambuco e em mais dez estados.</w:t>
      </w:r>
    </w:p>
    <w:p w14:paraId="45A16DF6" w14:textId="77777777" w:rsidR="000570B8" w:rsidRDefault="00B14DE4">
      <w:pPr>
        <w:keepNext/>
        <w:spacing w:after="0"/>
        <w:jc w:val="both"/>
        <w:rPr>
          <w:rFonts w:ascii="Calibri" w:hAnsi="Calibri" w:cs="Calibri"/>
        </w:rPr>
      </w:pPr>
      <w:r>
        <w:rPr>
          <w:rFonts w:ascii="Calibri" w:hAnsi="Calibri" w:cs="Calibri"/>
          <w:b/>
          <w:bCs/>
        </w:rPr>
        <w:t xml:space="preserve">Faturamento: </w:t>
      </w:r>
      <w:r>
        <w:rPr>
          <w:rFonts w:ascii="Calibri" w:hAnsi="Calibri" w:cs="Calibri"/>
        </w:rPr>
        <w:t>R$ 250 milhões</w:t>
      </w:r>
    </w:p>
    <w:p w14:paraId="196AB159" w14:textId="77777777" w:rsidR="000570B8" w:rsidRDefault="00B14DE4">
      <w:pPr>
        <w:keepNext/>
        <w:spacing w:after="40"/>
        <w:jc w:val="both"/>
        <w:rPr>
          <w:rFonts w:ascii="Calibri" w:hAnsi="Calibri" w:cs="Calibri"/>
        </w:rPr>
      </w:pPr>
      <w:r>
        <w:rPr>
          <w:rFonts w:ascii="Calibri" w:hAnsi="Calibri" w:cs="Calibri"/>
          <w:b/>
          <w:bCs/>
        </w:rPr>
        <w:t xml:space="preserve">Participantes: </w:t>
      </w:r>
      <w:r>
        <w:rPr>
          <w:rFonts w:ascii="Calibri" w:hAnsi="Calibri" w:cs="Calibri"/>
        </w:rPr>
        <w:t>Frank Alcantara, CEO e sócio-administrador.</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7550"/>
      </w:tblGrid>
      <w:tr w:rsidR="000570B8" w14:paraId="5286B221" w14:textId="77777777">
        <w:trPr>
          <w:jc w:val="center"/>
        </w:trPr>
        <w:tc>
          <w:tcPr>
            <w:tcW w:w="1650" w:type="dxa"/>
            <w:tcMar>
              <w:top w:w="36" w:type="dxa"/>
              <w:left w:w="56" w:type="dxa"/>
              <w:bottom w:w="36" w:type="dxa"/>
              <w:right w:w="56" w:type="dxa"/>
            </w:tcMar>
            <w:vAlign w:val="center"/>
          </w:tcPr>
          <w:p w14:paraId="6BD3B84C"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Setor</w:t>
            </w:r>
          </w:p>
        </w:tc>
        <w:tc>
          <w:tcPr>
            <w:tcW w:w="7550" w:type="dxa"/>
            <w:tcMar>
              <w:top w:w="36" w:type="dxa"/>
              <w:left w:w="56" w:type="dxa"/>
              <w:bottom w:w="36" w:type="dxa"/>
              <w:right w:w="56" w:type="dxa"/>
            </w:tcMar>
            <w:vAlign w:val="center"/>
          </w:tcPr>
          <w:p w14:paraId="2BEEB27A"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Construção industrial por empreitada para indústria e logística. Capital fechado, controlada por sócios pessoas físicas e por duas pessoas jurídicas, entre elas uma holding patrimonial.</w:t>
            </w:r>
          </w:p>
        </w:tc>
      </w:tr>
      <w:tr w:rsidR="000570B8" w14:paraId="1EDA92D1" w14:textId="77777777">
        <w:trPr>
          <w:jc w:val="center"/>
        </w:trPr>
        <w:tc>
          <w:tcPr>
            <w:tcW w:w="1650" w:type="dxa"/>
            <w:tcMar>
              <w:top w:w="36" w:type="dxa"/>
              <w:left w:w="56" w:type="dxa"/>
              <w:bottom w:w="36" w:type="dxa"/>
              <w:right w:w="56" w:type="dxa"/>
            </w:tcMar>
            <w:vAlign w:val="center"/>
          </w:tcPr>
          <w:p w14:paraId="6D28462A"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O que faz</w:t>
            </w:r>
          </w:p>
        </w:tc>
        <w:tc>
          <w:tcPr>
            <w:tcW w:w="7550" w:type="dxa"/>
            <w:tcMar>
              <w:top w:w="36" w:type="dxa"/>
              <w:left w:w="56" w:type="dxa"/>
              <w:bottom w:w="36" w:type="dxa"/>
              <w:right w:w="56" w:type="dxa"/>
            </w:tcMar>
            <w:vAlign w:val="center"/>
          </w:tcPr>
          <w:p w14:paraId="61F86899"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Constrói galpões, fábricas, centros de distribuição e infraestrutura industrial, da fundação à estrutura metálica, para clientes como Continental, Vipal, Grupo Boticário, Grupo Petrópolis, Ardagh, São Braz e CONE. Atende também supermercados, concessionárias, clínicas e hospitais.</w:t>
            </w:r>
          </w:p>
        </w:tc>
      </w:tr>
      <w:tr w:rsidR="000570B8" w14:paraId="1FEE805A" w14:textId="77777777">
        <w:trPr>
          <w:jc w:val="center"/>
        </w:trPr>
        <w:tc>
          <w:tcPr>
            <w:tcW w:w="1650" w:type="dxa"/>
            <w:tcMar>
              <w:top w:w="36" w:type="dxa"/>
              <w:left w:w="56" w:type="dxa"/>
              <w:bottom w:w="36" w:type="dxa"/>
              <w:right w:w="56" w:type="dxa"/>
            </w:tcMar>
            <w:vAlign w:val="center"/>
          </w:tcPr>
          <w:p w14:paraId="26F161EA"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Porte e atuação</w:t>
            </w:r>
          </w:p>
        </w:tc>
        <w:tc>
          <w:tcPr>
            <w:tcW w:w="7550" w:type="dxa"/>
            <w:tcMar>
              <w:top w:w="36" w:type="dxa"/>
              <w:left w:w="56" w:type="dxa"/>
              <w:bottom w:w="36" w:type="dxa"/>
              <w:right w:w="56" w:type="dxa"/>
            </w:tcMar>
            <w:vAlign w:val="center"/>
          </w:tcPr>
          <w:p w14:paraId="75F209C5"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Fundada em 2011 em Salvador, com capital social de R$ 10 milhões e cinco sócios, entre eles duas pessoas jurídicas. Tem entre 201 e 500 funcionários, mais de 500 mil m² de obras industriais entregues e atuação em 12 estados.</w:t>
            </w:r>
          </w:p>
        </w:tc>
      </w:tr>
      <w:tr w:rsidR="000570B8" w14:paraId="1B60E394" w14:textId="77777777">
        <w:trPr>
          <w:jc w:val="center"/>
        </w:trPr>
        <w:tc>
          <w:tcPr>
            <w:tcW w:w="1650" w:type="dxa"/>
            <w:tcMar>
              <w:top w:w="36" w:type="dxa"/>
              <w:left w:w="56" w:type="dxa"/>
              <w:bottom w:w="36" w:type="dxa"/>
              <w:right w:w="56" w:type="dxa"/>
            </w:tcMar>
            <w:vAlign w:val="center"/>
          </w:tcPr>
          <w:p w14:paraId="2340E2F6"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Fatos recentes</w:t>
            </w:r>
          </w:p>
        </w:tc>
        <w:tc>
          <w:tcPr>
            <w:tcW w:w="7550" w:type="dxa"/>
            <w:tcMar>
              <w:top w:w="36" w:type="dxa"/>
              <w:left w:w="56" w:type="dxa"/>
              <w:bottom w:w="36" w:type="dxa"/>
              <w:right w:w="56" w:type="dxa"/>
            </w:tcMar>
            <w:vAlign w:val="center"/>
          </w:tcPr>
          <w:p w14:paraId="1513D25F"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Out/2026 — O portfólio da empresa lista em andamento as ampliações da Continental em Camaçari (BA), com 10 mil m² de galpão e 22,7 mil m² de pátio, e da Vipal em Feira de Santana (BA), além de galpão frigorífico de 20,9 mil m² para a CONE em Cabo de Santo Agostinho (PE).</w:t>
            </w:r>
          </w:p>
          <w:p w14:paraId="5C6166A2"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Mar/2025 — A São Braz inaugura a fábrica de 19,5 mil m² construída pela BDG em Conceição do Jacuípe (BA).</w:t>
            </w:r>
          </w:p>
          <w:p w14:paraId="7EED6B4E"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Mar/2025 — Registra Francisco José Freire Alcântara (Frank) e Eduardo Duder Peixoto como administradores.</w:t>
            </w:r>
          </w:p>
          <w:p w14:paraId="5ECFF821"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A empresa não tem cobertura de imprensa; o rastro público é o portfólio de obras e o registro societário.</w:t>
            </w:r>
          </w:p>
        </w:tc>
      </w:tr>
      <w:tr w:rsidR="000570B8" w14:paraId="406483A1" w14:textId="77777777">
        <w:trPr>
          <w:jc w:val="center"/>
        </w:trPr>
        <w:tc>
          <w:tcPr>
            <w:tcW w:w="1650" w:type="dxa"/>
            <w:tcMar>
              <w:top w:w="36" w:type="dxa"/>
              <w:left w:w="56" w:type="dxa"/>
              <w:bottom w:w="36" w:type="dxa"/>
              <w:right w:w="56" w:type="dxa"/>
            </w:tcMar>
            <w:vAlign w:val="center"/>
          </w:tcPr>
          <w:p w14:paraId="5E8BCD3D"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dificuldades</w:t>
            </w:r>
          </w:p>
        </w:tc>
        <w:tc>
          <w:tcPr>
            <w:tcW w:w="7550" w:type="dxa"/>
            <w:tcMar>
              <w:top w:w="36" w:type="dxa"/>
              <w:left w:w="56" w:type="dxa"/>
              <w:bottom w:w="36" w:type="dxa"/>
              <w:right w:w="56" w:type="dxa"/>
            </w:tcMar>
            <w:vAlign w:val="center"/>
          </w:tcPr>
          <w:p w14:paraId="75C7377F"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Juro alto adia a decisão de construir fábrica.</w:t>
            </w:r>
            <w:r>
              <w:rPr>
                <w:rFonts w:ascii="Calibri" w:hAnsi="Calibri" w:cs="Calibri"/>
                <w:sz w:val="18"/>
                <w:szCs w:val="18"/>
              </w:rPr>
              <w:t xml:space="preserve"> A Selic caiu só para 13,75% em setembro de 2026 e o juro lidera as queixas dos construtores. A CBIC cortou a projeção de crescimento da construção em 2026 de 2% para 1,2% em maio e a manteve em setembro.</w:t>
            </w:r>
          </w:p>
          <w:p w14:paraId="4C780D0E"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Fim da escala 6x1 encarece contrato já assinado.</w:t>
            </w:r>
            <w:r>
              <w:rPr>
                <w:rFonts w:ascii="Calibri" w:hAnsi="Calibri" w:cs="Calibri"/>
                <w:sz w:val="18"/>
                <w:szCs w:val="18"/>
              </w:rPr>
              <w:t xml:space="preserve"> A PEC que reduz a jornada para 40 horas passou na Câmara em maio de 2026, foi aprovada na CCJ do Senado em setembro e começou a ser discutida no plenário em 6 de outubro. A CBIC estima mão de obra até 15% mais cara e obra 7% a 10% mais cara. Em contrato de preço fechado, a diferença sai da margem.</w:t>
            </w:r>
          </w:p>
          <w:p w14:paraId="12473554"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Falta gente no canteiro.</w:t>
            </w:r>
            <w:r>
              <w:rPr>
                <w:rFonts w:ascii="Calibri" w:hAnsi="Calibri" w:cs="Calibri"/>
                <w:sz w:val="18"/>
                <w:szCs w:val="18"/>
              </w:rPr>
              <w:t xml:space="preserve"> Na sondagem CBIC e CNI do segundo trimestre de 2026, falta ou alto custo de mão de obra qualificada e não qualificada aparecem em 28,9% e 28,6% das respostas. Obra industrial com prazo e multa sente primeiro.</w:t>
            </w:r>
          </w:p>
          <w:p w14:paraId="6AD6A4A0"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Folha volta a pesar.</w:t>
            </w:r>
            <w:r>
              <w:rPr>
                <w:rFonts w:ascii="Calibri" w:hAnsi="Calibri" w:cs="Calibri"/>
                <w:sz w:val="18"/>
                <w:szCs w:val="18"/>
              </w:rPr>
              <w:t xml:space="preserve"> A desoneração da construção acaba em etapas (Lei 14.973/2024): em 2026, quem segue na contribuição sobre a receita bruta paga 60% dessa alíquota mais 10% sobre a folha, e em 2028 volta a pagar 20% cheios sobre a folha. Contrato longo fechado com custo antigo perde margem a cada ano.</w:t>
            </w:r>
          </w:p>
          <w:p w14:paraId="539A9D30"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Responsabilidade pelo canteiro de terceiros.</w:t>
            </w:r>
            <w:r>
              <w:rPr>
                <w:rFonts w:ascii="Calibri" w:hAnsi="Calibri" w:cs="Calibri"/>
                <w:sz w:val="18"/>
                <w:szCs w:val="18"/>
              </w:rPr>
              <w:t xml:space="preserve"> Na fábrica da BYD em Camaçari, 163 trabalhadores foram resgatados em condição análoga à escravidão em dezembro de 2024 e alojamentos e parte da obra foram interditados. Construtora e dono da obra respondem por terceirizadas, alojamento e segurança (NR-18, norma de segurança em obras).</w:t>
            </w:r>
          </w:p>
        </w:tc>
      </w:tr>
      <w:tr w:rsidR="000570B8" w14:paraId="15093D44" w14:textId="77777777">
        <w:trPr>
          <w:jc w:val="center"/>
        </w:trPr>
        <w:tc>
          <w:tcPr>
            <w:tcW w:w="1650" w:type="dxa"/>
            <w:tcMar>
              <w:top w:w="36" w:type="dxa"/>
              <w:left w:w="56" w:type="dxa"/>
              <w:bottom w:w="36" w:type="dxa"/>
              <w:right w:w="56" w:type="dxa"/>
            </w:tcMar>
            <w:vAlign w:val="center"/>
          </w:tcPr>
          <w:p w14:paraId="15093529"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oportunidades</w:t>
            </w:r>
          </w:p>
        </w:tc>
        <w:tc>
          <w:tcPr>
            <w:tcW w:w="7550" w:type="dxa"/>
            <w:tcMar>
              <w:top w:w="36" w:type="dxa"/>
              <w:left w:w="56" w:type="dxa"/>
              <w:bottom w:w="36" w:type="dxa"/>
              <w:right w:w="56" w:type="dxa"/>
            </w:tcMar>
            <w:vAlign w:val="center"/>
          </w:tcPr>
          <w:p w14:paraId="1249F7F3"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Polo industrial baiano voltou a investir.</w:t>
            </w:r>
            <w:r>
              <w:rPr>
                <w:rFonts w:ascii="Calibri" w:hAnsi="Calibri" w:cs="Calibri"/>
                <w:sz w:val="18"/>
                <w:szCs w:val="18"/>
              </w:rPr>
              <w:t xml:space="preserve"> A BYD aplicou R$ 5,5 bilhões em Camaçari e contratou mais 400 pessoas em abril de 2026. A Continental completou 20 anos na cidade em abril de 2026, depois de investir R$ 1,2 bilhão na fábrica em dez anos. É carteira na porta de casa.</w:t>
            </w:r>
          </w:p>
          <w:p w14:paraId="3885137A"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Logística refrigerada em Suape.</w:t>
            </w:r>
            <w:r>
              <w:rPr>
                <w:rFonts w:ascii="Calibri" w:hAnsi="Calibri" w:cs="Calibri"/>
                <w:sz w:val="18"/>
                <w:szCs w:val="18"/>
              </w:rPr>
              <w:t xml:space="preserve"> A CONE anunciou R$ 800 milhões em condomínios logísticos, com 75 lotes para pequenas e médias empresas, e a BDG já é sua fornecedora. Obra sob medida para locação (built to suit) pede contrato e garantias bem desenhados.</w:t>
            </w:r>
          </w:p>
          <w:p w14:paraId="2AF96ABE"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Reforma tributária muda a conta do contrato.</w:t>
            </w:r>
            <w:r>
              <w:rPr>
                <w:rFonts w:ascii="Calibri" w:hAnsi="Calibri" w:cs="Calibri"/>
                <w:sz w:val="18"/>
                <w:szCs w:val="18"/>
              </w:rPr>
              <w:t xml:space="preserve"> Serviços de construção civil entram no regime de imóveis da LC 214/2025, com redução de 50% na CBS e no IBS (tributos que substituem PIS, Cofins, ICMS e ISS até 2033). Contrato assinado hoje atravessa a transição e precisa de cláusula de repasse e de crédito.</w:t>
            </w:r>
          </w:p>
          <w:p w14:paraId="57A1D90E"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Pleitos de reequilíbrio estão na mesa.</w:t>
            </w:r>
            <w:r>
              <w:rPr>
                <w:rFonts w:ascii="Calibri" w:hAnsi="Calibri" w:cs="Calibri"/>
                <w:sz w:val="18"/>
                <w:szCs w:val="18"/>
              </w:rPr>
              <w:t xml:space="preserve"> Mudança de jornada, reoneração da folha e troca de tributos são fatos novos que justificam renegociar preço de contrato em curso. Quem documenta o impacto recupera margem em vez de absorver.</w:t>
            </w:r>
          </w:p>
          <w:p w14:paraId="2BCEE7FE"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Governança e estrutura societária.</w:t>
            </w:r>
            <w:r>
              <w:rPr>
                <w:rFonts w:ascii="Calibri" w:hAnsi="Calibri" w:cs="Calibri"/>
                <w:sz w:val="18"/>
                <w:szCs w:val="18"/>
              </w:rPr>
              <w:t xml:space="preserve"> Capital fechado, com sócios pessoas físicas e pessoas jurídicas. Acordo de sócios, conselho consultivo, segregação de patrimônio e planejamento sucessório reduzem risco de conflito, destravam crédito mais barato e são pré-requisito para venda, captação ou entrada de sócio.</w:t>
            </w:r>
          </w:p>
        </w:tc>
      </w:tr>
    </w:tbl>
    <w:p w14:paraId="189D5BB3" w14:textId="77777777" w:rsidR="000570B8" w:rsidRDefault="00B14DE4">
      <w:pPr>
        <w:keepNext/>
        <w:pageBreakBefore/>
        <w:spacing w:after="20"/>
        <w:jc w:val="both"/>
        <w:rPr>
          <w:rFonts w:ascii="Calibri" w:hAnsi="Calibri" w:cs="Calibri"/>
          <w:b/>
          <w:bCs/>
        </w:rPr>
      </w:pPr>
      <w:r>
        <w:rPr>
          <w:rFonts w:ascii="Calibri" w:hAnsi="Calibri" w:cs="Calibri"/>
          <w:b/>
          <w:bCs/>
        </w:rPr>
        <w:t>5. Bagatoli</w:t>
      </w:r>
    </w:p>
    <w:p w14:paraId="797E85A8" w14:textId="77777777" w:rsidR="000570B8" w:rsidRDefault="00B14DE4">
      <w:pPr>
        <w:keepNext/>
        <w:spacing w:after="0"/>
        <w:jc w:val="both"/>
        <w:rPr>
          <w:rFonts w:ascii="Calibri" w:hAnsi="Calibri" w:cs="Calibri"/>
        </w:rPr>
      </w:pPr>
      <w:r>
        <w:rPr>
          <w:rFonts w:ascii="Calibri" w:hAnsi="Calibri" w:cs="Calibri"/>
          <w:b/>
          <w:bCs/>
        </w:rPr>
        <w:t xml:space="preserve">Sede: </w:t>
      </w:r>
      <w:r>
        <w:rPr>
          <w:rFonts w:ascii="Calibri" w:hAnsi="Calibri" w:cs="Calibri"/>
        </w:rPr>
        <w:t>Blumenau (SC), no Vale do Itajaí, com filiais em Serra e Cariacica (ES) e Barueri (SP).</w:t>
      </w:r>
    </w:p>
    <w:p w14:paraId="607DB151" w14:textId="77777777" w:rsidR="000570B8" w:rsidRDefault="00B14DE4">
      <w:pPr>
        <w:keepNext/>
        <w:spacing w:after="0"/>
        <w:jc w:val="both"/>
        <w:rPr>
          <w:rFonts w:ascii="Calibri" w:hAnsi="Calibri" w:cs="Calibri"/>
        </w:rPr>
      </w:pPr>
      <w:r>
        <w:rPr>
          <w:rFonts w:ascii="Calibri" w:hAnsi="Calibri" w:cs="Calibri"/>
          <w:b/>
          <w:bCs/>
        </w:rPr>
        <w:t xml:space="preserve">Faturamento: </w:t>
      </w:r>
      <w:r>
        <w:rPr>
          <w:rFonts w:ascii="Calibri" w:hAnsi="Calibri" w:cs="Calibri"/>
        </w:rPr>
        <w:t>R$ 184 milhões</w:t>
      </w:r>
    </w:p>
    <w:p w14:paraId="1786D999" w14:textId="77777777" w:rsidR="000570B8" w:rsidRDefault="00B14DE4">
      <w:pPr>
        <w:keepNext/>
        <w:spacing w:after="40"/>
        <w:jc w:val="both"/>
        <w:rPr>
          <w:rFonts w:ascii="Calibri" w:hAnsi="Calibri" w:cs="Calibri"/>
        </w:rPr>
      </w:pPr>
      <w:r>
        <w:rPr>
          <w:rFonts w:ascii="Calibri" w:hAnsi="Calibri" w:cs="Calibri"/>
          <w:b/>
          <w:bCs/>
        </w:rPr>
        <w:t xml:space="preserve">Participantes: </w:t>
      </w:r>
      <w:r>
        <w:rPr>
          <w:rFonts w:ascii="Calibri" w:hAnsi="Calibri" w:cs="Calibri"/>
        </w:rPr>
        <w:t>Maicon Bagatoli, sócio-administrador e da família controladora, filho de Aldivar Bagatoli.</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7550"/>
      </w:tblGrid>
      <w:tr w:rsidR="000570B8" w14:paraId="326A620D" w14:textId="77777777">
        <w:trPr>
          <w:jc w:val="center"/>
        </w:trPr>
        <w:tc>
          <w:tcPr>
            <w:tcW w:w="1650" w:type="dxa"/>
            <w:tcMar>
              <w:top w:w="36" w:type="dxa"/>
              <w:left w:w="56" w:type="dxa"/>
              <w:bottom w:w="36" w:type="dxa"/>
              <w:right w:w="56" w:type="dxa"/>
            </w:tcMar>
            <w:vAlign w:val="center"/>
          </w:tcPr>
          <w:p w14:paraId="7215EA73"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Setor</w:t>
            </w:r>
          </w:p>
        </w:tc>
        <w:tc>
          <w:tcPr>
            <w:tcW w:w="7550" w:type="dxa"/>
            <w:tcMar>
              <w:top w:w="36" w:type="dxa"/>
              <w:left w:w="56" w:type="dxa"/>
              <w:bottom w:w="36" w:type="dxa"/>
              <w:right w:w="56" w:type="dxa"/>
            </w:tcMar>
            <w:vAlign w:val="center"/>
          </w:tcPr>
          <w:p w14:paraId="5DD24EF2"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Fabricação de refrigeração comercial e varejo de eletrodomésticos, com venda em marketplaces. Empresa familiar de capital fechado.</w:t>
            </w:r>
          </w:p>
        </w:tc>
      </w:tr>
      <w:tr w:rsidR="000570B8" w14:paraId="73718062" w14:textId="77777777">
        <w:trPr>
          <w:jc w:val="center"/>
        </w:trPr>
        <w:tc>
          <w:tcPr>
            <w:tcW w:w="1650" w:type="dxa"/>
            <w:tcMar>
              <w:top w:w="36" w:type="dxa"/>
              <w:left w:w="56" w:type="dxa"/>
              <w:bottom w:w="36" w:type="dxa"/>
              <w:right w:w="56" w:type="dxa"/>
            </w:tcMar>
            <w:vAlign w:val="center"/>
          </w:tcPr>
          <w:p w14:paraId="50DF7182"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O que faz</w:t>
            </w:r>
          </w:p>
        </w:tc>
        <w:tc>
          <w:tcPr>
            <w:tcW w:w="7550" w:type="dxa"/>
            <w:tcMar>
              <w:top w:w="36" w:type="dxa"/>
              <w:left w:w="56" w:type="dxa"/>
              <w:bottom w:w="36" w:type="dxa"/>
              <w:right w:w="56" w:type="dxa"/>
            </w:tcMar>
            <w:vAlign w:val="center"/>
          </w:tcPr>
          <w:p w14:paraId="3611F1F1"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Comercializa eletrodomésticos, ar-condicionado e televisores e, pela loja oficial Bagatoli no Mercado Livre e outros marketplaces, vende bebedouros e refis da marca própria Ecoblu e itens infantis, como triciclos e carrinhos elétricos. Tem registro de fabricação de equipamentos de refrigeração para uso comercial e industrial.</w:t>
            </w:r>
          </w:p>
        </w:tc>
      </w:tr>
      <w:tr w:rsidR="000570B8" w14:paraId="3529E6A8" w14:textId="77777777">
        <w:trPr>
          <w:jc w:val="center"/>
        </w:trPr>
        <w:tc>
          <w:tcPr>
            <w:tcW w:w="1650" w:type="dxa"/>
            <w:tcMar>
              <w:top w:w="36" w:type="dxa"/>
              <w:left w:w="56" w:type="dxa"/>
              <w:bottom w:w="36" w:type="dxa"/>
              <w:right w:w="56" w:type="dxa"/>
            </w:tcMar>
            <w:vAlign w:val="center"/>
          </w:tcPr>
          <w:p w14:paraId="7F559070"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Porte e atuação</w:t>
            </w:r>
          </w:p>
        </w:tc>
        <w:tc>
          <w:tcPr>
            <w:tcW w:w="7550" w:type="dxa"/>
            <w:tcMar>
              <w:top w:w="36" w:type="dxa"/>
              <w:left w:w="56" w:type="dxa"/>
              <w:bottom w:w="36" w:type="dxa"/>
              <w:right w:w="56" w:type="dxa"/>
            </w:tcMar>
            <w:vAlign w:val="center"/>
          </w:tcPr>
          <w:p w14:paraId="6CE2C131"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Fundada em 1995 como Bagatoli Comércio de Refrigeração, teve a matriz registrada em Indaial antes de levá-la para Blumenau. Capital social de R$ 4,5 milhões. Controlada por Aldivar e Maicon Bagatoli, sócios-administradores. Matriz no Vale do Itajaí e filiais abertas em 2023 e 2024 no Espírito Santo e em São Paulo, desenho típico de quem distribui para o país inteiro a partir de centros logísticos e fiscais. A família tem outras empresas na região.</w:t>
            </w:r>
          </w:p>
        </w:tc>
      </w:tr>
      <w:tr w:rsidR="000570B8" w14:paraId="656B09B4" w14:textId="77777777">
        <w:trPr>
          <w:jc w:val="center"/>
        </w:trPr>
        <w:tc>
          <w:tcPr>
            <w:tcW w:w="1650" w:type="dxa"/>
            <w:tcMar>
              <w:top w:w="36" w:type="dxa"/>
              <w:left w:w="56" w:type="dxa"/>
              <w:bottom w:w="36" w:type="dxa"/>
              <w:right w:w="56" w:type="dxa"/>
            </w:tcMar>
            <w:vAlign w:val="center"/>
          </w:tcPr>
          <w:p w14:paraId="1FBEA1BF"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Fatos recentes</w:t>
            </w:r>
          </w:p>
        </w:tc>
        <w:tc>
          <w:tcPr>
            <w:tcW w:w="7550" w:type="dxa"/>
            <w:tcMar>
              <w:top w:w="36" w:type="dxa"/>
              <w:left w:w="56" w:type="dxa"/>
              <w:bottom w:w="36" w:type="dxa"/>
              <w:right w:w="56" w:type="dxa"/>
            </w:tcMar>
            <w:vAlign w:val="center"/>
          </w:tcPr>
          <w:p w14:paraId="1D765D34"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Fev/2025 — A Higgo, empresa de produtos de higiene ligada aos Bagatoli, em Indaial, administrada por Gustavo Bagatoli, recebe sócio externo.</w:t>
            </w:r>
          </w:p>
          <w:p w14:paraId="6C2F3620"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Fev/2025 — A Bagatoli passa a ser a sócia da Master Eletrodoméstico, varejista de Blumenau administrada por Aldivar Bagatoli.</w:t>
            </w:r>
          </w:p>
          <w:p w14:paraId="1C738551"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Jun/2024 — Maicon Bagatoli entra no quadro societário como sócio-administrador.</w:t>
            </w:r>
          </w:p>
          <w:p w14:paraId="1057B741"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Out/2022 — É aberta a Higgo, diversificação além de eletrodomésticos.</w:t>
            </w:r>
          </w:p>
          <w:p w14:paraId="4AD26B06"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A empresa não tem cobertura de imprensa; o rastro público é societário e de marketplace.</w:t>
            </w:r>
          </w:p>
        </w:tc>
      </w:tr>
      <w:tr w:rsidR="000570B8" w14:paraId="238210D9" w14:textId="77777777">
        <w:trPr>
          <w:jc w:val="center"/>
        </w:trPr>
        <w:tc>
          <w:tcPr>
            <w:tcW w:w="1650" w:type="dxa"/>
            <w:tcMar>
              <w:top w:w="36" w:type="dxa"/>
              <w:left w:w="56" w:type="dxa"/>
              <w:bottom w:w="36" w:type="dxa"/>
              <w:right w:w="56" w:type="dxa"/>
            </w:tcMar>
            <w:vAlign w:val="center"/>
          </w:tcPr>
          <w:p w14:paraId="525E7EBF"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dificuldades</w:t>
            </w:r>
          </w:p>
        </w:tc>
        <w:tc>
          <w:tcPr>
            <w:tcW w:w="7550" w:type="dxa"/>
            <w:tcMar>
              <w:top w:w="36" w:type="dxa"/>
              <w:left w:w="56" w:type="dxa"/>
              <w:bottom w:w="36" w:type="dxa"/>
              <w:right w:w="56" w:type="dxa"/>
            </w:tcMar>
            <w:vAlign w:val="center"/>
          </w:tcPr>
          <w:p w14:paraId="4DA471A6"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Marketplace muda a regra e a margem acompanha.</w:t>
            </w:r>
            <w:r>
              <w:rPr>
                <w:rFonts w:ascii="Calibri" w:hAnsi="Calibri" w:cs="Calibri"/>
                <w:sz w:val="18"/>
                <w:szCs w:val="18"/>
              </w:rPr>
              <w:t xml:space="preserve"> Em março de 2026 o Mercado Livre trocou a tarifa fixa dos produtos abaixo de R$ 79 por custo variável conforme peso e tamanho, e a Shopee mudou comissões e tornou o frete grátis obrigatório. Quem vende quase tudo por plataforma não negocia essas regras.</w:t>
            </w:r>
          </w:p>
          <w:p w14:paraId="1624A933"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Importação direta voltou a ficar barata.</w:t>
            </w:r>
            <w:r>
              <w:rPr>
                <w:rFonts w:ascii="Calibri" w:hAnsi="Calibri" w:cs="Calibri"/>
                <w:sz w:val="18"/>
                <w:szCs w:val="18"/>
              </w:rPr>
              <w:t xml:space="preserve"> Medida provisória de maio de 2026, convertida em lei em setembro, zerou o imposto de importação de 20% nas compras internacionais online até US$ 50, agora sem prazo de validade, embora a alíquota fique a critério do Ministério da Fazenda. Eletroportátil de entrada vendido por plataforma estrangeira volta a competir em preço.</w:t>
            </w:r>
          </w:p>
          <w:p w14:paraId="5EF27E72"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Incentivos de ICMS têm data para acabar.</w:t>
            </w:r>
            <w:r>
              <w:rPr>
                <w:rFonts w:ascii="Calibri" w:hAnsi="Calibri" w:cs="Calibri"/>
                <w:sz w:val="18"/>
                <w:szCs w:val="18"/>
              </w:rPr>
              <w:t xml:space="preserve"> O ICMS será reduzido em etapas entre 2029 e 2032 e extinto em 2033. Matriz em Santa Catarina e filiais no Espírito Santo costumam existir por regimes estaduais de importação e distribuição, e o fundo federal só compensa benefício oneroso e registrado no Confaz, o conselho dos secretários estaduais de Fazenda.</w:t>
            </w:r>
          </w:p>
          <w:p w14:paraId="5686CB35"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Juro alto pesa em bem parcelado.</w:t>
            </w:r>
            <w:r>
              <w:rPr>
                <w:rFonts w:ascii="Calibri" w:hAnsi="Calibri" w:cs="Calibri"/>
                <w:sz w:val="18"/>
                <w:szCs w:val="18"/>
              </w:rPr>
              <w:t xml:space="preserve"> A Selic caiu só para 13,75% em setembro de 2026 e a Serasa registrou recorde de inadimplentes no ano. Eletrodoméstico é compra a prazo: o consumidor adia e o estoque fica mais caro de carregar.</w:t>
            </w:r>
          </w:p>
          <w:p w14:paraId="50977FC8"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Plataforma passa a fiscalizar o imposto do vendedor.</w:t>
            </w:r>
            <w:r>
              <w:rPr>
                <w:rFonts w:ascii="Calibri" w:hAnsi="Calibri" w:cs="Calibri"/>
                <w:sz w:val="18"/>
                <w:szCs w:val="18"/>
              </w:rPr>
              <w:t xml:space="preserve"> Pela LC 214/2025, o marketplace responde pela CBS e pelo IBS, os novos tributos sobre consumo, se o vendedor não emitir nota fiscal eletrônica. A tendência é de mais exigência documental e bloqueio de anúncio de quem não estiver em dia.</w:t>
            </w:r>
          </w:p>
        </w:tc>
      </w:tr>
      <w:tr w:rsidR="000570B8" w14:paraId="2FCE0776" w14:textId="77777777">
        <w:trPr>
          <w:jc w:val="center"/>
        </w:trPr>
        <w:tc>
          <w:tcPr>
            <w:tcW w:w="1650" w:type="dxa"/>
            <w:tcMar>
              <w:top w:w="36" w:type="dxa"/>
              <w:left w:w="56" w:type="dxa"/>
              <w:bottom w:w="36" w:type="dxa"/>
              <w:right w:w="56" w:type="dxa"/>
            </w:tcMar>
            <w:vAlign w:val="center"/>
          </w:tcPr>
          <w:p w14:paraId="1A4F6788"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oportunidades</w:t>
            </w:r>
          </w:p>
        </w:tc>
        <w:tc>
          <w:tcPr>
            <w:tcW w:w="7550" w:type="dxa"/>
            <w:tcMar>
              <w:top w:w="36" w:type="dxa"/>
              <w:left w:w="56" w:type="dxa"/>
              <w:bottom w:w="36" w:type="dxa"/>
              <w:right w:w="56" w:type="dxa"/>
            </w:tcMar>
            <w:vAlign w:val="center"/>
          </w:tcPr>
          <w:p w14:paraId="6D6883CA"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Canal em alta.</w:t>
            </w:r>
            <w:r>
              <w:rPr>
                <w:rFonts w:ascii="Calibri" w:hAnsi="Calibri" w:cs="Calibri"/>
                <w:sz w:val="18"/>
                <w:szCs w:val="18"/>
              </w:rPr>
              <w:t xml:space="preserve"> O comércio eletrônico faturou R$ 208,4 bilhões no primeiro semestre de 2026, alta de 16,9%, e a indústria de eletroeletrônicos entregou 53,6 milhões de unidades ao varejo de janeiro a maio, alta de 11%.</w:t>
            </w:r>
          </w:p>
          <w:p w14:paraId="604631BB"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Crédito amplo na CBS e no IBS.</w:t>
            </w:r>
            <w:r>
              <w:rPr>
                <w:rFonts w:ascii="Calibri" w:hAnsi="Calibri" w:cs="Calibri"/>
                <w:sz w:val="18"/>
                <w:szCs w:val="18"/>
              </w:rPr>
              <w:t xml:space="preserve"> No novo sistema, o tributo pago na cadeia vira crédito a abater, inclusive sobre comissão de marketplace, frete e publicidade. Revisar contratos e preços na transição de 2027 a 2033 pode liberar margem.</w:t>
            </w:r>
          </w:p>
          <w:p w14:paraId="169FBC4E"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Revisão de PIS e Cofins antes da extinção.</w:t>
            </w:r>
            <w:r>
              <w:rPr>
                <w:rFonts w:ascii="Calibri" w:hAnsi="Calibri" w:cs="Calibri"/>
                <w:sz w:val="18"/>
                <w:szCs w:val="18"/>
              </w:rPr>
              <w:t xml:space="preserve"> PIS e Cofins acabam em 2027, mas há cinco anos, contados de cada pagamento, para recuperar o que foi pago a maior, como o ICMS não excluído da base de cálculo, conforme decidiu o STF. É o momento de revisar a apuração enquanto os dados estão à mão.</w:t>
            </w:r>
          </w:p>
          <w:p w14:paraId="4DFB7211"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Marca própria e fabricação.</w:t>
            </w:r>
            <w:r>
              <w:rPr>
                <w:rFonts w:ascii="Calibri" w:hAnsi="Calibri" w:cs="Calibri"/>
                <w:sz w:val="18"/>
                <w:szCs w:val="18"/>
              </w:rPr>
              <w:t xml:space="preserve"> A Ecoblu dá margem que a revenda não dá. Registro de marca, contratos com fabricantes e certificação no Inmetro sustentam esse ativo numa venda ou captação.</w:t>
            </w:r>
          </w:p>
          <w:p w14:paraId="39F332DF"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Grupo espalhado em vários CNPJs.</w:t>
            </w:r>
            <w:r>
              <w:rPr>
                <w:rFonts w:ascii="Calibri" w:hAnsi="Calibri" w:cs="Calibri"/>
                <w:sz w:val="18"/>
                <w:szCs w:val="18"/>
              </w:rPr>
              <w:t xml:space="preserve"> A família tem ao menos quatro empresas com sócios diferentes. Uma holding que organize participações e fluxos entre elas facilita crédito, sucessão e eventual venda de uma das operações.</w:t>
            </w:r>
          </w:p>
          <w:p w14:paraId="7938E9E9"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Governança e estrutura societária.</w:t>
            </w:r>
            <w:r>
              <w:rPr>
                <w:rFonts w:ascii="Calibri" w:hAnsi="Calibri" w:cs="Calibri"/>
                <w:sz w:val="18"/>
                <w:szCs w:val="18"/>
              </w:rPr>
              <w:t xml:space="preserve"> Empresa familiar de capital fechado. Acordo de sócios, conselho consultivo, segregação de patrimônio e planejamento sucessório reduzem risco de conflito, destravam crédito mais barato e são pré-requisito para venda, captação ou entrada de sócio.</w:t>
            </w:r>
          </w:p>
        </w:tc>
      </w:tr>
    </w:tbl>
    <w:p w14:paraId="743B2BC8" w14:textId="77777777" w:rsidR="000570B8" w:rsidRDefault="00B14DE4">
      <w:pPr>
        <w:keepNext/>
        <w:pageBreakBefore/>
        <w:spacing w:after="20"/>
        <w:jc w:val="both"/>
        <w:rPr>
          <w:rFonts w:ascii="Calibri" w:hAnsi="Calibri" w:cs="Calibri"/>
          <w:b/>
          <w:bCs/>
        </w:rPr>
      </w:pPr>
      <w:r>
        <w:rPr>
          <w:rFonts w:ascii="Calibri" w:hAnsi="Calibri" w:cs="Calibri"/>
          <w:b/>
          <w:bCs/>
        </w:rPr>
        <w:t>6. Sabores da Costa</w:t>
      </w:r>
    </w:p>
    <w:p w14:paraId="4744EA2F" w14:textId="77777777" w:rsidR="000570B8" w:rsidRDefault="00B14DE4">
      <w:pPr>
        <w:keepNext/>
        <w:spacing w:after="0"/>
        <w:jc w:val="both"/>
        <w:rPr>
          <w:rFonts w:ascii="Calibri" w:hAnsi="Calibri" w:cs="Calibri"/>
        </w:rPr>
      </w:pPr>
      <w:r>
        <w:rPr>
          <w:rFonts w:ascii="Calibri" w:hAnsi="Calibri" w:cs="Calibri"/>
          <w:b/>
          <w:bCs/>
        </w:rPr>
        <w:t xml:space="preserve">Sede: </w:t>
      </w:r>
      <w:r>
        <w:rPr>
          <w:rFonts w:ascii="Calibri" w:hAnsi="Calibri" w:cs="Calibri"/>
        </w:rPr>
        <w:t>Acaraú (CE), na Fazenda Cacimbas, com unidade em Granja (CE) e escritório comercial em Fortaleza.</w:t>
      </w:r>
    </w:p>
    <w:p w14:paraId="30C9F8B6" w14:textId="77777777" w:rsidR="000570B8" w:rsidRDefault="00B14DE4">
      <w:pPr>
        <w:keepNext/>
        <w:spacing w:after="0"/>
        <w:jc w:val="both"/>
        <w:rPr>
          <w:rFonts w:ascii="Calibri" w:hAnsi="Calibri" w:cs="Calibri"/>
        </w:rPr>
      </w:pPr>
      <w:r>
        <w:rPr>
          <w:rFonts w:ascii="Calibri" w:hAnsi="Calibri" w:cs="Calibri"/>
          <w:b/>
          <w:bCs/>
        </w:rPr>
        <w:t xml:space="preserve">Faturamento: </w:t>
      </w:r>
      <w:r>
        <w:rPr>
          <w:rFonts w:ascii="Calibri" w:hAnsi="Calibri" w:cs="Calibri"/>
        </w:rPr>
        <w:t>R$ 130 milhões</w:t>
      </w:r>
    </w:p>
    <w:p w14:paraId="19C7B92B" w14:textId="77777777" w:rsidR="000570B8" w:rsidRDefault="00B14DE4">
      <w:pPr>
        <w:keepNext/>
        <w:spacing w:after="40"/>
        <w:jc w:val="both"/>
        <w:rPr>
          <w:rFonts w:ascii="Calibri" w:hAnsi="Calibri" w:cs="Calibri"/>
        </w:rPr>
      </w:pPr>
      <w:r>
        <w:rPr>
          <w:rFonts w:ascii="Calibri" w:hAnsi="Calibri" w:cs="Calibri"/>
          <w:b/>
          <w:bCs/>
        </w:rPr>
        <w:t xml:space="preserve">Participantes: </w:t>
      </w:r>
      <w:r>
        <w:rPr>
          <w:rFonts w:ascii="Calibri" w:hAnsi="Calibri" w:cs="Calibri"/>
        </w:rPr>
        <w:t>Rubens Rios Sales, filho mais velho do fundador, Livino Sales, e responsável pela área comercial.</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7550"/>
      </w:tblGrid>
      <w:tr w:rsidR="000570B8" w14:paraId="3E18EFA2" w14:textId="77777777">
        <w:trPr>
          <w:jc w:val="center"/>
        </w:trPr>
        <w:tc>
          <w:tcPr>
            <w:tcW w:w="1650" w:type="dxa"/>
            <w:tcMar>
              <w:top w:w="36" w:type="dxa"/>
              <w:left w:w="56" w:type="dxa"/>
              <w:bottom w:w="36" w:type="dxa"/>
              <w:right w:w="56" w:type="dxa"/>
            </w:tcMar>
            <w:vAlign w:val="center"/>
          </w:tcPr>
          <w:p w14:paraId="572D64A9"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Setor</w:t>
            </w:r>
          </w:p>
        </w:tc>
        <w:tc>
          <w:tcPr>
            <w:tcW w:w="7550" w:type="dxa"/>
            <w:tcMar>
              <w:top w:w="36" w:type="dxa"/>
              <w:left w:w="56" w:type="dxa"/>
              <w:bottom w:w="36" w:type="dxa"/>
              <w:right w:w="56" w:type="dxa"/>
            </w:tcMar>
            <w:vAlign w:val="center"/>
          </w:tcPr>
          <w:p w14:paraId="393D3049"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Carcinicultura (criação de camarão marinho em cativeiro), larvicultura e beneficiamento de pescado. Empresa familiar de capital fechado.</w:t>
            </w:r>
          </w:p>
        </w:tc>
      </w:tr>
      <w:tr w:rsidR="000570B8" w14:paraId="458B2D3D" w14:textId="77777777">
        <w:trPr>
          <w:jc w:val="center"/>
        </w:trPr>
        <w:tc>
          <w:tcPr>
            <w:tcW w:w="1650" w:type="dxa"/>
            <w:tcMar>
              <w:top w:w="36" w:type="dxa"/>
              <w:left w:w="56" w:type="dxa"/>
              <w:bottom w:w="36" w:type="dxa"/>
              <w:right w:w="56" w:type="dxa"/>
            </w:tcMar>
            <w:vAlign w:val="center"/>
          </w:tcPr>
          <w:p w14:paraId="62ADF5EA"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O que faz</w:t>
            </w:r>
          </w:p>
        </w:tc>
        <w:tc>
          <w:tcPr>
            <w:tcW w:w="7550" w:type="dxa"/>
            <w:tcMar>
              <w:top w:w="36" w:type="dxa"/>
              <w:left w:w="56" w:type="dxa"/>
              <w:bottom w:w="36" w:type="dxa"/>
              <w:right w:w="56" w:type="dxa"/>
            </w:tcMar>
            <w:vAlign w:val="center"/>
          </w:tcPr>
          <w:p w14:paraId="78FBA09F"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Cria e vende camarão congelado, convencional e orgânico sem antibiótico, além de pós-larvas (filhotes de camarão) para outras fazendas. Atende distribuidores, varejo e food service; o orgânico chega ao varejo especializado de São Paulo com a marca Sabores da Costa.</w:t>
            </w:r>
          </w:p>
        </w:tc>
      </w:tr>
      <w:tr w:rsidR="000570B8" w14:paraId="6E3E3C87" w14:textId="77777777">
        <w:trPr>
          <w:jc w:val="center"/>
        </w:trPr>
        <w:tc>
          <w:tcPr>
            <w:tcW w:w="1650" w:type="dxa"/>
            <w:tcMar>
              <w:top w:w="36" w:type="dxa"/>
              <w:left w:w="56" w:type="dxa"/>
              <w:bottom w:w="36" w:type="dxa"/>
              <w:right w:w="56" w:type="dxa"/>
            </w:tcMar>
            <w:vAlign w:val="center"/>
          </w:tcPr>
          <w:p w14:paraId="109FEEC0"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Porte e atuação</w:t>
            </w:r>
          </w:p>
        </w:tc>
        <w:tc>
          <w:tcPr>
            <w:tcW w:w="7550" w:type="dxa"/>
            <w:tcMar>
              <w:top w:w="36" w:type="dxa"/>
              <w:left w:w="56" w:type="dxa"/>
              <w:bottom w:w="36" w:type="dxa"/>
              <w:right w:w="56" w:type="dxa"/>
            </w:tcMar>
            <w:vAlign w:val="center"/>
          </w:tcPr>
          <w:p w14:paraId="75655B7E"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Origem no fim dos anos 1970, quando Livino Sales trocou a pesca pelo cultivo. Opera pela Aquacrusta Marinha, de 1999, e pela Sabores da Costa Alimentos, de 2015. Produz cerca de 200 milhões de pós-larvas por mês, segundo a empresa, na região do Camarão da Costa Negra, indicação geográfica registrada no INPI.</w:t>
            </w:r>
          </w:p>
        </w:tc>
      </w:tr>
      <w:tr w:rsidR="000570B8" w14:paraId="102EC9C2" w14:textId="77777777">
        <w:trPr>
          <w:jc w:val="center"/>
        </w:trPr>
        <w:tc>
          <w:tcPr>
            <w:tcW w:w="1650" w:type="dxa"/>
            <w:tcMar>
              <w:top w:w="36" w:type="dxa"/>
              <w:left w:w="56" w:type="dxa"/>
              <w:bottom w:w="36" w:type="dxa"/>
              <w:right w:w="56" w:type="dxa"/>
            </w:tcMar>
            <w:vAlign w:val="center"/>
          </w:tcPr>
          <w:p w14:paraId="52C73949"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Fatos recentes</w:t>
            </w:r>
          </w:p>
        </w:tc>
        <w:tc>
          <w:tcPr>
            <w:tcW w:w="7550" w:type="dxa"/>
            <w:tcMar>
              <w:top w:w="36" w:type="dxa"/>
              <w:left w:w="56" w:type="dxa"/>
              <w:bottom w:w="36" w:type="dxa"/>
              <w:right w:w="56" w:type="dxa"/>
            </w:tcMar>
            <w:vAlign w:val="center"/>
          </w:tcPr>
          <w:p w14:paraId="29027967"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Set/2026 — IBGE confirma recorde: o Ceará produziu 91,9 mil toneladas de camarão em 2025, 53,3% do total nacional.</w:t>
            </w:r>
          </w:p>
          <w:p w14:paraId="3014A9FF"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Fev/2026 — A ABCC, associação dos criadores de camarão, anuncia censo para mapear cerca de 2,5 mil fazendas no Ceará.</w:t>
            </w:r>
          </w:p>
          <w:p w14:paraId="418D9384"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Dez/2024 — Brasil suspende a importação de camarão do Equador após auditoria sanitária.</w:t>
            </w:r>
          </w:p>
          <w:p w14:paraId="6292A9A6"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Jul/2023 — A holding SNB Participações S.A. entra no quadro societário da Sabores da Costa, ao lado de Hugo Rios Sales.</w:t>
            </w:r>
          </w:p>
          <w:p w14:paraId="7150D624"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A empresa tem pouca cobertura de imprensa; o rastro público é societário e setorial.</w:t>
            </w:r>
          </w:p>
        </w:tc>
      </w:tr>
      <w:tr w:rsidR="000570B8" w14:paraId="13346E33" w14:textId="77777777">
        <w:trPr>
          <w:jc w:val="center"/>
        </w:trPr>
        <w:tc>
          <w:tcPr>
            <w:tcW w:w="1650" w:type="dxa"/>
            <w:tcMar>
              <w:top w:w="36" w:type="dxa"/>
              <w:left w:w="56" w:type="dxa"/>
              <w:bottom w:w="36" w:type="dxa"/>
              <w:right w:w="56" w:type="dxa"/>
            </w:tcMar>
            <w:vAlign w:val="center"/>
          </w:tcPr>
          <w:p w14:paraId="15E5EB4C"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dificuldades</w:t>
            </w:r>
          </w:p>
        </w:tc>
        <w:tc>
          <w:tcPr>
            <w:tcW w:w="7550" w:type="dxa"/>
            <w:tcMar>
              <w:top w:w="36" w:type="dxa"/>
              <w:left w:w="56" w:type="dxa"/>
              <w:bottom w:w="36" w:type="dxa"/>
              <w:right w:w="56" w:type="dxa"/>
            </w:tcMar>
            <w:vAlign w:val="center"/>
          </w:tcPr>
          <w:p w14:paraId="39044583"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A proteção contra o Equador pode cair.</w:t>
            </w:r>
            <w:r>
              <w:rPr>
                <w:rFonts w:ascii="Calibri" w:hAnsi="Calibri" w:cs="Calibri"/>
                <w:sz w:val="18"/>
                <w:szCs w:val="18"/>
              </w:rPr>
              <w:t xml:space="preserve"> A barreira ao camarão equatoriano, maior exportador do mundo, é decisão administrativa do governo. Pressão diplomática pode reabri-la, e o produto importado mais barato achataria a margem de quem vende no Brasil.</w:t>
            </w:r>
          </w:p>
          <w:p w14:paraId="70E23BDB"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Oferta recorde aperta a disputa.</w:t>
            </w:r>
            <w:r>
              <w:rPr>
                <w:rFonts w:ascii="Calibri" w:hAnsi="Calibri" w:cs="Calibri"/>
                <w:sz w:val="18"/>
                <w:szCs w:val="18"/>
              </w:rPr>
              <w:t xml:space="preserve"> A produção nacional chegou a 172,4 mil toneladas em 2025, alta de 18,2%, e a Paraíba cresceu 126,8%. Mais camarão no mercado interno tende a pressionar preço e exige escala.</w:t>
            </w:r>
          </w:p>
          <w:p w14:paraId="35588500"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Sanidade é risco binário.</w:t>
            </w:r>
            <w:r>
              <w:rPr>
                <w:rFonts w:ascii="Calibri" w:hAnsi="Calibri" w:cs="Calibri"/>
                <w:sz w:val="18"/>
                <w:szCs w:val="18"/>
              </w:rPr>
              <w:t xml:space="preserve"> O vírus da mancha branca já derrubou a produção cearense no passado. Para quem vende pós-larva, um surto nos reprodutores atinge os próprios viveiros e as fazendas clientes de uma vez.</w:t>
            </w:r>
          </w:p>
          <w:p w14:paraId="2B7898B0"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Licenciamento em área de mangue.</w:t>
            </w:r>
            <w:r>
              <w:rPr>
                <w:rFonts w:ascii="Calibri" w:hAnsi="Calibri" w:cs="Calibri"/>
                <w:sz w:val="18"/>
                <w:szCs w:val="18"/>
              </w:rPr>
              <w:t xml:space="preserve"> A Resolução Conama 312/2002 proíbe cultivo em manguezal. Com o estado mapeando por satélite 16.233 hectares de aquicultura, cresce o risco de autuação ambiental e de ação civil pública.</w:t>
            </w:r>
          </w:p>
          <w:p w14:paraId="55465A62"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Exportação não é válvula de escape.</w:t>
            </w:r>
            <w:r>
              <w:rPr>
                <w:rFonts w:ascii="Calibri" w:hAnsi="Calibri" w:cs="Calibri"/>
                <w:sz w:val="18"/>
                <w:szCs w:val="18"/>
              </w:rPr>
              <w:t xml:space="preserve"> O camarão brasileiro sofreu antidumping nos Estados Unidos de 2005 a 2016 e hoje o país exporta pouco, barrado também por restrições sanitárias na União Europeia. Se a oferta continuar crescendo acima do consumo, o excedente fica no mercado interno.</w:t>
            </w:r>
          </w:p>
        </w:tc>
      </w:tr>
      <w:tr w:rsidR="000570B8" w14:paraId="7BFC927A" w14:textId="77777777">
        <w:trPr>
          <w:jc w:val="center"/>
        </w:trPr>
        <w:tc>
          <w:tcPr>
            <w:tcW w:w="1650" w:type="dxa"/>
            <w:tcMar>
              <w:top w:w="36" w:type="dxa"/>
              <w:left w:w="56" w:type="dxa"/>
              <w:bottom w:w="36" w:type="dxa"/>
              <w:right w:w="56" w:type="dxa"/>
            </w:tcMar>
            <w:vAlign w:val="center"/>
          </w:tcPr>
          <w:p w14:paraId="519E4387"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oportunidades</w:t>
            </w:r>
          </w:p>
        </w:tc>
        <w:tc>
          <w:tcPr>
            <w:tcW w:w="7550" w:type="dxa"/>
            <w:tcMar>
              <w:top w:w="36" w:type="dxa"/>
              <w:left w:w="56" w:type="dxa"/>
              <w:bottom w:w="36" w:type="dxa"/>
              <w:right w:w="56" w:type="dxa"/>
            </w:tcMar>
            <w:vAlign w:val="center"/>
          </w:tcPr>
          <w:p w14:paraId="5C46FEE8"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Mercado interno grande e protegido.</w:t>
            </w:r>
            <w:r>
              <w:rPr>
                <w:rFonts w:ascii="Calibri" w:hAnsi="Calibri" w:cs="Calibri"/>
                <w:sz w:val="18"/>
                <w:szCs w:val="18"/>
              </w:rPr>
              <w:t xml:space="preserve"> O camarão de cativeiro movimentou R$ 3,6 bilhões no Brasil em 2025, alta de 19,4%. Sem o Equador, que respondia por mais de 40% do camarão congelado importado, o produtor nacional ganha espaço no abastecimento.</w:t>
            </w:r>
          </w:p>
          <w:p w14:paraId="5B91E66F"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Pós-larva é o insumo de um setor em expansão.</w:t>
            </w:r>
            <w:r>
              <w:rPr>
                <w:rFonts w:ascii="Calibri" w:hAnsi="Calibri" w:cs="Calibri"/>
                <w:sz w:val="18"/>
                <w:szCs w:val="18"/>
              </w:rPr>
              <w:t xml:space="preserve"> O Ceará soma cerca de 2,5 mil fazendas e área de cultivo crescente. Larvicultura com genética e biossegurança vira ativo estratégico, com receita recorrente.</w:t>
            </w:r>
          </w:p>
          <w:p w14:paraId="10E1F09A"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Prêmio do orgânico e da origem.</w:t>
            </w:r>
            <w:r>
              <w:rPr>
                <w:rFonts w:ascii="Calibri" w:hAnsi="Calibri" w:cs="Calibri"/>
                <w:sz w:val="18"/>
                <w:szCs w:val="18"/>
              </w:rPr>
              <w:t xml:space="preserve"> A empresa se apresenta como pioneira no camarão orgânico sem antibiótico e está dentro da indicação geográfica Costa Negra, diferencial de preço que concorrente de escala não copia rápido.</w:t>
            </w:r>
          </w:p>
          <w:p w14:paraId="6E4A7AA0"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Reforma tributária favorece o produto.</w:t>
            </w:r>
            <w:r>
              <w:rPr>
                <w:rFonts w:ascii="Calibri" w:hAnsi="Calibri" w:cs="Calibri"/>
                <w:sz w:val="18"/>
                <w:szCs w:val="18"/>
              </w:rPr>
              <w:t xml:space="preserve"> Crustáceos, exceto lagosta, entram na lista de alimentos com redução de 60% da CBS e do IBS, os novos tributos sobre consumo. O split payment, retenção do imposto no pagamento, pede revisão do fluxo entre cultivo, beneficiamento e venda.</w:t>
            </w:r>
          </w:p>
          <w:p w14:paraId="41172638"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Consolidação de um setor pulverizado.</w:t>
            </w:r>
            <w:r>
              <w:rPr>
                <w:rFonts w:ascii="Calibri" w:hAnsi="Calibri" w:cs="Calibri"/>
                <w:sz w:val="18"/>
                <w:szCs w:val="18"/>
              </w:rPr>
              <w:t xml:space="preserve"> Com cerca de 2,5 mil produtores no Ceará, a maioria pequenos, há espaço para comprar fazendas. A holding SNB, já sociedade anônima, facilita entrada de sócio financeiro ou emissão de dívida.</w:t>
            </w:r>
          </w:p>
          <w:p w14:paraId="3DE2958D"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Governança e estrutura societária.</w:t>
            </w:r>
            <w:r>
              <w:rPr>
                <w:rFonts w:ascii="Calibri" w:hAnsi="Calibri" w:cs="Calibri"/>
                <w:sz w:val="18"/>
                <w:szCs w:val="18"/>
              </w:rPr>
              <w:t xml:space="preserve"> Empresa familiar de capital fechado. Acordo de sócios, conselho consultivo, segregação de patrimônio e planejamento sucessório reduzem risco de conflito, destravam crédito mais barato e são pré-requisito para venda, captação ou entrada de sócio.</w:t>
            </w:r>
          </w:p>
        </w:tc>
      </w:tr>
    </w:tbl>
    <w:p w14:paraId="412041DE" w14:textId="77777777" w:rsidR="000570B8" w:rsidRDefault="00B14DE4">
      <w:pPr>
        <w:keepNext/>
        <w:pageBreakBefore/>
        <w:spacing w:after="20"/>
        <w:jc w:val="both"/>
        <w:rPr>
          <w:rFonts w:ascii="Calibri" w:hAnsi="Calibri" w:cs="Calibri"/>
          <w:b/>
          <w:bCs/>
        </w:rPr>
      </w:pPr>
      <w:r>
        <w:rPr>
          <w:rFonts w:ascii="Calibri" w:hAnsi="Calibri" w:cs="Calibri"/>
          <w:b/>
          <w:bCs/>
        </w:rPr>
        <w:t>7. 100% Você</w:t>
      </w:r>
    </w:p>
    <w:p w14:paraId="7ADF2C3B" w14:textId="77777777" w:rsidR="000570B8" w:rsidRDefault="00B14DE4">
      <w:pPr>
        <w:keepNext/>
        <w:spacing w:after="0"/>
        <w:jc w:val="both"/>
        <w:rPr>
          <w:rFonts w:ascii="Calibri" w:hAnsi="Calibri" w:cs="Calibri"/>
        </w:rPr>
      </w:pPr>
      <w:r>
        <w:rPr>
          <w:rFonts w:ascii="Calibri" w:hAnsi="Calibri" w:cs="Calibri"/>
          <w:b/>
          <w:bCs/>
        </w:rPr>
        <w:t xml:space="preserve">Sede: </w:t>
      </w:r>
      <w:r>
        <w:rPr>
          <w:rFonts w:ascii="Calibri" w:hAnsi="Calibri" w:cs="Calibri"/>
        </w:rPr>
        <w:t>Santana de Parnaíba (SP), com origem em Salvador (BA), filial em Serra (ES) e venda nacional.</w:t>
      </w:r>
    </w:p>
    <w:p w14:paraId="70931E2B" w14:textId="77777777" w:rsidR="000570B8" w:rsidRDefault="00B14DE4">
      <w:pPr>
        <w:keepNext/>
        <w:spacing w:after="0"/>
        <w:jc w:val="both"/>
        <w:rPr>
          <w:rFonts w:ascii="Calibri" w:hAnsi="Calibri" w:cs="Calibri"/>
        </w:rPr>
      </w:pPr>
      <w:r>
        <w:rPr>
          <w:rFonts w:ascii="Calibri" w:hAnsi="Calibri" w:cs="Calibri"/>
          <w:b/>
          <w:bCs/>
        </w:rPr>
        <w:t xml:space="preserve">Faturamento: </w:t>
      </w:r>
      <w:r>
        <w:rPr>
          <w:rFonts w:ascii="Calibri" w:hAnsi="Calibri" w:cs="Calibri"/>
        </w:rPr>
        <w:t>R$ 120 milhões</w:t>
      </w:r>
    </w:p>
    <w:p w14:paraId="43F68F3F" w14:textId="77777777" w:rsidR="000570B8" w:rsidRDefault="00B14DE4">
      <w:pPr>
        <w:keepNext/>
        <w:spacing w:after="40"/>
        <w:jc w:val="both"/>
        <w:rPr>
          <w:rFonts w:ascii="Calibri" w:hAnsi="Calibri" w:cs="Calibri"/>
        </w:rPr>
      </w:pPr>
      <w:r>
        <w:rPr>
          <w:rFonts w:ascii="Calibri" w:hAnsi="Calibri" w:cs="Calibri"/>
          <w:b/>
          <w:bCs/>
        </w:rPr>
        <w:t xml:space="preserve">Participantes: </w:t>
      </w:r>
      <w:r>
        <w:rPr>
          <w:rFonts w:ascii="Calibri" w:hAnsi="Calibri" w:cs="Calibri"/>
        </w:rPr>
        <w:t>Filipe de Lacerda Marques (Pipo Marques), sócio-fundador e administrador, e Rafael de Lacerda Marques (Rafa Marques), administrador e sócio da marca, filhos do cantor Bell Marques.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7550"/>
      </w:tblGrid>
      <w:tr w:rsidR="000570B8" w14:paraId="72662BCE" w14:textId="77777777">
        <w:trPr>
          <w:jc w:val="center"/>
        </w:trPr>
        <w:tc>
          <w:tcPr>
            <w:tcW w:w="1650" w:type="dxa"/>
            <w:tcMar>
              <w:top w:w="36" w:type="dxa"/>
              <w:left w:w="56" w:type="dxa"/>
              <w:bottom w:w="36" w:type="dxa"/>
              <w:right w:w="56" w:type="dxa"/>
            </w:tcMar>
            <w:vAlign w:val="center"/>
          </w:tcPr>
          <w:p w14:paraId="6305AFA4"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Setor</w:t>
            </w:r>
          </w:p>
        </w:tc>
        <w:tc>
          <w:tcPr>
            <w:tcW w:w="7550" w:type="dxa"/>
            <w:tcMar>
              <w:top w:w="36" w:type="dxa"/>
              <w:left w:w="56" w:type="dxa"/>
              <w:bottom w:w="36" w:type="dxa"/>
              <w:right w:w="56" w:type="dxa"/>
            </w:tcMar>
            <w:vAlign w:val="center"/>
          </w:tcPr>
          <w:p w14:paraId="728B3578"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Suplementos alimentares e bem-estar, com circuito próprio de corridas de rua. Empresa familiar de capital fechado.</w:t>
            </w:r>
          </w:p>
        </w:tc>
      </w:tr>
      <w:tr w:rsidR="000570B8" w14:paraId="72B9B20F" w14:textId="77777777">
        <w:trPr>
          <w:jc w:val="center"/>
        </w:trPr>
        <w:tc>
          <w:tcPr>
            <w:tcW w:w="1650" w:type="dxa"/>
            <w:tcMar>
              <w:top w:w="36" w:type="dxa"/>
              <w:left w:w="56" w:type="dxa"/>
              <w:bottom w:w="36" w:type="dxa"/>
              <w:right w:w="56" w:type="dxa"/>
            </w:tcMar>
            <w:vAlign w:val="center"/>
          </w:tcPr>
          <w:p w14:paraId="758271F0"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O que faz</w:t>
            </w:r>
          </w:p>
        </w:tc>
        <w:tc>
          <w:tcPr>
            <w:tcW w:w="7550" w:type="dxa"/>
            <w:tcMar>
              <w:top w:w="36" w:type="dxa"/>
              <w:left w:w="56" w:type="dxa"/>
              <w:bottom w:w="36" w:type="dxa"/>
              <w:right w:w="56" w:type="dxa"/>
            </w:tcMar>
            <w:vAlign w:val="center"/>
          </w:tcPr>
          <w:p w14:paraId="43001CF1"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Marca de suplementos da família de Bell Marques. O carro-chefe é o Choco Energy, achocolatado com colágeno, cafeína natural e vitaminas; a linha tem também creatina, melatonina e o repositor eletrolítico Hydra Vyda. Vende em redes de farmácia e marketplaces, e a Corrida 100% Você leva a marca ao consumidor final.</w:t>
            </w:r>
          </w:p>
        </w:tc>
      </w:tr>
      <w:tr w:rsidR="000570B8" w14:paraId="3DF5476A" w14:textId="77777777">
        <w:trPr>
          <w:jc w:val="center"/>
        </w:trPr>
        <w:tc>
          <w:tcPr>
            <w:tcW w:w="1650" w:type="dxa"/>
            <w:tcMar>
              <w:top w:w="36" w:type="dxa"/>
              <w:left w:w="56" w:type="dxa"/>
              <w:bottom w:w="36" w:type="dxa"/>
              <w:right w:w="56" w:type="dxa"/>
            </w:tcMar>
            <w:vAlign w:val="center"/>
          </w:tcPr>
          <w:p w14:paraId="5FBA59C5"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Porte e atuação</w:t>
            </w:r>
          </w:p>
        </w:tc>
        <w:tc>
          <w:tcPr>
            <w:tcW w:w="7550" w:type="dxa"/>
            <w:tcMar>
              <w:top w:w="36" w:type="dxa"/>
              <w:left w:w="56" w:type="dxa"/>
              <w:bottom w:w="36" w:type="dxa"/>
              <w:right w:w="56" w:type="dxa"/>
            </w:tcMar>
            <w:vAlign w:val="center"/>
          </w:tcPr>
          <w:p w14:paraId="66027CC1"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Lançada no início de 2024, com fabricação terceirizada e desenvolvimento próprio de produtos. A família Marques participa por meio de uma holding, e o empresário Leonardo Ferreira também é sócio. Distribuição nacional.</w:t>
            </w:r>
          </w:p>
        </w:tc>
      </w:tr>
      <w:tr w:rsidR="000570B8" w14:paraId="67275674" w14:textId="77777777">
        <w:trPr>
          <w:jc w:val="center"/>
        </w:trPr>
        <w:tc>
          <w:tcPr>
            <w:tcW w:w="1650" w:type="dxa"/>
            <w:tcMar>
              <w:top w:w="36" w:type="dxa"/>
              <w:left w:w="56" w:type="dxa"/>
              <w:bottom w:w="36" w:type="dxa"/>
              <w:right w:w="56" w:type="dxa"/>
            </w:tcMar>
            <w:vAlign w:val="center"/>
          </w:tcPr>
          <w:p w14:paraId="282AF0CD"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Fatos recentes</w:t>
            </w:r>
          </w:p>
        </w:tc>
        <w:tc>
          <w:tcPr>
            <w:tcW w:w="7550" w:type="dxa"/>
            <w:tcMar>
              <w:top w:w="36" w:type="dxa"/>
              <w:left w:w="56" w:type="dxa"/>
              <w:bottom w:w="36" w:type="dxa"/>
              <w:right w:w="56" w:type="dxa"/>
            </w:tcMar>
            <w:vAlign w:val="center"/>
          </w:tcPr>
          <w:p w14:paraId="3BDA97D1"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Set/2026 — A Corrida 100% Você chega a Maceió, depois de passar em 2026 por Fortaleza, Vitória, Rio, Brasília, Palmas, Recife e São Luís, entre outras cidades.</w:t>
            </w:r>
          </w:p>
          <w:p w14:paraId="279F69FA"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Jun/2026 — Lança novos produtos na feira Naturaltech e reafirma a meta de quadruplicar o faturamento em 2026.</w:t>
            </w:r>
          </w:p>
          <w:p w14:paraId="1989D026"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Abr/2026 — A estreia da corrida no Rio reúne quase 15 mil corredores. A meta do ano é passar de 25 cidades e 200 mil inscritos.</w:t>
            </w:r>
          </w:p>
          <w:p w14:paraId="1FFD94F5"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Jul/2025 — Reorganização societária: entram uma holding e três novos administradores.</w:t>
            </w:r>
          </w:p>
          <w:p w14:paraId="50173F6D"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Jun/2025 — Vende mais de R$ 4 milhões na Naturaltech e anuncia crescimento de 1.700% em um ano.</w:t>
            </w:r>
          </w:p>
        </w:tc>
      </w:tr>
      <w:tr w:rsidR="000570B8" w14:paraId="335575A9" w14:textId="77777777">
        <w:trPr>
          <w:jc w:val="center"/>
        </w:trPr>
        <w:tc>
          <w:tcPr>
            <w:tcW w:w="1650" w:type="dxa"/>
            <w:tcMar>
              <w:top w:w="36" w:type="dxa"/>
              <w:left w:w="56" w:type="dxa"/>
              <w:bottom w:w="36" w:type="dxa"/>
              <w:right w:w="56" w:type="dxa"/>
            </w:tcMar>
            <w:vAlign w:val="center"/>
          </w:tcPr>
          <w:p w14:paraId="1F8F0D31"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dificuldades</w:t>
            </w:r>
          </w:p>
        </w:tc>
        <w:tc>
          <w:tcPr>
            <w:tcW w:w="7550" w:type="dxa"/>
            <w:tcMar>
              <w:top w:w="36" w:type="dxa"/>
              <w:left w:w="56" w:type="dxa"/>
              <w:bottom w:w="36" w:type="dxa"/>
              <w:right w:w="56" w:type="dxa"/>
            </w:tcMar>
            <w:vAlign w:val="center"/>
          </w:tcPr>
          <w:p w14:paraId="2454BE37"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A Anvisa endureceu a fiscalização.</w:t>
            </w:r>
            <w:r>
              <w:rPr>
                <w:rFonts w:ascii="Calibri" w:hAnsi="Calibri" w:cs="Calibri"/>
                <w:sz w:val="18"/>
                <w:szCs w:val="18"/>
              </w:rPr>
              <w:t xml:space="preserve"> Em junho de 2026 a agência mandou recolher 11 lotes de suplementos de outro fabricante, creatina entre eles, por falhas de estabilidade, rótulo e alegações não autorizadas. Com fábrica terceirizada, a dona da marca responde junto com o fabricante.</w:t>
            </w:r>
          </w:p>
          <w:p w14:paraId="1FA20150"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As regras do setor estão sendo reescritas.</w:t>
            </w:r>
            <w:r>
              <w:rPr>
                <w:rFonts w:ascii="Calibri" w:hAnsi="Calibri" w:cs="Calibri"/>
                <w:sz w:val="18"/>
                <w:szCs w:val="18"/>
              </w:rPr>
              <w:t xml:space="preserve"> A Anvisa revisa a RDC 243/2018 e a IN 28/2018, que definem ingredientes, doses e frases de rótulo permitidos. Uma minuta de resolução circulou no setor em setembro de 2026, e fórmulas com cafeína e colágeno podem exigir rótulo novo.</w:t>
            </w:r>
          </w:p>
          <w:p w14:paraId="7A577840"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A marca depende da imagem do fundador.</w:t>
            </w:r>
            <w:r>
              <w:rPr>
                <w:rFonts w:ascii="Calibri" w:hAnsi="Calibri" w:cs="Calibri"/>
                <w:sz w:val="18"/>
                <w:szCs w:val="18"/>
              </w:rPr>
              <w:t xml:space="preserve"> As vendas se apoiam na figura de Bell Marques e no nome de um sucesso musical. Sem contratos de licença de imagem e de marca firmados com a empresa, sucessão, saída de sócio ou venda ficam expostas.</w:t>
            </w:r>
          </w:p>
          <w:p w14:paraId="7442462E"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Classificação fiscal decide o imposto.</w:t>
            </w:r>
            <w:r>
              <w:rPr>
                <w:rFonts w:ascii="Calibri" w:hAnsi="Calibri" w:cs="Calibri"/>
                <w:sz w:val="18"/>
                <w:szCs w:val="18"/>
              </w:rPr>
              <w:t xml:space="preserve"> A CBS, novo tributo federal sobre consumo, passa a ser cobrada em 2027; o IBS começa simbólico, a 0,1% em 2027 e 2028, e sobe de forma gradual de 2029 a 2033. Alimentos listados em lei têm redução de 60%, e o código fiscal do suplemento (NCM, a classificação da mercadoria) decide se ele entra nesse benefício.</w:t>
            </w:r>
          </w:p>
          <w:p w14:paraId="41618C29"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Incentivos de ICMS têm data para acabar.</w:t>
            </w:r>
            <w:r>
              <w:rPr>
                <w:rFonts w:ascii="Calibri" w:hAnsi="Calibri" w:cs="Calibri"/>
                <w:sz w:val="18"/>
                <w:szCs w:val="18"/>
              </w:rPr>
              <w:t xml:space="preserve"> A Emenda Constitucional 132 extingue os benefícios estaduais de ICMS de forma gradual até 2032. A filial no Espírito Santo, estado conhecido por incentivos, obriga a rever o custo tributário.</w:t>
            </w:r>
          </w:p>
        </w:tc>
      </w:tr>
      <w:tr w:rsidR="000570B8" w14:paraId="6539390F" w14:textId="77777777">
        <w:trPr>
          <w:jc w:val="center"/>
        </w:trPr>
        <w:tc>
          <w:tcPr>
            <w:tcW w:w="1650" w:type="dxa"/>
            <w:tcMar>
              <w:top w:w="36" w:type="dxa"/>
              <w:left w:w="56" w:type="dxa"/>
              <w:bottom w:w="36" w:type="dxa"/>
              <w:right w:w="56" w:type="dxa"/>
            </w:tcMar>
            <w:vAlign w:val="center"/>
          </w:tcPr>
          <w:p w14:paraId="4E3BE6B0"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oportunidades</w:t>
            </w:r>
          </w:p>
        </w:tc>
        <w:tc>
          <w:tcPr>
            <w:tcW w:w="7550" w:type="dxa"/>
            <w:tcMar>
              <w:top w:w="36" w:type="dxa"/>
              <w:left w:w="56" w:type="dxa"/>
              <w:bottom w:w="36" w:type="dxa"/>
              <w:right w:w="56" w:type="dxa"/>
            </w:tcMar>
            <w:vAlign w:val="center"/>
          </w:tcPr>
          <w:p w14:paraId="128638DD"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Mercado crescendo dois dígitos ao ano.</w:t>
            </w:r>
            <w:r>
              <w:rPr>
                <w:rFonts w:ascii="Calibri" w:hAnsi="Calibri" w:cs="Calibri"/>
                <w:sz w:val="18"/>
                <w:szCs w:val="18"/>
              </w:rPr>
              <w:t xml:space="preserve"> Segundo levantamento citado pela imprensa, o mercado de suplementos cresceu cerca de 15% em 2025, chegou a R$ 7,6 bilhões e tem projeção de R$ 13,8 bilhões até 2030.</w:t>
            </w:r>
          </w:p>
          <w:p w14:paraId="18082755"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Canetas emagrecedoras mais baratas.</w:t>
            </w:r>
            <w:r>
              <w:rPr>
                <w:rFonts w:ascii="Calibri" w:hAnsi="Calibri" w:cs="Calibri"/>
                <w:sz w:val="18"/>
                <w:szCs w:val="18"/>
              </w:rPr>
              <w:t xml:space="preserve"> A patente da semaglutida caiu em março de 2026 e os genéricos chegam com preço ao menos 35% menor. Com mais gente em tratamento, cresce a demanda por proteína, energia e hidratação.</w:t>
            </w:r>
          </w:p>
          <w:p w14:paraId="502F36CB"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A corrida pode virar um negócio próprio.</w:t>
            </w:r>
            <w:r>
              <w:rPr>
                <w:rFonts w:ascii="Calibri" w:hAnsi="Calibri" w:cs="Calibri"/>
                <w:sz w:val="18"/>
                <w:szCs w:val="18"/>
              </w:rPr>
              <w:t xml:space="preserve"> Inscrições, patrocínios e dados de clientes formam um ativo separado. Pôr a corrida numa sociedade própria, com contratos formais de patrocínio e licença, permite atribuir a ela valor independente.</w:t>
            </w:r>
          </w:p>
          <w:p w14:paraId="34E77F36"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Consolidação no bem-estar.</w:t>
            </w:r>
            <w:r>
              <w:rPr>
                <w:rFonts w:ascii="Calibri" w:hAnsi="Calibri" w:cs="Calibri"/>
                <w:sz w:val="18"/>
                <w:szCs w:val="18"/>
              </w:rPr>
              <w:t xml:space="preserve"> O Grupo Vitabe informou ter superado R$ 1 bilhão em receita e o setor atrai aquisições. Marca nacional que cresce rápido pode ser comprada, receber fundo como sócio ou comprar marcas complementares.</w:t>
            </w:r>
          </w:p>
          <w:p w14:paraId="4665D47D"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A marca é o principal ativo.</w:t>
            </w:r>
            <w:r>
              <w:rPr>
                <w:rFonts w:ascii="Calibri" w:hAnsi="Calibri" w:cs="Calibri"/>
                <w:sz w:val="18"/>
                <w:szCs w:val="18"/>
              </w:rPr>
              <w:t xml:space="preserve"> Registro no INPI, direitos sobre o nome da música e contratos sólidos com fabricante e redes de farmácia sustentam o valor da empresa numa venda ou captação.</w:t>
            </w:r>
          </w:p>
          <w:p w14:paraId="773610BA"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Governança e estrutura societária.</w:t>
            </w:r>
            <w:r>
              <w:rPr>
                <w:rFonts w:ascii="Calibri" w:hAnsi="Calibri" w:cs="Calibri"/>
                <w:sz w:val="18"/>
                <w:szCs w:val="18"/>
              </w:rPr>
              <w:t xml:space="preserve"> Empresa familiar de capital fechado. Acordo de sócios, conselho consultivo, segregação de patrimônio e planejamento sucessório reduzem risco de conflito, destravam crédito mais barato e são pré-requisito para venda, captação ou entrada de sócio.</w:t>
            </w:r>
          </w:p>
        </w:tc>
      </w:tr>
    </w:tbl>
    <w:p w14:paraId="70B153BB" w14:textId="77777777" w:rsidR="000570B8" w:rsidRDefault="00B14DE4">
      <w:pPr>
        <w:keepNext/>
        <w:pageBreakBefore/>
        <w:spacing w:after="20"/>
        <w:jc w:val="both"/>
        <w:rPr>
          <w:rFonts w:ascii="Calibri" w:hAnsi="Calibri" w:cs="Calibri"/>
          <w:b/>
          <w:bCs/>
        </w:rPr>
      </w:pPr>
      <w:r>
        <w:rPr>
          <w:rFonts w:ascii="Calibri" w:hAnsi="Calibri" w:cs="Calibri"/>
          <w:b/>
          <w:bCs/>
        </w:rPr>
        <w:t>8. Ginger Fragrance Design</w:t>
      </w:r>
    </w:p>
    <w:p w14:paraId="59751E8D" w14:textId="77777777" w:rsidR="000570B8" w:rsidRDefault="00B14DE4">
      <w:pPr>
        <w:keepNext/>
        <w:spacing w:after="0"/>
        <w:jc w:val="both"/>
        <w:rPr>
          <w:rFonts w:ascii="Calibri" w:hAnsi="Calibri" w:cs="Calibri"/>
        </w:rPr>
      </w:pPr>
      <w:r>
        <w:rPr>
          <w:rFonts w:ascii="Calibri" w:hAnsi="Calibri" w:cs="Calibri"/>
          <w:b/>
          <w:bCs/>
        </w:rPr>
        <w:t xml:space="preserve">Sede: </w:t>
      </w:r>
      <w:r>
        <w:rPr>
          <w:rFonts w:ascii="Calibri" w:hAnsi="Calibri" w:cs="Calibri"/>
        </w:rPr>
        <w:t>Monte Mor (SP), na região metropolitana de Campinas, com clientes em todo o Brasil.</w:t>
      </w:r>
    </w:p>
    <w:p w14:paraId="1FA61C8C" w14:textId="77777777" w:rsidR="000570B8" w:rsidRDefault="00B14DE4">
      <w:pPr>
        <w:keepNext/>
        <w:spacing w:after="0"/>
        <w:jc w:val="both"/>
        <w:rPr>
          <w:rFonts w:ascii="Calibri" w:hAnsi="Calibri" w:cs="Calibri"/>
        </w:rPr>
      </w:pPr>
      <w:r>
        <w:rPr>
          <w:rFonts w:ascii="Calibri" w:hAnsi="Calibri" w:cs="Calibri"/>
          <w:b/>
          <w:bCs/>
        </w:rPr>
        <w:t xml:space="preserve">Faturamento: </w:t>
      </w:r>
      <w:r>
        <w:rPr>
          <w:rFonts w:ascii="Calibri" w:hAnsi="Calibri" w:cs="Calibri"/>
        </w:rPr>
        <w:t>R$ 75 milhões</w:t>
      </w:r>
    </w:p>
    <w:p w14:paraId="4CB8771B" w14:textId="77777777" w:rsidR="000570B8" w:rsidRDefault="00B14DE4">
      <w:pPr>
        <w:keepNext/>
        <w:spacing w:after="40"/>
        <w:jc w:val="both"/>
        <w:rPr>
          <w:rFonts w:ascii="Calibri" w:hAnsi="Calibri" w:cs="Calibri"/>
        </w:rPr>
      </w:pPr>
      <w:r>
        <w:rPr>
          <w:rFonts w:ascii="Calibri" w:hAnsi="Calibri" w:cs="Calibri"/>
          <w:b/>
          <w:bCs/>
        </w:rPr>
        <w:t xml:space="preserve">Participantes: </w:t>
      </w:r>
      <w:r>
        <w:rPr>
          <w:rFonts w:ascii="Calibri" w:hAnsi="Calibri" w:cs="Calibri"/>
        </w:rPr>
        <w:t>Douglas Nogueira, executivo de operações e cadeia de suprimentos.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7550"/>
      </w:tblGrid>
      <w:tr w:rsidR="000570B8" w14:paraId="6C18C4A3" w14:textId="77777777">
        <w:trPr>
          <w:jc w:val="center"/>
        </w:trPr>
        <w:tc>
          <w:tcPr>
            <w:tcW w:w="1650" w:type="dxa"/>
            <w:tcMar>
              <w:top w:w="36" w:type="dxa"/>
              <w:left w:w="56" w:type="dxa"/>
              <w:bottom w:w="36" w:type="dxa"/>
              <w:right w:w="56" w:type="dxa"/>
            </w:tcMar>
            <w:vAlign w:val="center"/>
          </w:tcPr>
          <w:p w14:paraId="32E87AD2"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Setor</w:t>
            </w:r>
          </w:p>
        </w:tc>
        <w:tc>
          <w:tcPr>
            <w:tcW w:w="7550" w:type="dxa"/>
            <w:tcMar>
              <w:top w:w="36" w:type="dxa"/>
              <w:left w:w="56" w:type="dxa"/>
              <w:bottom w:w="36" w:type="dxa"/>
              <w:right w:w="56" w:type="dxa"/>
            </w:tcMar>
            <w:vAlign w:val="center"/>
          </w:tcPr>
          <w:p w14:paraId="11959913"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Fragrâncias e insumos para higiene pessoal, perfumaria, cosméticos e limpeza. Capital fechado, controlada pelo sócio fundador, Breno Grou, que também comanda a Sinter.</w:t>
            </w:r>
          </w:p>
        </w:tc>
      </w:tr>
      <w:tr w:rsidR="000570B8" w14:paraId="74984052" w14:textId="77777777">
        <w:trPr>
          <w:jc w:val="center"/>
        </w:trPr>
        <w:tc>
          <w:tcPr>
            <w:tcW w:w="1650" w:type="dxa"/>
            <w:tcMar>
              <w:top w:w="36" w:type="dxa"/>
              <w:left w:w="56" w:type="dxa"/>
              <w:bottom w:w="36" w:type="dxa"/>
              <w:right w:w="56" w:type="dxa"/>
            </w:tcMar>
            <w:vAlign w:val="center"/>
          </w:tcPr>
          <w:p w14:paraId="7CA5D606"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O que faz</w:t>
            </w:r>
          </w:p>
        </w:tc>
        <w:tc>
          <w:tcPr>
            <w:tcW w:w="7550" w:type="dxa"/>
            <w:tcMar>
              <w:top w:w="36" w:type="dxa"/>
              <w:left w:w="56" w:type="dxa"/>
              <w:bottom w:w="36" w:type="dxa"/>
              <w:right w:w="56" w:type="dxa"/>
            </w:tcMar>
            <w:vAlign w:val="center"/>
          </w:tcPr>
          <w:p w14:paraId="538C1CDC"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Casa de fragrâncias que cria e fabrica sob encomenda essências para fabricantes de cosméticos, perfumaria, aromatizadores de ambiente, produtos de limpeza e pet care. Tem portfólio acima de 3.000 fragrâncias, atende mais de 500 empresas e se posiciona pela entrega rápida, em cinco dias úteis.</w:t>
            </w:r>
          </w:p>
        </w:tc>
      </w:tr>
      <w:tr w:rsidR="000570B8" w14:paraId="42FFD8E3" w14:textId="77777777">
        <w:trPr>
          <w:jc w:val="center"/>
        </w:trPr>
        <w:tc>
          <w:tcPr>
            <w:tcW w:w="1650" w:type="dxa"/>
            <w:tcMar>
              <w:top w:w="36" w:type="dxa"/>
              <w:left w:w="56" w:type="dxa"/>
              <w:bottom w:w="36" w:type="dxa"/>
              <w:right w:w="56" w:type="dxa"/>
            </w:tcMar>
            <w:vAlign w:val="center"/>
          </w:tcPr>
          <w:p w14:paraId="76B7628A"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Porte e atuação</w:t>
            </w:r>
          </w:p>
        </w:tc>
        <w:tc>
          <w:tcPr>
            <w:tcW w:w="7550" w:type="dxa"/>
            <w:tcMar>
              <w:top w:w="36" w:type="dxa"/>
              <w:left w:w="56" w:type="dxa"/>
              <w:bottom w:w="36" w:type="dxa"/>
              <w:right w:w="56" w:type="dxa"/>
            </w:tcMar>
            <w:vAlign w:val="center"/>
          </w:tcPr>
          <w:p w14:paraId="1B93AF11"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Razão social Ginger Fragrances &amp; Ingredients Indústria e Comércio Ltda., aberta em 2012. Virou casa de fragrâncias em 2019, fabrica desde 2020 e em 2023 mudou para sede própria de mais de 3.000 m² em Monte Mor. Tem entre 51 e 200 funcionários. A Sinter, do mesmo controlador, fabrica sabonetes e fatura cerca de R$ 500 milhões por ano.</w:t>
            </w:r>
          </w:p>
        </w:tc>
      </w:tr>
      <w:tr w:rsidR="000570B8" w14:paraId="798EA80A" w14:textId="77777777">
        <w:trPr>
          <w:jc w:val="center"/>
        </w:trPr>
        <w:tc>
          <w:tcPr>
            <w:tcW w:w="1650" w:type="dxa"/>
            <w:tcMar>
              <w:top w:w="36" w:type="dxa"/>
              <w:left w:w="56" w:type="dxa"/>
              <w:bottom w:w="36" w:type="dxa"/>
              <w:right w:w="56" w:type="dxa"/>
            </w:tcMar>
            <w:vAlign w:val="center"/>
          </w:tcPr>
          <w:p w14:paraId="70BB85BF"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Fatos recentes</w:t>
            </w:r>
          </w:p>
        </w:tc>
        <w:tc>
          <w:tcPr>
            <w:tcW w:w="7550" w:type="dxa"/>
            <w:tcMar>
              <w:top w:w="36" w:type="dxa"/>
              <w:left w:w="56" w:type="dxa"/>
              <w:bottom w:w="36" w:type="dxa"/>
              <w:right w:w="56" w:type="dxa"/>
            </w:tcMar>
            <w:vAlign w:val="center"/>
          </w:tcPr>
          <w:p w14:paraId="2F5D545D"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Set/2026 — A Sinter, empresa irmã, constrói fábrica de líquidos com capacidade inicial de 5 milhões de itens por mês para sustentar a entrada em cosméticos capilares.</w:t>
            </w:r>
          </w:p>
          <w:p w14:paraId="76BD80FB"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Ago/2026 — Breno Grou conta no programa Pivotando, do SBT News, como criou a Ginger e atravessou crise societária e pandemia.</w:t>
            </w:r>
          </w:p>
          <w:p w14:paraId="1A0E6300"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Mai/2026 — A Sinter lança na APAS Show a linha capilar Farnese Hair Biocare.</w:t>
            </w:r>
          </w:p>
          <w:p w14:paraId="1254676E" w14:textId="77777777" w:rsidR="000570B8" w:rsidRDefault="00B14DE4">
            <w:pPr>
              <w:spacing w:after="20" w:line="240" w:lineRule="auto"/>
              <w:jc w:val="both"/>
              <w:rPr>
                <w:rFonts w:ascii="Calibri" w:hAnsi="Calibri" w:cs="Calibri"/>
                <w:sz w:val="18"/>
                <w:szCs w:val="18"/>
              </w:rPr>
            </w:pPr>
            <w:r>
              <w:rPr>
                <w:rFonts w:ascii="Calibri" w:hAnsi="Calibri" w:cs="Calibri"/>
                <w:sz w:val="18"/>
                <w:szCs w:val="18"/>
              </w:rPr>
              <w:t>Jun/2023 — Em entrevista, o CEO apresenta a nova sede industrial em Monte Mor e o rebranding da marca.</w:t>
            </w:r>
          </w:p>
          <w:p w14:paraId="16412396" w14:textId="77777777" w:rsidR="000570B8" w:rsidRDefault="00B14DE4">
            <w:pPr>
              <w:spacing w:after="0" w:line="240" w:lineRule="auto"/>
              <w:jc w:val="both"/>
              <w:rPr>
                <w:rFonts w:ascii="Calibri" w:hAnsi="Calibri" w:cs="Calibri"/>
                <w:sz w:val="18"/>
                <w:szCs w:val="18"/>
              </w:rPr>
            </w:pPr>
            <w:r>
              <w:rPr>
                <w:rFonts w:ascii="Calibri" w:hAnsi="Calibri" w:cs="Calibri"/>
                <w:sz w:val="18"/>
                <w:szCs w:val="18"/>
              </w:rPr>
              <w:t>A cobertura de imprensa própria é escassa e de 2023; o rastro recente vem do grupo do controlador.</w:t>
            </w:r>
          </w:p>
        </w:tc>
      </w:tr>
      <w:tr w:rsidR="000570B8" w14:paraId="2C572AB5" w14:textId="77777777">
        <w:trPr>
          <w:jc w:val="center"/>
        </w:trPr>
        <w:tc>
          <w:tcPr>
            <w:tcW w:w="1650" w:type="dxa"/>
            <w:tcMar>
              <w:top w:w="36" w:type="dxa"/>
              <w:left w:w="56" w:type="dxa"/>
              <w:bottom w:w="36" w:type="dxa"/>
              <w:right w:w="56" w:type="dxa"/>
            </w:tcMar>
            <w:vAlign w:val="center"/>
          </w:tcPr>
          <w:p w14:paraId="2727FB6D"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dificuldades</w:t>
            </w:r>
          </w:p>
        </w:tc>
        <w:tc>
          <w:tcPr>
            <w:tcW w:w="7550" w:type="dxa"/>
            <w:tcMar>
              <w:top w:w="36" w:type="dxa"/>
              <w:left w:w="56" w:type="dxa"/>
              <w:bottom w:w="36" w:type="dxa"/>
              <w:right w:w="56" w:type="dxa"/>
            </w:tcMar>
            <w:vAlign w:val="center"/>
          </w:tcPr>
          <w:p w14:paraId="784E4013"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Concorrência direta com as gigantes globais.</w:t>
            </w:r>
            <w:r>
              <w:rPr>
                <w:rFonts w:ascii="Calibri" w:hAnsi="Calibri" w:cs="Calibri"/>
                <w:sz w:val="18"/>
                <w:szCs w:val="18"/>
              </w:rPr>
              <w:t xml:space="preserve"> Givaudan, dsm-firmenich, IFF, Symrise e Mane dominam as contas grandes de cosméticos e perfumaria, com muito mais escala em pesquisa, compras e regulatório.</w:t>
            </w:r>
          </w:p>
          <w:p w14:paraId="4F1D1E0E"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Matéria-prima importada e câmbio.</w:t>
            </w:r>
            <w:r>
              <w:rPr>
                <w:rFonts w:ascii="Calibri" w:hAnsi="Calibri" w:cs="Calibri"/>
                <w:sz w:val="18"/>
                <w:szCs w:val="18"/>
              </w:rPr>
              <w:t xml:space="preserve"> Óleos essenciais e moléculas aromáticas são em boa parte importados e cotados em dólar, que estava em R$ 5,17 no fim de setembro de 2026. A variação entra no custo antes de ser repassada ao cliente.</w:t>
            </w:r>
          </w:p>
          <w:p w14:paraId="3873D957"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Regras de alergênicos mais duras.</w:t>
            </w:r>
            <w:r>
              <w:rPr>
                <w:rFonts w:ascii="Calibri" w:hAnsi="Calibri" w:cs="Calibri"/>
                <w:sz w:val="18"/>
                <w:szCs w:val="18"/>
              </w:rPr>
              <w:t xml:space="preserve"> A União Europeia ampliou de 24 para mais de 80 os alergênicos de fragrância com rotulagem obrigatória. Desde 31 de julho de 2026 todo produto colocado no mercado europeu precisa cumprir, e o que já estava à venda tem até julho de 2028. Clientes que exportam exigem reformulação e documentação técnica.</w:t>
            </w:r>
          </w:p>
          <w:p w14:paraId="68322FF2"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Exportação aos Estados Unidos ainda tarifada.</w:t>
            </w:r>
            <w:r>
              <w:rPr>
                <w:rFonts w:ascii="Calibri" w:hAnsi="Calibri" w:cs="Calibri"/>
                <w:sz w:val="18"/>
                <w:szCs w:val="18"/>
              </w:rPr>
              <w:t xml:space="preserve"> Desde julho de 2026 os Estados Unidos cobram sobretaxas de 25% e de 12,5%, em duas medidas, sobre parte dos produtos brasileiros. Óleos essenciais e perfumaria ficaram fora dos 25%, mas pagam os 12,5%, o que encarece levar fragrância da Ginger para a operação olfativa que o controlador estrutura em Miami.</w:t>
            </w:r>
          </w:p>
          <w:p w14:paraId="22809DDD"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Fim gradual dos incentivos de ICMS.</w:t>
            </w:r>
            <w:r>
              <w:rPr>
                <w:rFonts w:ascii="Calibri" w:hAnsi="Calibri" w:cs="Calibri"/>
                <w:sz w:val="18"/>
                <w:szCs w:val="18"/>
              </w:rPr>
              <w:t xml:space="preserve"> Benefícios fiscais estaduais são reduzidos entre 2029 e 2032, o que muda a conta de preço para clientes de outros estados.</w:t>
            </w:r>
          </w:p>
        </w:tc>
      </w:tr>
      <w:tr w:rsidR="000570B8" w14:paraId="74DFD612" w14:textId="77777777">
        <w:trPr>
          <w:jc w:val="center"/>
        </w:trPr>
        <w:tc>
          <w:tcPr>
            <w:tcW w:w="1650" w:type="dxa"/>
            <w:tcMar>
              <w:top w:w="36" w:type="dxa"/>
              <w:left w:w="56" w:type="dxa"/>
              <w:bottom w:w="36" w:type="dxa"/>
              <w:right w:w="56" w:type="dxa"/>
            </w:tcMar>
            <w:vAlign w:val="center"/>
          </w:tcPr>
          <w:p w14:paraId="6962651A" w14:textId="77777777" w:rsidR="000570B8" w:rsidRDefault="00B14DE4">
            <w:pPr>
              <w:spacing w:after="0" w:line="240" w:lineRule="auto"/>
              <w:jc w:val="both"/>
              <w:rPr>
                <w:rFonts w:ascii="Calibri" w:hAnsi="Calibri" w:cs="Calibri"/>
                <w:b/>
                <w:bCs/>
                <w:sz w:val="18"/>
                <w:szCs w:val="18"/>
              </w:rPr>
            </w:pPr>
            <w:r>
              <w:rPr>
                <w:rFonts w:ascii="Calibri" w:hAnsi="Calibri" w:cs="Calibri"/>
                <w:b/>
                <w:bCs/>
                <w:sz w:val="18"/>
                <w:szCs w:val="18"/>
              </w:rPr>
              <w:t>Possíveis oportunidades</w:t>
            </w:r>
          </w:p>
        </w:tc>
        <w:tc>
          <w:tcPr>
            <w:tcW w:w="7550" w:type="dxa"/>
            <w:tcMar>
              <w:top w:w="36" w:type="dxa"/>
              <w:left w:w="56" w:type="dxa"/>
              <w:bottom w:w="36" w:type="dxa"/>
              <w:right w:w="56" w:type="dxa"/>
            </w:tcMar>
            <w:vAlign w:val="center"/>
          </w:tcPr>
          <w:p w14:paraId="2414A6E4"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Espaço no cliente médio que as grandes não atendem bem.</w:t>
            </w:r>
            <w:r>
              <w:rPr>
                <w:rFonts w:ascii="Calibri" w:hAnsi="Calibri" w:cs="Calibri"/>
                <w:sz w:val="18"/>
                <w:szCs w:val="18"/>
              </w:rPr>
              <w:t xml:space="preserve"> Marcas de porte médio precisam de fragrância exclusiva, lote pequeno e prazo curto. É o nicho que sustenta mais de 500 clientes.</w:t>
            </w:r>
          </w:p>
          <w:p w14:paraId="7572339E"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Mercado comprador em alta.</w:t>
            </w:r>
            <w:r>
              <w:rPr>
                <w:rFonts w:ascii="Calibri" w:hAnsi="Calibri" w:cs="Calibri"/>
                <w:sz w:val="18"/>
                <w:szCs w:val="18"/>
              </w:rPr>
              <w:t xml:space="preserve"> O setor de higiene pessoal, perfumaria e cosméticos vendeu R$ 175 bilhões em 2025, alta de 6,8%, com exportações de US$ 1,06 bilhão, alta de 20,1%. O Brasil é o terceiro mercado do mundo.</w:t>
            </w:r>
          </w:p>
          <w:p w14:paraId="41860C0E"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Consolidação do setor de fragrâncias.</w:t>
            </w:r>
            <w:r>
              <w:rPr>
                <w:rFonts w:ascii="Calibri" w:hAnsi="Calibri" w:cs="Calibri"/>
                <w:sz w:val="18"/>
                <w:szCs w:val="18"/>
              </w:rPr>
              <w:t xml:space="preserve"> As casas globais crescem comprando casas regionais. A Givaudan comprou o controle da Vollmens, casa de fragrâncias de Saltinho (SP), em 2025. Ativo com marca, fábrica nova e carteira pulverizada é alvo natural, para venda ou parceria.</w:t>
            </w:r>
          </w:p>
          <w:p w14:paraId="6C710DF6"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Grupo com escala e demanda própria.</w:t>
            </w:r>
            <w:r>
              <w:rPr>
                <w:rFonts w:ascii="Calibri" w:hAnsi="Calibri" w:cs="Calibri"/>
                <w:sz w:val="18"/>
                <w:szCs w:val="18"/>
              </w:rPr>
              <w:t xml:space="preserve"> A Sinter tem marcas próprias e constrói nova fábrica. A relação entre empresas do mesmo controlador pede holding e preços entre partes relacionadas documentados.</w:t>
            </w:r>
          </w:p>
          <w:p w14:paraId="66E04349" w14:textId="77777777" w:rsidR="000570B8" w:rsidRDefault="00B14DE4">
            <w:pPr>
              <w:spacing w:after="20" w:line="240" w:lineRule="auto"/>
              <w:jc w:val="both"/>
              <w:rPr>
                <w:rFonts w:ascii="Calibri" w:hAnsi="Calibri" w:cs="Calibri"/>
                <w:sz w:val="18"/>
                <w:szCs w:val="18"/>
              </w:rPr>
            </w:pPr>
            <w:r>
              <w:rPr>
                <w:rFonts w:ascii="Calibri" w:hAnsi="Calibri" w:cs="Calibri"/>
                <w:b/>
                <w:bCs/>
                <w:sz w:val="18"/>
                <w:szCs w:val="18"/>
              </w:rPr>
              <w:t>Reforma tributária favorece o fornecedor de insumo.</w:t>
            </w:r>
            <w:r>
              <w:rPr>
                <w:rFonts w:ascii="Calibri" w:hAnsi="Calibri" w:cs="Calibri"/>
                <w:sz w:val="18"/>
                <w:szCs w:val="18"/>
              </w:rPr>
              <w:t xml:space="preserve"> O Imposto Seletivo não atinge cosméticos nem fragrâncias, e o crédito amplo de CBS e IBS, os novos tributos sobre consumo, acaba com o imposto acumulado na cadeia, o que ajuda quem vende insumo para outras indústrias.</w:t>
            </w:r>
          </w:p>
          <w:p w14:paraId="501C0DD6" w14:textId="77777777" w:rsidR="000570B8" w:rsidRDefault="00B14DE4">
            <w:pPr>
              <w:spacing w:after="0" w:line="240" w:lineRule="auto"/>
              <w:jc w:val="both"/>
              <w:rPr>
                <w:rFonts w:ascii="Calibri" w:hAnsi="Calibri" w:cs="Calibri"/>
                <w:sz w:val="18"/>
                <w:szCs w:val="18"/>
              </w:rPr>
            </w:pPr>
            <w:r>
              <w:rPr>
                <w:rFonts w:ascii="Calibri" w:hAnsi="Calibri" w:cs="Calibri"/>
                <w:b/>
                <w:bCs/>
                <w:sz w:val="18"/>
                <w:szCs w:val="18"/>
              </w:rPr>
              <w:t>Governança e estrutura societária.</w:t>
            </w:r>
            <w:r>
              <w:rPr>
                <w:rFonts w:ascii="Calibri" w:hAnsi="Calibri" w:cs="Calibri"/>
                <w:sz w:val="18"/>
                <w:szCs w:val="18"/>
              </w:rPr>
              <w:t xml:space="preserve"> Capital fechado, controlada pelo sócio fundador. Acordo de sócios, conselho consultivo, segregação de patrimônio e planejamento sucessório reduzem risco de conflito, destravam crédito mais barato e são pré-requisito para venda, captação ou entrada de sócio.</w:t>
            </w:r>
          </w:p>
        </w:tc>
      </w:tr>
    </w:tbl>
    <w:p w14:paraId="5FB6540B" w14:textId="77777777" w:rsidR="00B14DE4" w:rsidRDefault="00B14DE4"/>
    <w:sectPr w:rsidR="00B14DE4" w:rsidSect="006F1BB4">
      <w:headerReference w:type="even" r:id="rId11"/>
      <w:headerReference w:type="default" r:id="rId12"/>
      <w:headerReference w:type="first" r:id="rId13"/>
      <w:pgSz w:w="11906" w:h="16838"/>
      <w:pgMar w:top="1134" w:right="1350" w:bottom="851" w:left="1350" w:header="850" w:footer="32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26DA6" w14:textId="77777777" w:rsidR="00915A54" w:rsidRDefault="00915A54" w:rsidP="00FF1B87">
      <w:pPr>
        <w:spacing w:after="0" w:line="240" w:lineRule="auto"/>
      </w:pPr>
      <w:r>
        <w:separator/>
      </w:r>
    </w:p>
  </w:endnote>
  <w:endnote w:type="continuationSeparator" w:id="0">
    <w:p w14:paraId="5CC9E157" w14:textId="77777777" w:rsidR="00915A54" w:rsidRDefault="00915A54" w:rsidP="00FF1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embedRegular r:id="rId1" w:fontKey="{9136C6BF-DED3-42E6-9CE1-2294836EF592}"/>
    <w:embedBold r:id="rId2" w:fontKey="{95693EFA-7616-45A3-BF22-0B83B0F446E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0DB82" w14:textId="77777777" w:rsidR="00915A54" w:rsidRDefault="00915A54" w:rsidP="00FF1B87">
      <w:pPr>
        <w:spacing w:after="0" w:line="240" w:lineRule="auto"/>
      </w:pPr>
      <w:r>
        <w:separator/>
      </w:r>
    </w:p>
  </w:footnote>
  <w:footnote w:type="continuationSeparator" w:id="0">
    <w:p w14:paraId="73680B65" w14:textId="77777777" w:rsidR="00915A54" w:rsidRDefault="00915A54" w:rsidP="00FF1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09E52" w14:textId="77777777" w:rsidR="00FF1B87" w:rsidRDefault="00000000">
    <w:pPr>
      <w:pStyle w:val="Cabealho"/>
    </w:pPr>
    <w:r>
      <w:rPr>
        <w:noProof/>
      </w:rPr>
      <w:pict w14:anchorId="142B98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8110" o:spid="_x0000_s1026" type="#_x0000_t75" style="position:absolute;margin-left:0;margin-top:0;width:595.7pt;height:842.15pt;z-index:-251657728;mso-position-horizontal:center;mso-position-horizontal-relative:margin;mso-position-vertical:center;mso-position-vertical-relative:margin" o:allowincell="f">
          <v:imagedata r:id="rId1" o:title="Prancheta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6FA9" w14:textId="77777777" w:rsidR="00CC147B" w:rsidRDefault="00717A27">
    <w:pPr>
      <w:pStyle w:val="Cabealho"/>
    </w:pPr>
    <w:r>
      <w:rPr>
        <w:noProof/>
        <w:lang w:eastAsia="pt-BR"/>
      </w:rPr>
      <mc:AlternateContent>
        <mc:Choice Requires="wpg">
          <w:drawing>
            <wp:anchor distT="0" distB="0" distL="114300" distR="114300" simplePos="0" relativeHeight="251657728" behindDoc="0" locked="0" layoutInCell="1" allowOverlap="1" wp14:anchorId="71D9B765" wp14:editId="6746BE4F">
              <wp:simplePos x="0" y="0"/>
              <wp:positionH relativeFrom="margin">
                <wp:posOffset>-690880</wp:posOffset>
              </wp:positionH>
              <wp:positionV relativeFrom="paragraph">
                <wp:posOffset>-511810</wp:posOffset>
              </wp:positionV>
              <wp:extent cx="6763131" cy="400050"/>
              <wp:effectExtent l="0" t="0" r="19050" b="19050"/>
              <wp:wrapNone/>
              <wp:docPr id="1594926219" name="Agrupar 3"/>
              <wp:cNvGraphicFramePr/>
              <a:graphic xmlns:a="http://schemas.openxmlformats.org/drawingml/2006/main">
                <a:graphicData uri="http://schemas.microsoft.com/office/word/2010/wordprocessingGroup">
                  <wpg:wgp>
                    <wpg:cNvGrpSpPr/>
                    <wpg:grpSpPr>
                      <a:xfrm>
                        <a:off x="0" y="0"/>
                        <a:ext cx="6763131" cy="400050"/>
                        <a:chOff x="0" y="0"/>
                        <a:chExt cx="6763131" cy="400050"/>
                      </a:xfrm>
                    </wpg:grpSpPr>
                    <pic:pic xmlns:pic="http://schemas.openxmlformats.org/drawingml/2006/picture">
                      <pic:nvPicPr>
                        <pic:cNvPr id="112599539" name="Gráfico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28700" cy="391795"/>
                        </a:xfrm>
                        <a:prstGeom prst="rect">
                          <a:avLst/>
                        </a:prstGeom>
                      </pic:spPr>
                    </pic:pic>
                    <wps:wsp>
                      <wps:cNvPr id="928944041" name="Straight Connector 2"/>
                      <wps:cNvCnPr/>
                      <wps:spPr>
                        <a:xfrm flipH="1">
                          <a:off x="1285875" y="400050"/>
                          <a:ext cx="547725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ABE1C9B" id="Agrupar 3" o:spid="_x0000_s1026" style="position:absolute;margin-left:-54.4pt;margin-top:-40.3pt;width:532.55pt;height:31.5pt;z-index:251657728;mso-position-horizontal-relative:margin" coordsize="67631,4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 o:spid="_x0000_s1027" type="#_x0000_t75" style="position:absolute;width:10287;height:3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">
                <v:imagedata r:id="rId3" o:title=""/>
                <v:path arrowok="t"/>
              </v:shape>
              <v:line id="Straight Connector 2" o:spid="_x0000_s1028" style="position:absolute;flip:x;visibility:visible;mso-wrap-style:square" from="12858,4000" to="67631,4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" strokecolor="black [3213]" strokeweight="1pt">
                <v:stroke joinstyle="miter"/>
              </v:line>
              <w10:wrap anchorx="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DF81" w14:textId="77777777" w:rsidR="00FF1B87" w:rsidRDefault="00717A27">
    <w:pPr>
      <w:pStyle w:val="Cabealho"/>
    </w:pPr>
    <w:r>
      <w:rPr>
        <w:noProof/>
        <w:lang w:eastAsia="pt-BR"/>
      </w:rPr>
      <mc:AlternateContent>
        <mc:Choice Requires="wpg">
          <w:drawing>
            <wp:anchor distT="0" distB="0" distL="114300" distR="114300" simplePos="0" relativeHeight="251656704" behindDoc="0" locked="0" layoutInCell="1" allowOverlap="1" wp14:anchorId="0E0B0AF7" wp14:editId="4AAF494B">
              <wp:simplePos x="0" y="0"/>
              <wp:positionH relativeFrom="margin">
                <wp:posOffset>-779780</wp:posOffset>
              </wp:positionH>
              <wp:positionV relativeFrom="paragraph">
                <wp:posOffset>-372110</wp:posOffset>
              </wp:positionV>
              <wp:extent cx="6959600" cy="553720"/>
              <wp:effectExtent l="0" t="0" r="0" b="0"/>
              <wp:wrapNone/>
              <wp:docPr id="1847632210" name="Agrupar 1"/>
              <wp:cNvGraphicFramePr/>
              <a:graphic xmlns:a="http://schemas.openxmlformats.org/drawingml/2006/main">
                <a:graphicData uri="http://schemas.microsoft.com/office/word/2010/wordprocessingGroup">
                  <wpg:wgp>
                    <wpg:cNvGrpSpPr/>
                    <wpg:grpSpPr>
                      <a:xfrm>
                        <a:off x="0" y="0"/>
                        <a:ext cx="6959600" cy="553720"/>
                        <a:chOff x="0" y="0"/>
                        <a:chExt cx="6959600" cy="553720"/>
                      </a:xfrm>
                    </wpg:grpSpPr>
                    <pic:pic xmlns:pic="http://schemas.openxmlformats.org/drawingml/2006/picture">
                      <pic:nvPicPr>
                        <pic:cNvPr id="1459565942" name="Gráfico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5505450" y="0"/>
                          <a:ext cx="1454150" cy="553720"/>
                        </a:xfrm>
                        <a:prstGeom prst="rect">
                          <a:avLst/>
                        </a:prstGeom>
                      </pic:spPr>
                    </pic:pic>
                    <wps:wsp>
                      <wps:cNvPr id="1724251864" name="Straight Connector 2"/>
                      <wps:cNvCnPr/>
                      <wps:spPr>
                        <a:xfrm flipH="1">
                          <a:off x="0" y="0"/>
                          <a:ext cx="521773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97FBFFD" id="Agrupar 1" o:spid="_x0000_s1026" style="position:absolute;margin-left:-61.4pt;margin-top:-29.3pt;width:548pt;height:43.6pt;z-index:251656704;mso-position-horizontal-relative:margin" coordsize="69596,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 o:spid="_x0000_s1027" type="#_x0000_t75" style="position:absolute;left:55054;width:1454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">
                <v:imagedata r:id="rId3" o:title=""/>
                <v:path arrowok="t"/>
              </v:shape>
              <v:line id="Straight Connector 2" o:spid="_x0000_s1028" style="position:absolute;flip:x;visibility:visible;mso-wrap-style:square" from="0,0" to="521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" strokecolor="black [3213]" strokeweight="1pt">
                <v:stroke joinstyle="miter"/>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992"/>
    <w:multiLevelType w:val="hybridMultilevel"/>
    <w:tmpl w:val="CFB6F1EA"/>
    <w:lvl w:ilvl="0" w:tplc="53A09462">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4D7964"/>
    <w:multiLevelType w:val="hybridMultilevel"/>
    <w:tmpl w:val="48C2CA34"/>
    <w:lvl w:ilvl="0" w:tplc="DCB6BF02">
      <w:start w:val="1"/>
      <w:numFmt w:val="upperRoman"/>
      <w:lvlText w:val="%1."/>
      <w:lvlJc w:val="left"/>
      <w:pPr>
        <w:ind w:left="1428" w:hanging="720"/>
      </w:pPr>
      <w:rPr>
        <w:rFonts w:hint="default"/>
        <w:b/>
        <w:bCs/>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 w15:restartNumberingAfterBreak="0">
    <w:nsid w:val="17C80E17"/>
    <w:multiLevelType w:val="hybridMultilevel"/>
    <w:tmpl w:val="653AB7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A1B2C37"/>
    <w:multiLevelType w:val="multilevel"/>
    <w:tmpl w:val="CAC0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B420C"/>
    <w:multiLevelType w:val="multilevel"/>
    <w:tmpl w:val="F78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074ED"/>
    <w:multiLevelType w:val="multilevel"/>
    <w:tmpl w:val="145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34ABE"/>
    <w:multiLevelType w:val="multilevel"/>
    <w:tmpl w:val="1CFA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C6B57"/>
    <w:multiLevelType w:val="hybridMultilevel"/>
    <w:tmpl w:val="942A75EE"/>
    <w:lvl w:ilvl="0" w:tplc="D89C9674">
      <w:start w:val="1"/>
      <w:numFmt w:val="bullet"/>
      <w:lvlText w:val=""/>
      <w:lvlJc w:val="left"/>
      <w:pPr>
        <w:ind w:left="720" w:hanging="360"/>
      </w:pPr>
      <w:rPr>
        <w:rFonts w:ascii="Symbol" w:eastAsiaTheme="minorHAns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0645414"/>
    <w:multiLevelType w:val="hybridMultilevel"/>
    <w:tmpl w:val="BAF04240"/>
    <w:lvl w:ilvl="0" w:tplc="04160005">
      <w:start w:val="1"/>
      <w:numFmt w:val="bullet"/>
      <w:lvlText w:val=""/>
      <w:lvlJc w:val="left"/>
      <w:pPr>
        <w:ind w:left="1146" w:hanging="360"/>
      </w:pPr>
      <w:rPr>
        <w:rFonts w:ascii="Wingdings" w:hAnsi="Wingdings"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9" w15:restartNumberingAfterBreak="0">
    <w:nsid w:val="5C033093"/>
    <w:multiLevelType w:val="hybridMultilevel"/>
    <w:tmpl w:val="7C403B6A"/>
    <w:lvl w:ilvl="0" w:tplc="04160001">
      <w:start w:val="1"/>
      <w:numFmt w:val="bullet"/>
      <w:lvlText w:val=""/>
      <w:lvlJc w:val="left"/>
      <w:pPr>
        <w:ind w:left="2063" w:hanging="360"/>
      </w:pPr>
      <w:rPr>
        <w:rFonts w:ascii="Symbol" w:hAnsi="Symbol" w:hint="default"/>
      </w:rPr>
    </w:lvl>
    <w:lvl w:ilvl="1" w:tplc="04160003">
      <w:start w:val="1"/>
      <w:numFmt w:val="bullet"/>
      <w:lvlText w:val="o"/>
      <w:lvlJc w:val="left"/>
      <w:pPr>
        <w:ind w:left="2783" w:hanging="360"/>
      </w:pPr>
      <w:rPr>
        <w:rFonts w:ascii="Courier New" w:hAnsi="Courier New" w:cs="Courier New" w:hint="default"/>
      </w:rPr>
    </w:lvl>
    <w:lvl w:ilvl="2" w:tplc="04160005">
      <w:start w:val="1"/>
      <w:numFmt w:val="bullet"/>
      <w:lvlText w:val=""/>
      <w:lvlJc w:val="left"/>
      <w:pPr>
        <w:ind w:left="3503" w:hanging="360"/>
      </w:pPr>
      <w:rPr>
        <w:rFonts w:ascii="Wingdings" w:hAnsi="Wingdings" w:hint="default"/>
      </w:rPr>
    </w:lvl>
    <w:lvl w:ilvl="3" w:tplc="04160001">
      <w:start w:val="1"/>
      <w:numFmt w:val="bullet"/>
      <w:lvlText w:val=""/>
      <w:lvlJc w:val="left"/>
      <w:pPr>
        <w:ind w:left="4223" w:hanging="360"/>
      </w:pPr>
      <w:rPr>
        <w:rFonts w:ascii="Symbol" w:hAnsi="Symbol" w:hint="default"/>
      </w:rPr>
    </w:lvl>
    <w:lvl w:ilvl="4" w:tplc="04160003">
      <w:start w:val="1"/>
      <w:numFmt w:val="bullet"/>
      <w:lvlText w:val="o"/>
      <w:lvlJc w:val="left"/>
      <w:pPr>
        <w:ind w:left="4943" w:hanging="360"/>
      </w:pPr>
      <w:rPr>
        <w:rFonts w:ascii="Courier New" w:hAnsi="Courier New" w:cs="Courier New" w:hint="default"/>
      </w:rPr>
    </w:lvl>
    <w:lvl w:ilvl="5" w:tplc="04160005">
      <w:start w:val="1"/>
      <w:numFmt w:val="bullet"/>
      <w:lvlText w:val=""/>
      <w:lvlJc w:val="left"/>
      <w:pPr>
        <w:ind w:left="5663" w:hanging="360"/>
      </w:pPr>
      <w:rPr>
        <w:rFonts w:ascii="Wingdings" w:hAnsi="Wingdings" w:hint="default"/>
      </w:rPr>
    </w:lvl>
    <w:lvl w:ilvl="6" w:tplc="04160001">
      <w:start w:val="1"/>
      <w:numFmt w:val="bullet"/>
      <w:lvlText w:val=""/>
      <w:lvlJc w:val="left"/>
      <w:pPr>
        <w:ind w:left="6383" w:hanging="360"/>
      </w:pPr>
      <w:rPr>
        <w:rFonts w:ascii="Symbol" w:hAnsi="Symbol" w:hint="default"/>
      </w:rPr>
    </w:lvl>
    <w:lvl w:ilvl="7" w:tplc="04160003">
      <w:start w:val="1"/>
      <w:numFmt w:val="bullet"/>
      <w:lvlText w:val="o"/>
      <w:lvlJc w:val="left"/>
      <w:pPr>
        <w:ind w:left="7103" w:hanging="360"/>
      </w:pPr>
      <w:rPr>
        <w:rFonts w:ascii="Courier New" w:hAnsi="Courier New" w:cs="Courier New" w:hint="default"/>
      </w:rPr>
    </w:lvl>
    <w:lvl w:ilvl="8" w:tplc="04160005">
      <w:start w:val="1"/>
      <w:numFmt w:val="bullet"/>
      <w:lvlText w:val=""/>
      <w:lvlJc w:val="left"/>
      <w:pPr>
        <w:ind w:left="7823" w:hanging="360"/>
      </w:pPr>
      <w:rPr>
        <w:rFonts w:ascii="Wingdings" w:hAnsi="Wingdings" w:hint="default"/>
      </w:rPr>
    </w:lvl>
  </w:abstractNum>
  <w:abstractNum w:abstractNumId="10" w15:restartNumberingAfterBreak="0">
    <w:nsid w:val="68CB1178"/>
    <w:multiLevelType w:val="hybridMultilevel"/>
    <w:tmpl w:val="CAB03856"/>
    <w:lvl w:ilvl="0" w:tplc="A0F69174">
      <w:start w:val="1"/>
      <w:numFmt w:val="lowerRoman"/>
      <w:lvlText w:val="(%1)"/>
      <w:lvlJc w:val="left"/>
      <w:pPr>
        <w:ind w:left="1429" w:hanging="720"/>
      </w:pPr>
      <w:rPr>
        <w:rFonts w:ascii="Calibri" w:eastAsiaTheme="minorHAnsi" w:hAnsi="Calibri" w:cs="Calibri"/>
        <w:b/>
        <w:u w:val="none"/>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1" w15:restartNumberingAfterBreak="0">
    <w:nsid w:val="6D19382F"/>
    <w:multiLevelType w:val="hybridMultilevel"/>
    <w:tmpl w:val="3E1E7B3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1424AF8"/>
    <w:multiLevelType w:val="hybridMultilevel"/>
    <w:tmpl w:val="7C9CCF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EB95A12"/>
    <w:multiLevelType w:val="hybridMultilevel"/>
    <w:tmpl w:val="493AAAAA"/>
    <w:lvl w:ilvl="0" w:tplc="CB38AC5E">
      <w:start w:val="1"/>
      <w:numFmt w:val="lowerRoman"/>
      <w:lvlText w:val="(%1)"/>
      <w:lvlJc w:val="left"/>
      <w:pPr>
        <w:ind w:left="1080" w:hanging="720"/>
      </w:pPr>
      <w:rPr>
        <w:rFonts w:hint="default"/>
        <w:b/>
        <w:bCs/>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60334629">
    <w:abstractNumId w:val="5"/>
  </w:num>
  <w:num w:numId="2" w16cid:durableId="702249044">
    <w:abstractNumId w:val="3"/>
  </w:num>
  <w:num w:numId="3" w16cid:durableId="1060858966">
    <w:abstractNumId w:val="4"/>
  </w:num>
  <w:num w:numId="4" w16cid:durableId="901328873">
    <w:abstractNumId w:val="6"/>
  </w:num>
  <w:num w:numId="5" w16cid:durableId="1970502835">
    <w:abstractNumId w:val="9"/>
  </w:num>
  <w:num w:numId="6" w16cid:durableId="302737359">
    <w:abstractNumId w:val="11"/>
  </w:num>
  <w:num w:numId="7" w16cid:durableId="836923619">
    <w:abstractNumId w:val="8"/>
  </w:num>
  <w:num w:numId="8" w16cid:durableId="940796743">
    <w:abstractNumId w:val="10"/>
  </w:num>
  <w:num w:numId="9" w16cid:durableId="2073580449">
    <w:abstractNumId w:val="7"/>
  </w:num>
  <w:num w:numId="10" w16cid:durableId="437869753">
    <w:abstractNumId w:val="2"/>
  </w:num>
  <w:num w:numId="11" w16cid:durableId="964391420">
    <w:abstractNumId w:val="12"/>
  </w:num>
  <w:num w:numId="12" w16cid:durableId="2076079040">
    <w:abstractNumId w:val="13"/>
  </w:num>
  <w:num w:numId="13" w16cid:durableId="976106035">
    <w:abstractNumId w:val="0"/>
  </w:num>
  <w:num w:numId="14" w16cid:durableId="138926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B87"/>
    <w:rsid w:val="000006E2"/>
    <w:rsid w:val="0000522A"/>
    <w:rsid w:val="00017F3C"/>
    <w:rsid w:val="000236E2"/>
    <w:rsid w:val="00026FB7"/>
    <w:rsid w:val="00036C3D"/>
    <w:rsid w:val="00036F3C"/>
    <w:rsid w:val="00052A53"/>
    <w:rsid w:val="00056D80"/>
    <w:rsid w:val="000570B8"/>
    <w:rsid w:val="000615FB"/>
    <w:rsid w:val="00065625"/>
    <w:rsid w:val="00072E7B"/>
    <w:rsid w:val="00075D3A"/>
    <w:rsid w:val="0007749D"/>
    <w:rsid w:val="00085616"/>
    <w:rsid w:val="000870B0"/>
    <w:rsid w:val="000877CD"/>
    <w:rsid w:val="00090EF1"/>
    <w:rsid w:val="00097BD3"/>
    <w:rsid w:val="000A1493"/>
    <w:rsid w:val="000A15EF"/>
    <w:rsid w:val="000A729B"/>
    <w:rsid w:val="000B12A6"/>
    <w:rsid w:val="000B1489"/>
    <w:rsid w:val="000B1CAB"/>
    <w:rsid w:val="000B1ED5"/>
    <w:rsid w:val="000C3A63"/>
    <w:rsid w:val="000C51C7"/>
    <w:rsid w:val="000C5497"/>
    <w:rsid w:val="000E0B7A"/>
    <w:rsid w:val="000E2538"/>
    <w:rsid w:val="000E28A8"/>
    <w:rsid w:val="000E7219"/>
    <w:rsid w:val="000F3952"/>
    <w:rsid w:val="000F469F"/>
    <w:rsid w:val="000F46FB"/>
    <w:rsid w:val="000F6A44"/>
    <w:rsid w:val="000F7179"/>
    <w:rsid w:val="00100CB3"/>
    <w:rsid w:val="00104FF7"/>
    <w:rsid w:val="0012188A"/>
    <w:rsid w:val="001235FA"/>
    <w:rsid w:val="00123E50"/>
    <w:rsid w:val="00124DFC"/>
    <w:rsid w:val="00125855"/>
    <w:rsid w:val="00130AE3"/>
    <w:rsid w:val="00133E07"/>
    <w:rsid w:val="00141479"/>
    <w:rsid w:val="001519D2"/>
    <w:rsid w:val="0015778F"/>
    <w:rsid w:val="00163241"/>
    <w:rsid w:val="00164AA3"/>
    <w:rsid w:val="0016659F"/>
    <w:rsid w:val="00166747"/>
    <w:rsid w:val="001730F4"/>
    <w:rsid w:val="00182915"/>
    <w:rsid w:val="00191C04"/>
    <w:rsid w:val="00192828"/>
    <w:rsid w:val="00197A13"/>
    <w:rsid w:val="001A452A"/>
    <w:rsid w:val="001A7400"/>
    <w:rsid w:val="001B23CE"/>
    <w:rsid w:val="001C2407"/>
    <w:rsid w:val="001C5637"/>
    <w:rsid w:val="001D1F36"/>
    <w:rsid w:val="001E118D"/>
    <w:rsid w:val="001E2077"/>
    <w:rsid w:val="001E2B24"/>
    <w:rsid w:val="001E3F1B"/>
    <w:rsid w:val="001F35BA"/>
    <w:rsid w:val="001F42BC"/>
    <w:rsid w:val="002026A5"/>
    <w:rsid w:val="0020371F"/>
    <w:rsid w:val="00205A6B"/>
    <w:rsid w:val="00207438"/>
    <w:rsid w:val="00215FD1"/>
    <w:rsid w:val="00222D17"/>
    <w:rsid w:val="00225653"/>
    <w:rsid w:val="00225EF4"/>
    <w:rsid w:val="00227AE1"/>
    <w:rsid w:val="002300A2"/>
    <w:rsid w:val="00233F4F"/>
    <w:rsid w:val="00237713"/>
    <w:rsid w:val="00244813"/>
    <w:rsid w:val="00245400"/>
    <w:rsid w:val="0025187B"/>
    <w:rsid w:val="00251ECC"/>
    <w:rsid w:val="00255C8B"/>
    <w:rsid w:val="00261504"/>
    <w:rsid w:val="00263AA4"/>
    <w:rsid w:val="00263C2C"/>
    <w:rsid w:val="00266948"/>
    <w:rsid w:val="00270E6B"/>
    <w:rsid w:val="00274604"/>
    <w:rsid w:val="00280609"/>
    <w:rsid w:val="00297064"/>
    <w:rsid w:val="002A1C95"/>
    <w:rsid w:val="002A639D"/>
    <w:rsid w:val="002A6C1B"/>
    <w:rsid w:val="002B12C8"/>
    <w:rsid w:val="002D0A0F"/>
    <w:rsid w:val="002D3083"/>
    <w:rsid w:val="002D4339"/>
    <w:rsid w:val="002D51CB"/>
    <w:rsid w:val="002E0E14"/>
    <w:rsid w:val="002E198F"/>
    <w:rsid w:val="002E3357"/>
    <w:rsid w:val="002E3745"/>
    <w:rsid w:val="002F53DA"/>
    <w:rsid w:val="003040C7"/>
    <w:rsid w:val="003127AD"/>
    <w:rsid w:val="00315FE4"/>
    <w:rsid w:val="00317118"/>
    <w:rsid w:val="0032157F"/>
    <w:rsid w:val="0032353E"/>
    <w:rsid w:val="003314F6"/>
    <w:rsid w:val="00335702"/>
    <w:rsid w:val="00336A9F"/>
    <w:rsid w:val="00341F62"/>
    <w:rsid w:val="00342C39"/>
    <w:rsid w:val="00342EFC"/>
    <w:rsid w:val="00344797"/>
    <w:rsid w:val="003513A9"/>
    <w:rsid w:val="00352BB1"/>
    <w:rsid w:val="00357E08"/>
    <w:rsid w:val="00366B2E"/>
    <w:rsid w:val="0036733F"/>
    <w:rsid w:val="003677FA"/>
    <w:rsid w:val="0037784F"/>
    <w:rsid w:val="00382583"/>
    <w:rsid w:val="003825AD"/>
    <w:rsid w:val="00382FBF"/>
    <w:rsid w:val="00391534"/>
    <w:rsid w:val="00394F5E"/>
    <w:rsid w:val="00395C9E"/>
    <w:rsid w:val="003960DC"/>
    <w:rsid w:val="00396F5E"/>
    <w:rsid w:val="003A0885"/>
    <w:rsid w:val="003A4FF6"/>
    <w:rsid w:val="003B12DD"/>
    <w:rsid w:val="003B35DF"/>
    <w:rsid w:val="003B60FE"/>
    <w:rsid w:val="003B649C"/>
    <w:rsid w:val="003C08D0"/>
    <w:rsid w:val="003C0F47"/>
    <w:rsid w:val="003C1857"/>
    <w:rsid w:val="003C29F5"/>
    <w:rsid w:val="003C2DB9"/>
    <w:rsid w:val="003D08EA"/>
    <w:rsid w:val="003D6A83"/>
    <w:rsid w:val="003D6C16"/>
    <w:rsid w:val="003D79B4"/>
    <w:rsid w:val="003E024D"/>
    <w:rsid w:val="003E7CE4"/>
    <w:rsid w:val="003F333C"/>
    <w:rsid w:val="003F563E"/>
    <w:rsid w:val="003F5B7F"/>
    <w:rsid w:val="00400BC3"/>
    <w:rsid w:val="004021D4"/>
    <w:rsid w:val="00403CD4"/>
    <w:rsid w:val="00407D3A"/>
    <w:rsid w:val="004124D6"/>
    <w:rsid w:val="004129B5"/>
    <w:rsid w:val="00412D45"/>
    <w:rsid w:val="004142B1"/>
    <w:rsid w:val="00422774"/>
    <w:rsid w:val="00425B67"/>
    <w:rsid w:val="00426AE0"/>
    <w:rsid w:val="00434184"/>
    <w:rsid w:val="00435B3A"/>
    <w:rsid w:val="00437263"/>
    <w:rsid w:val="00441E36"/>
    <w:rsid w:val="004465EE"/>
    <w:rsid w:val="00446FCF"/>
    <w:rsid w:val="0045171B"/>
    <w:rsid w:val="00455FEA"/>
    <w:rsid w:val="00456F50"/>
    <w:rsid w:val="004635A6"/>
    <w:rsid w:val="0046486B"/>
    <w:rsid w:val="004663B9"/>
    <w:rsid w:val="00474ABA"/>
    <w:rsid w:val="00474DD0"/>
    <w:rsid w:val="00482D8B"/>
    <w:rsid w:val="0049359E"/>
    <w:rsid w:val="0049376A"/>
    <w:rsid w:val="004961EF"/>
    <w:rsid w:val="004A34DD"/>
    <w:rsid w:val="004A71C9"/>
    <w:rsid w:val="004B0A9E"/>
    <w:rsid w:val="004B51DA"/>
    <w:rsid w:val="004B6B20"/>
    <w:rsid w:val="004B6FA7"/>
    <w:rsid w:val="004D18AA"/>
    <w:rsid w:val="004D56EA"/>
    <w:rsid w:val="004D78C6"/>
    <w:rsid w:val="004E4B4E"/>
    <w:rsid w:val="004E6281"/>
    <w:rsid w:val="004E7B7F"/>
    <w:rsid w:val="004F4137"/>
    <w:rsid w:val="004F4332"/>
    <w:rsid w:val="004F4601"/>
    <w:rsid w:val="004F556D"/>
    <w:rsid w:val="0050153F"/>
    <w:rsid w:val="00506042"/>
    <w:rsid w:val="00507EF4"/>
    <w:rsid w:val="00511FCC"/>
    <w:rsid w:val="00512496"/>
    <w:rsid w:val="00515EA0"/>
    <w:rsid w:val="0052144E"/>
    <w:rsid w:val="00521C7C"/>
    <w:rsid w:val="00522E37"/>
    <w:rsid w:val="005241A4"/>
    <w:rsid w:val="00540BF4"/>
    <w:rsid w:val="00543158"/>
    <w:rsid w:val="0054323C"/>
    <w:rsid w:val="005433B1"/>
    <w:rsid w:val="00545906"/>
    <w:rsid w:val="0055762B"/>
    <w:rsid w:val="00573575"/>
    <w:rsid w:val="00573955"/>
    <w:rsid w:val="00576F5D"/>
    <w:rsid w:val="00587A3E"/>
    <w:rsid w:val="0059026F"/>
    <w:rsid w:val="00591850"/>
    <w:rsid w:val="0059191E"/>
    <w:rsid w:val="00596A80"/>
    <w:rsid w:val="005A1B45"/>
    <w:rsid w:val="005A3708"/>
    <w:rsid w:val="005B438E"/>
    <w:rsid w:val="005B5D10"/>
    <w:rsid w:val="005B5EE4"/>
    <w:rsid w:val="005B6476"/>
    <w:rsid w:val="005C06D7"/>
    <w:rsid w:val="005C07B3"/>
    <w:rsid w:val="005C08B6"/>
    <w:rsid w:val="005C214E"/>
    <w:rsid w:val="005C374C"/>
    <w:rsid w:val="005C5C79"/>
    <w:rsid w:val="005C61A6"/>
    <w:rsid w:val="005C7F57"/>
    <w:rsid w:val="005D17B8"/>
    <w:rsid w:val="005D729D"/>
    <w:rsid w:val="005D74A3"/>
    <w:rsid w:val="005E2C0D"/>
    <w:rsid w:val="005E3D0F"/>
    <w:rsid w:val="005E3F66"/>
    <w:rsid w:val="005E437F"/>
    <w:rsid w:val="005F133A"/>
    <w:rsid w:val="005F13E3"/>
    <w:rsid w:val="005F392C"/>
    <w:rsid w:val="005F4B65"/>
    <w:rsid w:val="005F6085"/>
    <w:rsid w:val="005F6D2F"/>
    <w:rsid w:val="00600501"/>
    <w:rsid w:val="0060363C"/>
    <w:rsid w:val="0060440B"/>
    <w:rsid w:val="00607FFC"/>
    <w:rsid w:val="006152D3"/>
    <w:rsid w:val="00616A04"/>
    <w:rsid w:val="00616BB2"/>
    <w:rsid w:val="006238B8"/>
    <w:rsid w:val="00631FD1"/>
    <w:rsid w:val="006329FF"/>
    <w:rsid w:val="006332B5"/>
    <w:rsid w:val="00635D53"/>
    <w:rsid w:val="00640639"/>
    <w:rsid w:val="00642836"/>
    <w:rsid w:val="00646B1D"/>
    <w:rsid w:val="00652FE3"/>
    <w:rsid w:val="00656C01"/>
    <w:rsid w:val="00656F2C"/>
    <w:rsid w:val="00657FDC"/>
    <w:rsid w:val="006615B1"/>
    <w:rsid w:val="00665FC8"/>
    <w:rsid w:val="00666808"/>
    <w:rsid w:val="00667CBE"/>
    <w:rsid w:val="006701DE"/>
    <w:rsid w:val="00672421"/>
    <w:rsid w:val="00673BE6"/>
    <w:rsid w:val="006833F1"/>
    <w:rsid w:val="00692FC5"/>
    <w:rsid w:val="006A71FE"/>
    <w:rsid w:val="006B3CC3"/>
    <w:rsid w:val="006C4141"/>
    <w:rsid w:val="006C5D79"/>
    <w:rsid w:val="006C72B9"/>
    <w:rsid w:val="006D417E"/>
    <w:rsid w:val="006D5A36"/>
    <w:rsid w:val="006D66B5"/>
    <w:rsid w:val="006E0710"/>
    <w:rsid w:val="006E28C4"/>
    <w:rsid w:val="006F1BB4"/>
    <w:rsid w:val="006F27EB"/>
    <w:rsid w:val="006F458D"/>
    <w:rsid w:val="0070092F"/>
    <w:rsid w:val="00701C2D"/>
    <w:rsid w:val="00706042"/>
    <w:rsid w:val="007148CD"/>
    <w:rsid w:val="007154B3"/>
    <w:rsid w:val="00716DDE"/>
    <w:rsid w:val="00717A27"/>
    <w:rsid w:val="007232E7"/>
    <w:rsid w:val="007235C4"/>
    <w:rsid w:val="007268E8"/>
    <w:rsid w:val="00733145"/>
    <w:rsid w:val="00733E06"/>
    <w:rsid w:val="00735CDE"/>
    <w:rsid w:val="00744C02"/>
    <w:rsid w:val="00746596"/>
    <w:rsid w:val="00746D53"/>
    <w:rsid w:val="0075214B"/>
    <w:rsid w:val="00754F8A"/>
    <w:rsid w:val="00755E87"/>
    <w:rsid w:val="00756422"/>
    <w:rsid w:val="00757EC6"/>
    <w:rsid w:val="00760925"/>
    <w:rsid w:val="00763939"/>
    <w:rsid w:val="00767DBA"/>
    <w:rsid w:val="007705C1"/>
    <w:rsid w:val="00773946"/>
    <w:rsid w:val="007769ED"/>
    <w:rsid w:val="007803DD"/>
    <w:rsid w:val="007809E6"/>
    <w:rsid w:val="007845B7"/>
    <w:rsid w:val="00785433"/>
    <w:rsid w:val="00786876"/>
    <w:rsid w:val="007930ED"/>
    <w:rsid w:val="007934A3"/>
    <w:rsid w:val="00796EF8"/>
    <w:rsid w:val="007A24E0"/>
    <w:rsid w:val="007A36C7"/>
    <w:rsid w:val="007A5483"/>
    <w:rsid w:val="007A5BAC"/>
    <w:rsid w:val="007A77E6"/>
    <w:rsid w:val="007B0F61"/>
    <w:rsid w:val="007B1D48"/>
    <w:rsid w:val="007B1E24"/>
    <w:rsid w:val="007B3D03"/>
    <w:rsid w:val="007B4B33"/>
    <w:rsid w:val="007B7284"/>
    <w:rsid w:val="007C381F"/>
    <w:rsid w:val="007C70E1"/>
    <w:rsid w:val="007D097E"/>
    <w:rsid w:val="007D3166"/>
    <w:rsid w:val="007D3D05"/>
    <w:rsid w:val="007D3E3D"/>
    <w:rsid w:val="007E16AE"/>
    <w:rsid w:val="007E22E2"/>
    <w:rsid w:val="007E5826"/>
    <w:rsid w:val="007F272C"/>
    <w:rsid w:val="007F44F0"/>
    <w:rsid w:val="00800AB0"/>
    <w:rsid w:val="008038B3"/>
    <w:rsid w:val="00803A3C"/>
    <w:rsid w:val="00804361"/>
    <w:rsid w:val="00805EB0"/>
    <w:rsid w:val="008130EF"/>
    <w:rsid w:val="008160FE"/>
    <w:rsid w:val="0082321A"/>
    <w:rsid w:val="008255F0"/>
    <w:rsid w:val="00825645"/>
    <w:rsid w:val="00825CCA"/>
    <w:rsid w:val="00827686"/>
    <w:rsid w:val="008306D4"/>
    <w:rsid w:val="00833F2B"/>
    <w:rsid w:val="00834273"/>
    <w:rsid w:val="0083454F"/>
    <w:rsid w:val="00835848"/>
    <w:rsid w:val="00835BF7"/>
    <w:rsid w:val="00846A23"/>
    <w:rsid w:val="0085091B"/>
    <w:rsid w:val="008619BD"/>
    <w:rsid w:val="00861C61"/>
    <w:rsid w:val="008638B2"/>
    <w:rsid w:val="00864D2C"/>
    <w:rsid w:val="0086594C"/>
    <w:rsid w:val="00867F51"/>
    <w:rsid w:val="00872354"/>
    <w:rsid w:val="008726C3"/>
    <w:rsid w:val="0087390B"/>
    <w:rsid w:val="00875DFF"/>
    <w:rsid w:val="0088039E"/>
    <w:rsid w:val="00884896"/>
    <w:rsid w:val="00890440"/>
    <w:rsid w:val="00890D8F"/>
    <w:rsid w:val="00891BE2"/>
    <w:rsid w:val="00896D9E"/>
    <w:rsid w:val="008A5E3F"/>
    <w:rsid w:val="008A603B"/>
    <w:rsid w:val="008C23E2"/>
    <w:rsid w:val="008D58C9"/>
    <w:rsid w:val="008D594D"/>
    <w:rsid w:val="008D5EC9"/>
    <w:rsid w:val="008E2CB7"/>
    <w:rsid w:val="008E5985"/>
    <w:rsid w:val="008F2DA4"/>
    <w:rsid w:val="008F3B88"/>
    <w:rsid w:val="008F4B8B"/>
    <w:rsid w:val="008F6E91"/>
    <w:rsid w:val="00903976"/>
    <w:rsid w:val="00905B2B"/>
    <w:rsid w:val="00915A54"/>
    <w:rsid w:val="00926DBB"/>
    <w:rsid w:val="00932B0B"/>
    <w:rsid w:val="0093302F"/>
    <w:rsid w:val="009410C2"/>
    <w:rsid w:val="0094649C"/>
    <w:rsid w:val="00946B34"/>
    <w:rsid w:val="009529E4"/>
    <w:rsid w:val="00954CDC"/>
    <w:rsid w:val="00957A1C"/>
    <w:rsid w:val="0096264F"/>
    <w:rsid w:val="0096445A"/>
    <w:rsid w:val="00966054"/>
    <w:rsid w:val="00967ADF"/>
    <w:rsid w:val="009747AB"/>
    <w:rsid w:val="0097758A"/>
    <w:rsid w:val="009804FC"/>
    <w:rsid w:val="00981012"/>
    <w:rsid w:val="00984062"/>
    <w:rsid w:val="00996F81"/>
    <w:rsid w:val="00997DAD"/>
    <w:rsid w:val="009A13D3"/>
    <w:rsid w:val="009A1CBD"/>
    <w:rsid w:val="009A74F5"/>
    <w:rsid w:val="009B3B3F"/>
    <w:rsid w:val="009C012E"/>
    <w:rsid w:val="009C1B73"/>
    <w:rsid w:val="009C64FD"/>
    <w:rsid w:val="009C727D"/>
    <w:rsid w:val="009D00F6"/>
    <w:rsid w:val="009D50CB"/>
    <w:rsid w:val="009D54D1"/>
    <w:rsid w:val="009D5833"/>
    <w:rsid w:val="009E0D12"/>
    <w:rsid w:val="009E6A81"/>
    <w:rsid w:val="009F43E6"/>
    <w:rsid w:val="009F69E7"/>
    <w:rsid w:val="00A024E5"/>
    <w:rsid w:val="00A0602C"/>
    <w:rsid w:val="00A13FEC"/>
    <w:rsid w:val="00A142CE"/>
    <w:rsid w:val="00A17418"/>
    <w:rsid w:val="00A225DB"/>
    <w:rsid w:val="00A24A93"/>
    <w:rsid w:val="00A2798D"/>
    <w:rsid w:val="00A32862"/>
    <w:rsid w:val="00A32E50"/>
    <w:rsid w:val="00A32FE7"/>
    <w:rsid w:val="00A40151"/>
    <w:rsid w:val="00A41937"/>
    <w:rsid w:val="00A42751"/>
    <w:rsid w:val="00A44628"/>
    <w:rsid w:val="00A44C99"/>
    <w:rsid w:val="00A46D08"/>
    <w:rsid w:val="00A524D1"/>
    <w:rsid w:val="00A52674"/>
    <w:rsid w:val="00A544D7"/>
    <w:rsid w:val="00A56DB8"/>
    <w:rsid w:val="00A61B2B"/>
    <w:rsid w:val="00A64BD1"/>
    <w:rsid w:val="00A65A1D"/>
    <w:rsid w:val="00A700BA"/>
    <w:rsid w:val="00A71FF8"/>
    <w:rsid w:val="00A74406"/>
    <w:rsid w:val="00A77DFC"/>
    <w:rsid w:val="00A86DB0"/>
    <w:rsid w:val="00AA1DCB"/>
    <w:rsid w:val="00AA3AA8"/>
    <w:rsid w:val="00AB0F11"/>
    <w:rsid w:val="00AB1578"/>
    <w:rsid w:val="00AB5316"/>
    <w:rsid w:val="00AB62EC"/>
    <w:rsid w:val="00AC2345"/>
    <w:rsid w:val="00AC26B6"/>
    <w:rsid w:val="00AC2BC7"/>
    <w:rsid w:val="00AC2F8F"/>
    <w:rsid w:val="00AC451F"/>
    <w:rsid w:val="00AC5FA9"/>
    <w:rsid w:val="00AD3C14"/>
    <w:rsid w:val="00AD4878"/>
    <w:rsid w:val="00AD5DA4"/>
    <w:rsid w:val="00AE086D"/>
    <w:rsid w:val="00AE104B"/>
    <w:rsid w:val="00AE1075"/>
    <w:rsid w:val="00AE4291"/>
    <w:rsid w:val="00AE49CF"/>
    <w:rsid w:val="00AF2710"/>
    <w:rsid w:val="00B0307E"/>
    <w:rsid w:val="00B06401"/>
    <w:rsid w:val="00B073DF"/>
    <w:rsid w:val="00B07700"/>
    <w:rsid w:val="00B13760"/>
    <w:rsid w:val="00B14DE4"/>
    <w:rsid w:val="00B155FF"/>
    <w:rsid w:val="00B207D4"/>
    <w:rsid w:val="00B2658F"/>
    <w:rsid w:val="00B300E8"/>
    <w:rsid w:val="00B3257E"/>
    <w:rsid w:val="00B3312E"/>
    <w:rsid w:val="00B3429F"/>
    <w:rsid w:val="00B37B52"/>
    <w:rsid w:val="00B459C6"/>
    <w:rsid w:val="00B46EE7"/>
    <w:rsid w:val="00B47FC8"/>
    <w:rsid w:val="00B50E14"/>
    <w:rsid w:val="00B55BC6"/>
    <w:rsid w:val="00B65E22"/>
    <w:rsid w:val="00B67974"/>
    <w:rsid w:val="00B708BE"/>
    <w:rsid w:val="00B73BA4"/>
    <w:rsid w:val="00B80791"/>
    <w:rsid w:val="00B847B3"/>
    <w:rsid w:val="00B86A50"/>
    <w:rsid w:val="00B93C1D"/>
    <w:rsid w:val="00BA0286"/>
    <w:rsid w:val="00BA15BB"/>
    <w:rsid w:val="00BA55E3"/>
    <w:rsid w:val="00BA675C"/>
    <w:rsid w:val="00BA740A"/>
    <w:rsid w:val="00BB008D"/>
    <w:rsid w:val="00BB69C6"/>
    <w:rsid w:val="00BC1CF5"/>
    <w:rsid w:val="00BD3545"/>
    <w:rsid w:val="00BD3E33"/>
    <w:rsid w:val="00BD554A"/>
    <w:rsid w:val="00BD6ABC"/>
    <w:rsid w:val="00BE0424"/>
    <w:rsid w:val="00BE5CE2"/>
    <w:rsid w:val="00BE5EB2"/>
    <w:rsid w:val="00BE65DB"/>
    <w:rsid w:val="00BE7BCB"/>
    <w:rsid w:val="00BF0B8D"/>
    <w:rsid w:val="00BF13A8"/>
    <w:rsid w:val="00BF6BA5"/>
    <w:rsid w:val="00C05447"/>
    <w:rsid w:val="00C11275"/>
    <w:rsid w:val="00C20965"/>
    <w:rsid w:val="00C3282E"/>
    <w:rsid w:val="00C37753"/>
    <w:rsid w:val="00C41CB6"/>
    <w:rsid w:val="00C43A63"/>
    <w:rsid w:val="00C44762"/>
    <w:rsid w:val="00C4493D"/>
    <w:rsid w:val="00C5010E"/>
    <w:rsid w:val="00C503D4"/>
    <w:rsid w:val="00C50E61"/>
    <w:rsid w:val="00C512C1"/>
    <w:rsid w:val="00C52F80"/>
    <w:rsid w:val="00C53153"/>
    <w:rsid w:val="00C57D73"/>
    <w:rsid w:val="00C728E3"/>
    <w:rsid w:val="00C72CD0"/>
    <w:rsid w:val="00C72FB8"/>
    <w:rsid w:val="00C741B3"/>
    <w:rsid w:val="00C7771B"/>
    <w:rsid w:val="00C83E31"/>
    <w:rsid w:val="00C83E4D"/>
    <w:rsid w:val="00C8453D"/>
    <w:rsid w:val="00C84A9A"/>
    <w:rsid w:val="00C84F98"/>
    <w:rsid w:val="00C8660E"/>
    <w:rsid w:val="00C87422"/>
    <w:rsid w:val="00CA17AB"/>
    <w:rsid w:val="00CA1FCC"/>
    <w:rsid w:val="00CA5E94"/>
    <w:rsid w:val="00CA7AF1"/>
    <w:rsid w:val="00CB58AF"/>
    <w:rsid w:val="00CB5CA7"/>
    <w:rsid w:val="00CB65F2"/>
    <w:rsid w:val="00CC147B"/>
    <w:rsid w:val="00CC1FF9"/>
    <w:rsid w:val="00CC601E"/>
    <w:rsid w:val="00CD004D"/>
    <w:rsid w:val="00CD2CC8"/>
    <w:rsid w:val="00CD3A50"/>
    <w:rsid w:val="00CE0227"/>
    <w:rsid w:val="00CE1710"/>
    <w:rsid w:val="00CE1860"/>
    <w:rsid w:val="00CE3F94"/>
    <w:rsid w:val="00CE703A"/>
    <w:rsid w:val="00CF1DBF"/>
    <w:rsid w:val="00D0235E"/>
    <w:rsid w:val="00D0636D"/>
    <w:rsid w:val="00D110CE"/>
    <w:rsid w:val="00D11C80"/>
    <w:rsid w:val="00D13899"/>
    <w:rsid w:val="00D173ED"/>
    <w:rsid w:val="00D21467"/>
    <w:rsid w:val="00D24278"/>
    <w:rsid w:val="00D25D4F"/>
    <w:rsid w:val="00D335C1"/>
    <w:rsid w:val="00D36B58"/>
    <w:rsid w:val="00D43A9D"/>
    <w:rsid w:val="00D44FD0"/>
    <w:rsid w:val="00D47B63"/>
    <w:rsid w:val="00D61817"/>
    <w:rsid w:val="00D666A7"/>
    <w:rsid w:val="00D6732C"/>
    <w:rsid w:val="00D71A55"/>
    <w:rsid w:val="00D73B3B"/>
    <w:rsid w:val="00D76C2B"/>
    <w:rsid w:val="00D81C06"/>
    <w:rsid w:val="00D81DF0"/>
    <w:rsid w:val="00D82063"/>
    <w:rsid w:val="00D96F60"/>
    <w:rsid w:val="00DA0659"/>
    <w:rsid w:val="00DA33E0"/>
    <w:rsid w:val="00DA38BF"/>
    <w:rsid w:val="00DA5A9F"/>
    <w:rsid w:val="00DA74C2"/>
    <w:rsid w:val="00DB0DF7"/>
    <w:rsid w:val="00DB1044"/>
    <w:rsid w:val="00DB2573"/>
    <w:rsid w:val="00DC4AF5"/>
    <w:rsid w:val="00DC5EA1"/>
    <w:rsid w:val="00DC6731"/>
    <w:rsid w:val="00DD1D97"/>
    <w:rsid w:val="00DD2C5C"/>
    <w:rsid w:val="00DD61DD"/>
    <w:rsid w:val="00DE1A5C"/>
    <w:rsid w:val="00DE3571"/>
    <w:rsid w:val="00DE68E1"/>
    <w:rsid w:val="00DF6059"/>
    <w:rsid w:val="00DF6569"/>
    <w:rsid w:val="00E068FE"/>
    <w:rsid w:val="00E103A5"/>
    <w:rsid w:val="00E1194B"/>
    <w:rsid w:val="00E1307E"/>
    <w:rsid w:val="00E14879"/>
    <w:rsid w:val="00E20BC6"/>
    <w:rsid w:val="00E21191"/>
    <w:rsid w:val="00E23AE7"/>
    <w:rsid w:val="00E271AD"/>
    <w:rsid w:val="00E274CA"/>
    <w:rsid w:val="00E32BDD"/>
    <w:rsid w:val="00E362A1"/>
    <w:rsid w:val="00E377C4"/>
    <w:rsid w:val="00E42824"/>
    <w:rsid w:val="00E42D3C"/>
    <w:rsid w:val="00E456F4"/>
    <w:rsid w:val="00E474E0"/>
    <w:rsid w:val="00E52E0E"/>
    <w:rsid w:val="00E56832"/>
    <w:rsid w:val="00E6166A"/>
    <w:rsid w:val="00E6171E"/>
    <w:rsid w:val="00E70571"/>
    <w:rsid w:val="00E70BE4"/>
    <w:rsid w:val="00E728B5"/>
    <w:rsid w:val="00E77955"/>
    <w:rsid w:val="00E77A87"/>
    <w:rsid w:val="00E85BF7"/>
    <w:rsid w:val="00E90038"/>
    <w:rsid w:val="00E9087B"/>
    <w:rsid w:val="00E9161A"/>
    <w:rsid w:val="00E92DBE"/>
    <w:rsid w:val="00E934C3"/>
    <w:rsid w:val="00E95966"/>
    <w:rsid w:val="00E9722D"/>
    <w:rsid w:val="00EA625E"/>
    <w:rsid w:val="00EB5253"/>
    <w:rsid w:val="00EB6AF7"/>
    <w:rsid w:val="00EB7059"/>
    <w:rsid w:val="00EB7C6A"/>
    <w:rsid w:val="00EC1C29"/>
    <w:rsid w:val="00EC2E5C"/>
    <w:rsid w:val="00EC5133"/>
    <w:rsid w:val="00EC5EAB"/>
    <w:rsid w:val="00EC6990"/>
    <w:rsid w:val="00EC729E"/>
    <w:rsid w:val="00ED24AF"/>
    <w:rsid w:val="00ED3CE3"/>
    <w:rsid w:val="00ED43B0"/>
    <w:rsid w:val="00ED5C8A"/>
    <w:rsid w:val="00ED71F6"/>
    <w:rsid w:val="00ED7F7B"/>
    <w:rsid w:val="00EE1591"/>
    <w:rsid w:val="00EE45C0"/>
    <w:rsid w:val="00EE4B48"/>
    <w:rsid w:val="00EE5047"/>
    <w:rsid w:val="00EE5F34"/>
    <w:rsid w:val="00EF534F"/>
    <w:rsid w:val="00F002E2"/>
    <w:rsid w:val="00F00D58"/>
    <w:rsid w:val="00F011E8"/>
    <w:rsid w:val="00F019EE"/>
    <w:rsid w:val="00F038C6"/>
    <w:rsid w:val="00F03C50"/>
    <w:rsid w:val="00F03CB4"/>
    <w:rsid w:val="00F068A7"/>
    <w:rsid w:val="00F10846"/>
    <w:rsid w:val="00F10C32"/>
    <w:rsid w:val="00F13670"/>
    <w:rsid w:val="00F15957"/>
    <w:rsid w:val="00F264F5"/>
    <w:rsid w:val="00F3327B"/>
    <w:rsid w:val="00F3632E"/>
    <w:rsid w:val="00F41613"/>
    <w:rsid w:val="00F41AA7"/>
    <w:rsid w:val="00F467F9"/>
    <w:rsid w:val="00F47C11"/>
    <w:rsid w:val="00F47F2B"/>
    <w:rsid w:val="00F51BDD"/>
    <w:rsid w:val="00F54289"/>
    <w:rsid w:val="00F576B7"/>
    <w:rsid w:val="00F628CB"/>
    <w:rsid w:val="00F6329D"/>
    <w:rsid w:val="00F64C01"/>
    <w:rsid w:val="00F65107"/>
    <w:rsid w:val="00F65FD5"/>
    <w:rsid w:val="00F673AE"/>
    <w:rsid w:val="00F67919"/>
    <w:rsid w:val="00F702ED"/>
    <w:rsid w:val="00F75129"/>
    <w:rsid w:val="00F82928"/>
    <w:rsid w:val="00F8528B"/>
    <w:rsid w:val="00F86263"/>
    <w:rsid w:val="00F868AA"/>
    <w:rsid w:val="00F9132D"/>
    <w:rsid w:val="00F9529E"/>
    <w:rsid w:val="00FA156D"/>
    <w:rsid w:val="00FA2C28"/>
    <w:rsid w:val="00FA46B9"/>
    <w:rsid w:val="00FA521E"/>
    <w:rsid w:val="00FA5DD2"/>
    <w:rsid w:val="00FA7F92"/>
    <w:rsid w:val="00FB11C0"/>
    <w:rsid w:val="00FD53C3"/>
    <w:rsid w:val="00FD7AEB"/>
    <w:rsid w:val="00FF1B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F5427"/>
  <w15:chartTrackingRefBased/>
  <w15:docId w15:val="{CF057383-A8D9-42CC-AF53-AEEC0747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E3F"/>
    <w:pPr>
      <w:spacing w:after="200" w:line="276" w:lineRule="auto"/>
    </w:pPr>
    <w:rPr>
      <w:kern w:val="0"/>
      <w14:ligatures w14:val="none"/>
    </w:rPr>
  </w:style>
  <w:style w:type="paragraph" w:styleId="Ttulo1">
    <w:name w:val="heading 1"/>
    <w:basedOn w:val="Normal"/>
    <w:next w:val="Normal"/>
    <w:link w:val="Ttulo1Char"/>
    <w:uiPriority w:val="9"/>
    <w:qFormat/>
    <w:rsid w:val="00FF1B87"/>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har"/>
    <w:uiPriority w:val="9"/>
    <w:semiHidden/>
    <w:unhideWhenUsed/>
    <w:qFormat/>
    <w:rsid w:val="00FF1B87"/>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har"/>
    <w:uiPriority w:val="9"/>
    <w:semiHidden/>
    <w:unhideWhenUsed/>
    <w:qFormat/>
    <w:rsid w:val="00FF1B87"/>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har"/>
    <w:uiPriority w:val="9"/>
    <w:semiHidden/>
    <w:unhideWhenUsed/>
    <w:qFormat/>
    <w:rsid w:val="00FF1B87"/>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har"/>
    <w:uiPriority w:val="9"/>
    <w:semiHidden/>
    <w:unhideWhenUsed/>
    <w:qFormat/>
    <w:rsid w:val="00FF1B87"/>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har"/>
    <w:uiPriority w:val="9"/>
    <w:semiHidden/>
    <w:unhideWhenUsed/>
    <w:qFormat/>
    <w:rsid w:val="00FF1B87"/>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har"/>
    <w:uiPriority w:val="9"/>
    <w:semiHidden/>
    <w:unhideWhenUsed/>
    <w:qFormat/>
    <w:rsid w:val="00FF1B87"/>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har"/>
    <w:uiPriority w:val="9"/>
    <w:semiHidden/>
    <w:unhideWhenUsed/>
    <w:qFormat/>
    <w:rsid w:val="00FF1B87"/>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har"/>
    <w:uiPriority w:val="9"/>
    <w:semiHidden/>
    <w:unhideWhenUsed/>
    <w:qFormat/>
    <w:rsid w:val="00FF1B87"/>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F1B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F1B8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F1B8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F1B8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F1B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F1B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F1B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F1B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F1B87"/>
    <w:rPr>
      <w:rFonts w:eastAsiaTheme="majorEastAsia" w:cstheme="majorBidi"/>
      <w:color w:val="272727" w:themeColor="text1" w:themeTint="D8"/>
    </w:rPr>
  </w:style>
  <w:style w:type="paragraph" w:styleId="Ttulo">
    <w:name w:val="Title"/>
    <w:basedOn w:val="Normal"/>
    <w:next w:val="Normal"/>
    <w:link w:val="TtuloChar"/>
    <w:uiPriority w:val="10"/>
    <w:qFormat/>
    <w:rsid w:val="00FF1B8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har">
    <w:name w:val="Título Char"/>
    <w:basedOn w:val="Fontepargpadro"/>
    <w:link w:val="Ttulo"/>
    <w:uiPriority w:val="10"/>
    <w:rsid w:val="00FF1B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F1B87"/>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har">
    <w:name w:val="Subtítulo Char"/>
    <w:basedOn w:val="Fontepargpadro"/>
    <w:link w:val="Subttulo"/>
    <w:uiPriority w:val="11"/>
    <w:rsid w:val="00FF1B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F1B87"/>
    <w:pPr>
      <w:spacing w:before="160" w:after="160" w:line="259" w:lineRule="auto"/>
      <w:jc w:val="center"/>
    </w:pPr>
    <w:rPr>
      <w:i/>
      <w:iCs/>
      <w:color w:val="404040" w:themeColor="text1" w:themeTint="BF"/>
      <w:kern w:val="2"/>
      <w14:ligatures w14:val="standardContextual"/>
    </w:rPr>
  </w:style>
  <w:style w:type="character" w:customStyle="1" w:styleId="CitaoChar">
    <w:name w:val="Citação Char"/>
    <w:basedOn w:val="Fontepargpadro"/>
    <w:link w:val="Citao"/>
    <w:uiPriority w:val="29"/>
    <w:rsid w:val="00FF1B87"/>
    <w:rPr>
      <w:i/>
      <w:iCs/>
      <w:color w:val="404040" w:themeColor="text1" w:themeTint="BF"/>
    </w:rPr>
  </w:style>
  <w:style w:type="paragraph" w:styleId="PargrafodaLista">
    <w:name w:val="List Paragraph"/>
    <w:basedOn w:val="Normal"/>
    <w:uiPriority w:val="34"/>
    <w:qFormat/>
    <w:rsid w:val="00FF1B87"/>
    <w:pPr>
      <w:spacing w:after="160" w:line="259" w:lineRule="auto"/>
      <w:ind w:left="720"/>
      <w:contextualSpacing/>
    </w:pPr>
    <w:rPr>
      <w:kern w:val="2"/>
      <w14:ligatures w14:val="standardContextual"/>
    </w:rPr>
  </w:style>
  <w:style w:type="character" w:styleId="nfaseIntensa">
    <w:name w:val="Intense Emphasis"/>
    <w:basedOn w:val="Fontepargpadro"/>
    <w:uiPriority w:val="21"/>
    <w:qFormat/>
    <w:rsid w:val="00FF1B87"/>
    <w:rPr>
      <w:i/>
      <w:iCs/>
      <w:color w:val="0F4761" w:themeColor="accent1" w:themeShade="BF"/>
    </w:rPr>
  </w:style>
  <w:style w:type="paragraph" w:styleId="CitaoIntensa">
    <w:name w:val="Intense Quote"/>
    <w:basedOn w:val="Normal"/>
    <w:next w:val="Normal"/>
    <w:link w:val="CitaoIntensaChar"/>
    <w:uiPriority w:val="30"/>
    <w:qFormat/>
    <w:rsid w:val="00FF1B87"/>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oIntensaChar">
    <w:name w:val="Citação Intensa Char"/>
    <w:basedOn w:val="Fontepargpadro"/>
    <w:link w:val="CitaoIntensa"/>
    <w:uiPriority w:val="30"/>
    <w:rsid w:val="00FF1B87"/>
    <w:rPr>
      <w:i/>
      <w:iCs/>
      <w:color w:val="0F4761" w:themeColor="accent1" w:themeShade="BF"/>
    </w:rPr>
  </w:style>
  <w:style w:type="character" w:styleId="RefernciaIntensa">
    <w:name w:val="Intense Reference"/>
    <w:basedOn w:val="Fontepargpadro"/>
    <w:uiPriority w:val="32"/>
    <w:qFormat/>
    <w:rsid w:val="00FF1B87"/>
    <w:rPr>
      <w:b/>
      <w:bCs/>
      <w:smallCaps/>
      <w:color w:val="0F4761" w:themeColor="accent1" w:themeShade="BF"/>
      <w:spacing w:val="5"/>
    </w:rPr>
  </w:style>
  <w:style w:type="paragraph" w:styleId="Cabealho">
    <w:name w:val="header"/>
    <w:basedOn w:val="Normal"/>
    <w:link w:val="CabealhoChar"/>
    <w:uiPriority w:val="99"/>
    <w:unhideWhenUsed/>
    <w:rsid w:val="00FF1B87"/>
    <w:pPr>
      <w:tabs>
        <w:tab w:val="center" w:pos="4252"/>
        <w:tab w:val="right" w:pos="8504"/>
      </w:tabs>
      <w:spacing w:after="0" w:line="240" w:lineRule="auto"/>
    </w:pPr>
    <w:rPr>
      <w:kern w:val="2"/>
      <w14:ligatures w14:val="standardContextual"/>
    </w:rPr>
  </w:style>
  <w:style w:type="character" w:customStyle="1" w:styleId="CabealhoChar">
    <w:name w:val="Cabeçalho Char"/>
    <w:basedOn w:val="Fontepargpadro"/>
    <w:link w:val="Cabealho"/>
    <w:uiPriority w:val="99"/>
    <w:rsid w:val="00FF1B87"/>
  </w:style>
  <w:style w:type="paragraph" w:styleId="Rodap">
    <w:name w:val="footer"/>
    <w:basedOn w:val="Normal"/>
    <w:link w:val="RodapChar"/>
    <w:uiPriority w:val="99"/>
    <w:unhideWhenUsed/>
    <w:rsid w:val="00FF1B87"/>
    <w:pPr>
      <w:tabs>
        <w:tab w:val="center" w:pos="4252"/>
        <w:tab w:val="right" w:pos="8504"/>
      </w:tabs>
      <w:spacing w:after="0" w:line="240" w:lineRule="auto"/>
    </w:pPr>
    <w:rPr>
      <w:kern w:val="2"/>
      <w14:ligatures w14:val="standardContextual"/>
    </w:rPr>
  </w:style>
  <w:style w:type="character" w:customStyle="1" w:styleId="RodapChar">
    <w:name w:val="Rodapé Char"/>
    <w:basedOn w:val="Fontepargpadro"/>
    <w:link w:val="Rodap"/>
    <w:uiPriority w:val="99"/>
    <w:rsid w:val="00FF1B87"/>
  </w:style>
  <w:style w:type="paragraph" w:styleId="Textodenotaderodap">
    <w:name w:val="footnote text"/>
    <w:aliases w:val="Car,Texto de rodapé,Nota de Rodapé ABNT,Texto de nota de rodapé Char Char Char,Texto de nota de rodapé Char Char,Footnote Text Char Car,FN,fn,footnote text,Footnotes,Footnote ak,Footnotes Char,Footnote ak Char,ft,fn cafc,Char"/>
    <w:basedOn w:val="Normal"/>
    <w:link w:val="TextodenotaderodapChar"/>
    <w:uiPriority w:val="99"/>
    <w:unhideWhenUsed/>
    <w:qFormat/>
    <w:rsid w:val="00ED5C8A"/>
    <w:pPr>
      <w:spacing w:after="0" w:line="240" w:lineRule="auto"/>
    </w:pPr>
    <w:rPr>
      <w:kern w:val="2"/>
      <w:sz w:val="20"/>
      <w:szCs w:val="20"/>
      <w14:ligatures w14:val="standardContextual"/>
    </w:rPr>
  </w:style>
  <w:style w:type="character" w:customStyle="1" w:styleId="TextodenotaderodapChar">
    <w:name w:val="Texto de nota de rodapé Char"/>
    <w:aliases w:val="Car Char,Texto de rodapé Char,Nota de Rodapé ABNT Char,Texto de nota de rodapé Char Char Char Char,Texto de nota de rodapé Char Char Char1,Footnote Text Char Car Char,FN Char,fn Char,footnote text Char,Footnotes Char1"/>
    <w:basedOn w:val="Fontepargpadro"/>
    <w:link w:val="Textodenotaderodap"/>
    <w:uiPriority w:val="99"/>
    <w:rsid w:val="00ED5C8A"/>
    <w:rPr>
      <w:sz w:val="20"/>
      <w:szCs w:val="20"/>
    </w:rPr>
  </w:style>
  <w:style w:type="character" w:styleId="Refdenotaderodap">
    <w:name w:val="footnote reference"/>
    <w:aliases w:val="Referência de rodapé,sobrescrito,fr,-E Fußnotenzeichen,(NECG) Footnote Reference,o,FC,Footnote symbol,Footnote,Ref,de nota al pie,Style 4,-E Fuﾟnotenzeichen,Char1,note TESI,Appel note de bas de p,Footnote Reference Superscript,FR"/>
    <w:basedOn w:val="Fontepargpadro"/>
    <w:link w:val="ZFootnoteText"/>
    <w:uiPriority w:val="99"/>
    <w:unhideWhenUsed/>
    <w:qFormat/>
    <w:rsid w:val="00ED5C8A"/>
    <w:rPr>
      <w:vertAlign w:val="superscript"/>
    </w:rPr>
  </w:style>
  <w:style w:type="paragraph" w:styleId="Reviso">
    <w:name w:val="Revision"/>
    <w:hidden/>
    <w:uiPriority w:val="99"/>
    <w:semiHidden/>
    <w:rsid w:val="006615B1"/>
    <w:pPr>
      <w:spacing w:after="0" w:line="240" w:lineRule="auto"/>
    </w:pPr>
    <w:rPr>
      <w:kern w:val="0"/>
      <w14:ligatures w14:val="none"/>
    </w:rPr>
  </w:style>
  <w:style w:type="paragraph" w:customStyle="1" w:styleId="Ttulo01">
    <w:name w:val="Título 01"/>
    <w:basedOn w:val="Normal"/>
    <w:link w:val="Ttulo01Char"/>
    <w:qFormat/>
    <w:rsid w:val="00395C9E"/>
    <w:pPr>
      <w:spacing w:before="240" w:after="0" w:line="288" w:lineRule="auto"/>
      <w:jc w:val="both"/>
    </w:pPr>
    <w:rPr>
      <w:rFonts w:ascii="Calibri" w:eastAsia="Calibri" w:hAnsi="Calibri" w:cs="Calibri"/>
      <w:color w:val="CD8C5E"/>
      <w:sz w:val="28"/>
      <w:szCs w:val="23"/>
      <w:lang w:val="en-US"/>
    </w:rPr>
  </w:style>
  <w:style w:type="character" w:customStyle="1" w:styleId="Ttulo01Char">
    <w:name w:val="Título 01 Char"/>
    <w:link w:val="Ttulo01"/>
    <w:rsid w:val="00395C9E"/>
    <w:rPr>
      <w:rFonts w:ascii="Calibri" w:eastAsia="Calibri" w:hAnsi="Calibri" w:cs="Calibri"/>
      <w:color w:val="CD8C5E"/>
      <w:kern w:val="0"/>
      <w:sz w:val="28"/>
      <w:szCs w:val="23"/>
      <w:lang w:val="en-US"/>
      <w14:ligatures w14:val="none"/>
    </w:rPr>
  </w:style>
  <w:style w:type="paragraph" w:customStyle="1" w:styleId="ZFootnoteText">
    <w:name w:val="Z_Footnote Text"/>
    <w:basedOn w:val="Normal"/>
    <w:link w:val="Refdenotaderodap"/>
    <w:rsid w:val="00395C9E"/>
    <w:pPr>
      <w:spacing w:after="160" w:line="240" w:lineRule="exact"/>
    </w:pPr>
    <w:rPr>
      <w:kern w:val="2"/>
      <w:vertAlign w:val="superscript"/>
      <w14:ligatures w14:val="standardContextual"/>
    </w:rPr>
  </w:style>
  <w:style w:type="paragraph" w:styleId="NormalWeb">
    <w:name w:val="Normal (Web)"/>
    <w:basedOn w:val="Normal"/>
    <w:uiPriority w:val="99"/>
    <w:semiHidden/>
    <w:unhideWhenUsed/>
    <w:rsid w:val="0059026F"/>
    <w:rPr>
      <w:rFonts w:ascii="Times New Roman" w:hAnsi="Times New Roman" w:cs="Times New Roman"/>
      <w:sz w:val="24"/>
      <w:szCs w:val="24"/>
    </w:rPr>
  </w:style>
  <w:style w:type="character" w:styleId="Refdecomentrio">
    <w:name w:val="annotation reference"/>
    <w:basedOn w:val="Fontepargpadro"/>
    <w:uiPriority w:val="99"/>
    <w:semiHidden/>
    <w:unhideWhenUsed/>
    <w:rsid w:val="002D0A0F"/>
    <w:rPr>
      <w:sz w:val="16"/>
      <w:szCs w:val="16"/>
    </w:rPr>
  </w:style>
  <w:style w:type="paragraph" w:styleId="Textodecomentrio">
    <w:name w:val="annotation text"/>
    <w:basedOn w:val="Normal"/>
    <w:link w:val="TextodecomentrioChar"/>
    <w:uiPriority w:val="99"/>
    <w:unhideWhenUsed/>
    <w:rsid w:val="002D0A0F"/>
    <w:pPr>
      <w:spacing w:line="240" w:lineRule="auto"/>
    </w:pPr>
    <w:rPr>
      <w:sz w:val="20"/>
      <w:szCs w:val="20"/>
    </w:rPr>
  </w:style>
  <w:style w:type="character" w:customStyle="1" w:styleId="TextodecomentrioChar">
    <w:name w:val="Texto de comentário Char"/>
    <w:basedOn w:val="Fontepargpadro"/>
    <w:link w:val="Textodecomentrio"/>
    <w:uiPriority w:val="99"/>
    <w:rsid w:val="002D0A0F"/>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27"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641491-AAF3-4B52-A752-085140B44052}">
  <we:reference id="WA200007740" version="1.0.3.0" store="Omex" storeType="OMEX"/>
  <we:alternateReferences>
    <we:reference id="WA200007740" version="1.0.3.0" store="WA20000774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odelos xmlns="8fbd6930-ab2f-4f5e-84a1-de8cd7acba46">1</Modelos>
    <Idioma xmlns="8fbd6930-ab2f-4f5e-84a1-de8cd7acba46">EN</Idioma>
    <Data xmlns="8fbd6930-ab2f-4f5e-84a1-de8cd7acba46" xsi:nil="true"/>
    <Unidade xmlns="8fbd6930-ab2f-4f5e-84a1-de8cd7acba46">1</Unidade>
    <jbmy xmlns="8fbd6930-ab2f-4f5e-84a1-de8cd7acba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09A2670C1BDA646AE89A6904DA3FBEC" ma:contentTypeVersion="14" ma:contentTypeDescription="Crie um novo documento." ma:contentTypeScope="" ma:versionID="04f37424bf612fba6429cf7ba456fef9">
  <xsd:schema xmlns:xsd="http://www.w3.org/2001/XMLSchema" xmlns:xs="http://www.w3.org/2001/XMLSchema" xmlns:p="http://schemas.microsoft.com/office/2006/metadata/properties" xmlns:ns2="8fbd6930-ab2f-4f5e-84a1-de8cd7acba46" xmlns:ns3="fc5385d9-33a3-430a-836f-c0963fe46ce2" targetNamespace="http://schemas.microsoft.com/office/2006/metadata/properties" ma:root="true" ma:fieldsID="e6410b9ee0a3d77e3e0ac5c566206773" ns2:_="" ns3:_="">
    <xsd:import namespace="8fbd6930-ab2f-4f5e-84a1-de8cd7acba46"/>
    <xsd:import namespace="fc5385d9-33a3-430a-836f-c0963fe46ce2"/>
    <xsd:element name="properties">
      <xsd:complexType>
        <xsd:sequence>
          <xsd:element name="documentManagement">
            <xsd:complexType>
              <xsd:all>
                <xsd:element ref="ns2:Idioma" minOccurs="0"/>
                <xsd:element ref="ns2:Unidade" minOccurs="0"/>
                <xsd:element ref="ns2:MediaServiceMetadata" minOccurs="0"/>
                <xsd:element ref="ns2:MediaServiceFastMetadata" minOccurs="0"/>
                <xsd:element ref="ns2:Modelos" minOccurs="0"/>
                <xsd:element ref="ns2:Modelos_x003a_ComoUsar" minOccurs="0"/>
                <xsd:element ref="ns2:MediaServiceAutoKeyPoints" minOccurs="0"/>
                <xsd:element ref="ns2:MediaServiceKeyPoints" minOccurs="0"/>
                <xsd:element ref="ns2:Data" minOccurs="0"/>
                <xsd:element ref="ns2:jbmy"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bd6930-ab2f-4f5e-84a1-de8cd7acba46" elementFormDefault="qualified">
    <xsd:import namespace="http://schemas.microsoft.com/office/2006/documentManagement/types"/>
    <xsd:import namespace="http://schemas.microsoft.com/office/infopath/2007/PartnerControls"/>
    <xsd:element name="Idioma" ma:index="8" nillable="true" ma:displayName="Idioma" ma:default="PT" ma:format="Dropdown" ma:internalName="Idioma">
      <xsd:simpleType>
        <xsd:restriction base="dms:Choice">
          <xsd:enumeration value="PT"/>
          <xsd:enumeration value="EN"/>
        </xsd:restriction>
      </xsd:simpleType>
    </xsd:element>
    <xsd:element name="Unidade" ma:index="9" nillable="true" ma:displayName="Unidade" ma:list="{1d6c929b-5f9e-43dd-98bf-b9a59b806c0f}" ma:internalName="Unidade" ma:showField="Title">
      <xsd:simpleType>
        <xsd:restriction base="dms:Lookup"/>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odelos" ma:index="12" nillable="true" ma:displayName="Modelos" ma:list="{7229000f-f79e-4cf0-9b5a-3dd7c178448a}" ma:internalName="Modelos" ma:showField="Title">
      <xsd:simpleType>
        <xsd:restriction base="dms:Lookup"/>
      </xsd:simpleType>
    </xsd:element>
    <xsd:element name="Modelos_x003a_ComoUsar" ma:index="13" nillable="true" ma:displayName="Modelos:ComoUsar" ma:list="{7229000f-f79e-4cf0-9b5a-3dd7c178448a}" ma:internalName="Modelos_x003a_ComoUsar" ma:readOnly="true" ma:showField="ComoUsar" ma:web="fc5385d9-33a3-430a-836f-c0963fe46ce2">
      <xsd:simpleType>
        <xsd:restriction base="dms:Lookup"/>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Data" ma:index="16" nillable="true" ma:displayName="Data" ma:format="DateOnly" ma:internalName="Data">
      <xsd:simpleType>
        <xsd:restriction base="dms:DateTime"/>
      </xsd:simpleType>
    </xsd:element>
    <xsd:element name="jbmy" ma:index="17" nillable="true" ma:displayName="Texto" ma:internalName="jbmy">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5385d9-33a3-430a-836f-c0963fe46ce2"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2D101-1B04-4EF0-B40A-D1F508CA5438}">
  <ds:schemaRefs>
    <ds:schemaRef ds:uri="http://schemas.microsoft.com/office/2006/metadata/properties"/>
    <ds:schemaRef ds:uri="http://schemas.microsoft.com/office/infopath/2007/PartnerControls"/>
    <ds:schemaRef ds:uri="8fbd6930-ab2f-4f5e-84a1-de8cd7acba46"/>
  </ds:schemaRefs>
</ds:datastoreItem>
</file>

<file path=customXml/itemProps2.xml><?xml version="1.0" encoding="utf-8"?>
<ds:datastoreItem xmlns:ds="http://schemas.openxmlformats.org/officeDocument/2006/customXml" ds:itemID="{98791556-DDBA-43B6-9A1F-83D79BB9D2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bd6930-ab2f-4f5e-84a1-de8cd7acba46"/>
    <ds:schemaRef ds:uri="fc5385d9-33a3-430a-836f-c0963fe46c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66CF9A-6172-424D-B284-984E24BF35D8}">
  <ds:schemaRefs>
    <ds:schemaRef ds:uri="http://schemas.microsoft.com/sharepoint/v3/contenttype/forms"/>
  </ds:schemaRefs>
</ds:datastoreItem>
</file>

<file path=customXml/itemProps4.xml><?xml version="1.0" encoding="utf-8"?>
<ds:datastoreItem xmlns:ds="http://schemas.openxmlformats.org/officeDocument/2006/customXml" ds:itemID="{556FFFF3-F159-4C60-A67D-4880A4526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7</Pages>
  <Words>3580</Words>
  <Characters>19333</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Memorando_SP_ing</vt:lpstr>
    </vt:vector>
  </TitlesOfParts>
  <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Memorando_SP_ing</dc:title>
  <dc:subject/>
  <dc:creator>Eduardo Alves de Souza</dc:creator>
  <cp:keywords/>
  <dc:description/>
  <cp:lastModifiedBy>Cescon Barrieu</cp:lastModifiedBy>
  <cp:revision>26</cp:revision>
  <cp:lastPrinted>2026-08-19T22:40:00Z</cp:lastPrinted>
  <dcterms:created xsi:type="dcterms:W3CDTF">2026-08-19T21:28:00Z</dcterms:created>
  <dcterms:modified xsi:type="dcterms:W3CDTF">2026-08-19T23:18:00Z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0x010100F09A2670C1BDA646AE89A6904DA3FBEC</vt:lpwstr>
  </property>
</Properties>
</file>