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Almacenamiento en Windows - RAID</w:t>
      </w:r>
    </w:p>
    <w:p>
      <w:pPr>
        <w:jc w:val="center"/>
      </w:pPr>
      <w:r>
        <w:rPr>
          <w:b/>
          <w:i w:val="0"/>
          <w:color w:val="000000"/>
        </w:rPr>
        <w:t>Práctica de Laboratorio: Configuración de RAID 0 y RAID 1 en Windows Server 2019</w:t>
      </w:r>
    </w:p>
    <w:p>
      <w:pPr>
        <w:jc w:val="center"/>
      </w:pPr>
      <w:r>
        <w:rPr>
          <w:b w:val="0"/>
          <w:i w:val="0"/>
          <w:color w:val="000000"/>
        </w:rPr>
        <w:t>Sistemas Operativos - Universidad Icesi</w:t>
      </w:r>
    </w:p>
    <w:p>
      <w:pPr>
        <w:jc w:val="center"/>
      </w:pPr>
      <w:r>
        <w:rPr>
          <w:b w:val="0"/>
          <w:i w:val="0"/>
          <w:color w:val="000000"/>
        </w:rPr>
      </w:r>
    </w:p>
    <w:p>
      <w:pPr>
        <w:pStyle w:val="Heading1"/>
      </w:pPr>
      <w:r>
        <w:rPr>
          <w:color w:val="000000"/>
        </w:rPr>
        <w:t>Integrantes</w:t>
      </w:r>
    </w:p>
    <w:p>
      <w:pPr>
        <w:pStyle w:val="ListBullet"/>
      </w:pPr>
      <w:r>
        <w:rPr>
          <w:color w:val="000000"/>
        </w:rPr>
        <w:t>Juan Esteban Cuellar - A00402548</w:t>
      </w:r>
    </w:p>
    <w:p>
      <w:pPr>
        <w:pStyle w:val="ListBullet"/>
      </w:pPr>
      <w:r>
        <w:rPr>
          <w:color w:val="000000"/>
        </w:rPr>
        <w:t>Fabio Felipe Murillo Rivas - A00401131</w:t>
      </w:r>
    </w:p>
    <w:p>
      <w:pPr>
        <w:pStyle w:val="Heading1"/>
      </w:pPr>
      <w:r>
        <w:rPr>
          <w:color w:val="000000"/>
        </w:rPr>
        <w:t>Objetivo</w:t>
      </w:r>
    </w:p>
    <w:p>
      <w:r>
        <w:rPr>
          <w:b w:val="0"/>
          <w:i w:val="0"/>
          <w:color w:val="000000"/>
        </w:rPr>
        <w:t>Configurar volúmenes RAID 0 (distribuido) y RAID 1 (reflejado) en Windows Server 2019 utilizando discos dinámicos, comprendiendo sus diferencias en rendimiento, tolerancia a fallos y uso del almacenamiento. La práctica se realizó sobre una máquina virtual Windows Server 2019 alojada en el sistema de virtualización de la Universidad Icesi (cloudestud), accedida mediante el portal web de oVirt desde la red del campus.</w:t>
      </w:r>
    </w:p>
    <w:p>
      <w:pPr>
        <w:pStyle w:val="Heading1"/>
      </w:pPr>
      <w:r>
        <w:rPr>
          <w:color w:val="000000"/>
        </w:rPr>
        <w:t>Marco teórico</w:t>
      </w:r>
    </w:p>
    <w:p>
      <w:pPr>
        <w:pStyle w:val="Heading2"/>
      </w:pPr>
      <w:r>
        <w:rPr>
          <w:color w:val="000000"/>
        </w:rPr>
        <w:t>¿Qué es RAID?</w:t>
      </w:r>
    </w:p>
    <w:p>
      <w:r>
        <w:rPr>
          <w:b w:val="0"/>
          <w:i w:val="0"/>
          <w:color w:val="000000"/>
        </w:rPr>
        <w:t>RAID (Redundant Array of Independent Disks, o Arreglo Redundante de Discos Independientes) es una técnica que combina varios discos físicos para que el sistema operativo los vea como una sola unidad lógica. Los objetivos principales de RAID son: mejorar el rendimiento mediante el acceso paralelo a varios discos, aumentar la tolerancia a fallos mediante redundancia de datos, y en algunos casos expandir la capacidad total de almacenamiento disponible.</w:t>
      </w:r>
    </w:p>
    <w:p>
      <w:pPr>
        <w:pStyle w:val="Heading2"/>
      </w:pPr>
      <w:r>
        <w:rPr>
          <w:color w:val="000000"/>
        </w:rPr>
        <w:t>RAID 0 - Volumen distribuido (Striped)</w:t>
      </w:r>
    </w:p>
    <w:p>
      <w:r>
        <w:rPr>
          <w:b w:val="0"/>
          <w:i w:val="0"/>
          <w:color w:val="000000"/>
        </w:rPr>
        <w:t>RAID 0 divide los datos en bloques y los distribuye (striping) entre dos o más discos físicos. Por ejemplo, el bloque 1 se escribe en el disco A, el bloque 2 en el disco B, el bloque 3 de nuevo en el disco A, y así sucesivamente. Esto permite que las operaciones de lectura y escritura se realicen en paralelo sobre varios discos a la vez, lo que incrementa notablemente la velocidad.</w:t>
      </w:r>
    </w:p>
    <w:p>
      <w:r>
        <w:rPr>
          <w:b w:val="0"/>
          <w:i w:val="0"/>
          <w:color w:val="000000"/>
        </w:rPr>
        <w:t>Ventaja principal: máximo rendimiento y aprovechamiento del 100 % de la capacidad de los discos utilizados (la suma de todos ellos).</w:t>
      </w:r>
    </w:p>
    <w:p>
      <w:r>
        <w:rPr>
          <w:b w:val="0"/>
          <w:i w:val="0"/>
          <w:color w:val="000000"/>
        </w:rPr>
        <w:t>Desventaja principal: no ofrece ninguna tolerancia a fallos. Si uno solo de los discos del arreglo falla, se pierde la totalidad de la información del volumen, porque cada archivo está fragmentado entre todos los discos.</w:t>
      </w:r>
    </w:p>
    <w:p>
      <w:pPr>
        <w:pStyle w:val="Heading2"/>
      </w:pPr>
      <w:r>
        <w:rPr>
          <w:color w:val="000000"/>
        </w:rPr>
        <w:t>RAID 1 - Volumen reflejado (Mirrored)</w:t>
      </w:r>
    </w:p>
    <w:p>
      <w:r>
        <w:rPr>
          <w:b w:val="0"/>
          <w:i w:val="0"/>
          <w:color w:val="000000"/>
        </w:rPr>
        <w:t>RAID 1 crea una copia exacta (espejo) de los datos en dos discos físicos distintos. Cada escritura se realiza simultáneamente en ambos discos, de modo que en todo momento existen dos copias idénticas de la información.</w:t>
      </w:r>
    </w:p>
    <w:p>
      <w:r>
        <w:rPr>
          <w:b w:val="0"/>
          <w:i w:val="0"/>
          <w:color w:val="000000"/>
        </w:rPr>
        <w:t>Ventaja principal: alta tolerancia a fallos. Si uno de los dos discos falla, el sistema sigue funcionando con el disco restante sin pérdida de datos, y el disco dañado puede reemplazarse y resincronizarse.</w:t>
      </w:r>
    </w:p>
    <w:p>
      <w:r>
        <w:rPr>
          <w:b w:val="0"/>
          <w:i w:val="0"/>
          <w:color w:val="000000"/>
        </w:rPr>
        <w:t>Desventaja principal: solo se aprovecha el 50 % de la capacidad total instalada, ya que la mitad del espacio se destina a la copia redundante.</w:t>
      </w:r>
    </w:p>
    <w:p>
      <w:pPr>
        <w:pStyle w:val="Heading2"/>
      </w:pPr>
      <w:r>
        <w:rPr>
          <w:color w:val="000000"/>
        </w:rPr>
        <w:t>Disco básico vs. disco dinámico</w:t>
      </w:r>
    </w:p>
    <w:p>
      <w:r>
        <w:rPr>
          <w:b w:val="0"/>
          <w:i w:val="0"/>
          <w:color w:val="000000"/>
        </w:rPr>
        <w:t>Windows maneja dos tipos de discos: básicos y dinámicos. Los discos básicos son el tipo predeterminado, usan particiones primarias y extendidas, y no admiten RAID por software. Los discos dinámicos, en cambio, usan una base de datos interna para administrar el almacenamiento y permiten crear volúmenes avanzados como Simple, Spanned (extendido), Striped (RAID 0), Mirrored (RAID 1) y RAID-5. Por esta razón, al crear un volumen distribuido o reflejado, Windows solicita convertir automáticamente los discos básicos seleccionados en discos dinámicos.</w:t>
      </w:r>
    </w:p>
    <w:p>
      <w:pPr>
        <w:pStyle w:val="Heading1"/>
      </w:pPr>
      <w:r>
        <w:rPr>
          <w:color w:val="000000"/>
        </w:rPr>
        <w:t>Entorno de trabajo</w:t>
      </w:r>
    </w:p>
    <w:p>
      <w:r>
        <w:rPr>
          <w:b w:val="0"/>
          <w:i w:val="0"/>
          <w:color w:val="000000"/>
        </w:rPr>
        <w:t>La práctica se desarrolló sobre la máquina virtual "windows" (plantilla 09783_gescobar_W19_InstaladaV2, Windows Server 2019 x64) alojada en el sistema de virtualización oVirt de la Universidad Icesi (cloudestud.icesi.edu.co), a la cual se accedió desde el WiFi público del campus. La máquina contaba con 4 discos adicionales de 5 GB cada uno (Disco 1, Disco 2, Disco 3 y Disco 4), sin particionar y sin sistema operativo, además del disco de sistema (C:).</w:t>
      </w:r>
    </w:p>
    <w:p>
      <w:pPr>
        <w:pStyle w:val="Heading1"/>
      </w:pPr>
      <w:r>
        <w:rPr>
          <w:color w:val="000000"/>
        </w:rPr>
        <w:t>Parte 1: Verificación e inicialización de discos</w:t>
      </w:r>
    </w:p>
    <w:p>
      <w:r>
        <w:rPr>
          <w:b w:val="0"/>
          <w:i w:val="0"/>
          <w:color w:val="000000"/>
        </w:rPr>
        <w:t>Se abrió el Administrador de discos de Windows (diskmgmt.msc) desde el menú Inicio. Al ingresar, los 4 discos adicionales aparecían en estado Offline y sin inicializar, tal como se muestra en la Figura 1.</w:t>
      </w:r>
    </w:p>
    <w:p>
      <w:pPr>
        <w:jc w:val="center"/>
      </w:pPr>
      <w:r>
        <w:drawing>
          <wp:inline xmlns:a="http://schemas.openxmlformats.org/drawingml/2006/main" xmlns:pic="http://schemas.openxmlformats.org/drawingml/2006/picture">
            <wp:extent cx="5760720" cy="2121195"/>
            <wp:docPr id="1" name="Picture 1"/>
            <wp:cNvGraphicFramePr>
              <a:graphicFrameLocks noChangeAspect="1"/>
            </wp:cNvGraphicFramePr>
            <a:graphic>
              <a:graphicData uri="http://schemas.openxmlformats.org/drawingml/2006/picture">
                <pic:pic>
                  <pic:nvPicPr>
                    <pic:cNvPr id="0" name="01_discos_offline.png"/>
                    <pic:cNvPicPr/>
                  </pic:nvPicPr>
                  <pic:blipFill>
                    <a:blip r:embed="rId9"/>
                    <a:stretch>
                      <a:fillRect/>
                    </a:stretch>
                  </pic:blipFill>
                  <pic:spPr>
                    <a:xfrm>
                      <a:off x="0" y="0"/>
                      <a:ext cx="5760720" cy="2121195"/>
                    </a:xfrm>
                    <a:prstGeom prst="rect"/>
                  </pic:spPr>
                </pic:pic>
              </a:graphicData>
            </a:graphic>
          </wp:inline>
        </w:drawing>
      </w:r>
    </w:p>
    <w:p>
      <w:pPr>
        <w:jc w:val="center"/>
      </w:pPr>
      <w:r>
        <w:rPr>
          <w:i/>
          <w:color w:val="000000"/>
          <w:sz w:val="20"/>
        </w:rPr>
        <w:t>Figura 1. Administrador de discos: los 4 discos adicionales (Disco 1 a 4) aparecen en estado Offline, sin asignar.</w:t>
      </w:r>
    </w:p>
    <w:p>
      <w:r>
        <w:rPr>
          <w:b w:val="0"/>
          <w:i w:val="0"/>
          <w:color w:val="000000"/>
        </w:rPr>
        <w:t>El primer paso fue colocar cada disco en línea (clic derecho sobre el disco → Online). Una vez en línea, los discos pasaron a estado "Not Initialized", y se procedió a inicializarlos todos simultáneamente mediante la opción "Initialize Disk", seleccionando el esquema de partición GPT (GUID Partition Table), como lo pedía la guía de la práctica (Figura 2).</w:t>
      </w:r>
    </w:p>
    <w:p>
      <w:pPr>
        <w:jc w:val="center"/>
      </w:pPr>
      <w:r>
        <w:drawing>
          <wp:inline xmlns:a="http://schemas.openxmlformats.org/drawingml/2006/main" xmlns:pic="http://schemas.openxmlformats.org/drawingml/2006/picture">
            <wp:extent cx="4572000" cy="3227294"/>
            <wp:docPr id="2" name="Picture 2"/>
            <wp:cNvGraphicFramePr>
              <a:graphicFrameLocks noChangeAspect="1"/>
            </wp:cNvGraphicFramePr>
            <a:graphic>
              <a:graphicData uri="http://schemas.openxmlformats.org/drawingml/2006/picture">
                <pic:pic>
                  <pic:nvPicPr>
                    <pic:cNvPr id="0" name="02_inicializar_discos_gpt.png"/>
                    <pic:cNvPicPr/>
                  </pic:nvPicPr>
                  <pic:blipFill>
                    <a:blip r:embed="rId10"/>
                    <a:stretch>
                      <a:fillRect/>
                    </a:stretch>
                  </pic:blipFill>
                  <pic:spPr>
                    <a:xfrm>
                      <a:off x="0" y="0"/>
                      <a:ext cx="4572000" cy="3227294"/>
                    </a:xfrm>
                    <a:prstGeom prst="rect"/>
                  </pic:spPr>
                </pic:pic>
              </a:graphicData>
            </a:graphic>
          </wp:inline>
        </w:drawing>
      </w:r>
    </w:p>
    <w:p>
      <w:pPr>
        <w:jc w:val="center"/>
      </w:pPr>
      <w:r>
        <w:rPr>
          <w:i/>
          <w:color w:val="000000"/>
          <w:sz w:val="20"/>
        </w:rPr>
        <w:t>Figura 2. Cuadro de diálogo "Initialize Disk" con los 4 discos seleccionados y el esquema de partición GPT elegido.</w:t>
      </w:r>
    </w:p>
    <w:p>
      <w:r>
        <w:rPr>
          <w:b w:val="0"/>
          <w:i w:val="0"/>
          <w:color w:val="000000"/>
        </w:rPr>
        <w:t>Tras confirmar la inicialización, los 4 discos quedaron en estado Basic, Online y con su capacidad reconocida (4.99 GB cada uno), listos para la creación de los volúmenes RAID (Figura 3).</w:t>
      </w:r>
    </w:p>
    <w:p>
      <w:pPr>
        <w:jc w:val="center"/>
      </w:pPr>
      <w:r>
        <w:drawing>
          <wp:inline xmlns:a="http://schemas.openxmlformats.org/drawingml/2006/main" xmlns:pic="http://schemas.openxmlformats.org/drawingml/2006/picture">
            <wp:extent cx="5760720" cy="2121195"/>
            <wp:docPr id="3" name="Picture 3"/>
            <wp:cNvGraphicFramePr>
              <a:graphicFrameLocks noChangeAspect="1"/>
            </wp:cNvGraphicFramePr>
            <a:graphic>
              <a:graphicData uri="http://schemas.openxmlformats.org/drawingml/2006/picture">
                <pic:pic>
                  <pic:nvPicPr>
                    <pic:cNvPr id="0" name="03_discos_online_gpt.png"/>
                    <pic:cNvPicPr/>
                  </pic:nvPicPr>
                  <pic:blipFill>
                    <a:blip r:embed="rId11"/>
                    <a:stretch>
                      <a:fillRect/>
                    </a:stretch>
                  </pic:blipFill>
                  <pic:spPr>
                    <a:xfrm>
                      <a:off x="0" y="0"/>
                      <a:ext cx="5760720" cy="2121195"/>
                    </a:xfrm>
                    <a:prstGeom prst="rect"/>
                  </pic:spPr>
                </pic:pic>
              </a:graphicData>
            </a:graphic>
          </wp:inline>
        </w:drawing>
      </w:r>
    </w:p>
    <w:p>
      <w:pPr>
        <w:jc w:val="center"/>
      </w:pPr>
      <w:r>
        <w:rPr>
          <w:i/>
          <w:color w:val="000000"/>
          <w:sz w:val="20"/>
        </w:rPr>
        <w:t>Figura 3. Los 4 discos ya inicializados: estado Basic, Online, 4.99 GB cada uno.</w:t>
      </w:r>
    </w:p>
    <w:p>
      <w:pPr>
        <w:pStyle w:val="Heading1"/>
      </w:pPr>
      <w:r>
        <w:rPr>
          <w:color w:val="000000"/>
        </w:rPr>
        <w:t>Parte 2: Configuración del RAID 0 (volumen distribuido)</w:t>
      </w:r>
    </w:p>
    <w:p>
      <w:r>
        <w:rPr>
          <w:b w:val="0"/>
          <w:i w:val="0"/>
          <w:color w:val="000000"/>
        </w:rPr>
        <w:t>Para crear el RAID 0 se utilizaron el Disco 1 y el Disco 3. Sobre el espacio no asignado de uno de ellos se seleccionó la opción "New Striped Volume...", y en el asistente se agregaron ambos discos al volumen. El sistema calculó automáticamente el tamaño total del volumen como la suma de ambos discos (10 204 MB), ya que en RAID 0 los datos se reparten entre todos los discos del arreglo.</w:t>
      </w:r>
    </w:p>
    <w:p>
      <w:r>
        <w:rPr>
          <w:b w:val="0"/>
          <w:i w:val="0"/>
          <w:color w:val="000000"/>
        </w:rPr>
        <w:t>Se asignó la letra de unidad E:, se formateó en NTFS, se activó la opción de formato rápido ("Perform a quick format") y se nombró el volumen como RAID0VOL (sin guion bajo, ya que la consola remota utilizada no permitió escribir ese carácter; el nombre cumple la misma función identificadora que sugería la guía con "RAID0_VOL"). El resumen final del asistente, con todos estos parámetros, se muestra en la Figura 4.</w:t>
      </w:r>
    </w:p>
    <w:p>
      <w:pPr>
        <w:jc w:val="center"/>
      </w:pPr>
      <w:r>
        <w:drawing>
          <wp:inline xmlns:a="http://schemas.openxmlformats.org/drawingml/2006/main" xmlns:pic="http://schemas.openxmlformats.org/drawingml/2006/picture">
            <wp:extent cx="4572000" cy="2535381"/>
            <wp:docPr id="4" name="Picture 4"/>
            <wp:cNvGraphicFramePr>
              <a:graphicFrameLocks noChangeAspect="1"/>
            </wp:cNvGraphicFramePr>
            <a:graphic>
              <a:graphicData uri="http://schemas.openxmlformats.org/drawingml/2006/picture">
                <pic:pic>
                  <pic:nvPicPr>
                    <pic:cNvPr id="0" name="04_asistente_raid0_resumen.png"/>
                    <pic:cNvPicPr/>
                  </pic:nvPicPr>
                  <pic:blipFill>
                    <a:blip r:embed="rId12"/>
                    <a:stretch>
                      <a:fillRect/>
                    </a:stretch>
                  </pic:blipFill>
                  <pic:spPr>
                    <a:xfrm>
                      <a:off x="0" y="0"/>
                      <a:ext cx="4572000" cy="2535381"/>
                    </a:xfrm>
                    <a:prstGeom prst="rect"/>
                  </pic:spPr>
                </pic:pic>
              </a:graphicData>
            </a:graphic>
          </wp:inline>
        </w:drawing>
      </w:r>
    </w:p>
    <w:p>
      <w:pPr>
        <w:jc w:val="center"/>
      </w:pPr>
      <w:r>
        <w:rPr>
          <w:i/>
          <w:color w:val="000000"/>
          <w:sz w:val="20"/>
        </w:rPr>
        <w:t>Figura 4. Resumen del asistente "New Striped Volume": Disco 1 y Disco 3, 10 204 MB, unidad E:, NTFS, RAID0VOL.</w:t>
      </w:r>
    </w:p>
    <w:p>
      <w:r>
        <w:rPr>
          <w:b w:val="0"/>
          <w:i w:val="0"/>
          <w:color w:val="000000"/>
        </w:rPr>
        <w:t>Al confirmar, Windows advirtió que los discos seleccionados debían convertirse de discos básicos a discos dinámicos para poder alojar el volumen distribuido, y que una vez convertidos no sería posible iniciar sistemas operativos instalados desde esos discos (lo cual no aplicaba en este caso, ya que estaban vacíos). Se aceptó la conversión (Figura 5).</w:t>
      </w:r>
    </w:p>
    <w:p>
      <w:pPr>
        <w:jc w:val="center"/>
      </w:pPr>
      <w:r>
        <w:drawing>
          <wp:inline xmlns:a="http://schemas.openxmlformats.org/drawingml/2006/main" xmlns:pic="http://schemas.openxmlformats.org/drawingml/2006/picture">
            <wp:extent cx="5029200" cy="2208770"/>
            <wp:docPr id="5" name="Picture 5"/>
            <wp:cNvGraphicFramePr>
              <a:graphicFrameLocks noChangeAspect="1"/>
            </wp:cNvGraphicFramePr>
            <a:graphic>
              <a:graphicData uri="http://schemas.openxmlformats.org/drawingml/2006/picture">
                <pic:pic>
                  <pic:nvPicPr>
                    <pic:cNvPr id="0" name="05_aviso_conversion_dinamico.png"/>
                    <pic:cNvPicPr/>
                  </pic:nvPicPr>
                  <pic:blipFill>
                    <a:blip r:embed="rId13"/>
                    <a:stretch>
                      <a:fillRect/>
                    </a:stretch>
                  </pic:blipFill>
                  <pic:spPr>
                    <a:xfrm>
                      <a:off x="0" y="0"/>
                      <a:ext cx="5029200" cy="2208770"/>
                    </a:xfrm>
                    <a:prstGeom prst="rect"/>
                  </pic:spPr>
                </pic:pic>
              </a:graphicData>
            </a:graphic>
          </wp:inline>
        </w:drawing>
      </w:r>
    </w:p>
    <w:p>
      <w:pPr>
        <w:jc w:val="center"/>
      </w:pPr>
      <w:r>
        <w:rPr>
          <w:i/>
          <w:color w:val="000000"/>
          <w:sz w:val="20"/>
        </w:rPr>
        <w:t>Figura 5. Aviso de Windows sobre la conversión de los discos básicos a discos dinámicos.</w:t>
      </w:r>
    </w:p>
    <w:p>
      <w:r>
        <w:rPr>
          <w:b w:val="0"/>
          <w:i w:val="0"/>
          <w:color w:val="000000"/>
        </w:rPr>
        <w:t>Finalizado el proceso, el volumen RAID0VOL (E:) quedó creado correctamente: tipo Striped, disco Dynamic, sistema de archivos NTFS, estado Healthy, con una capacidad de 9.96 GB (resultado de combinar los 4.98 GB de cada uno de los dos discos). Esto confirma que el RAID 0 se configuró exitosamente (Figura 6).</w:t>
      </w:r>
    </w:p>
    <w:p>
      <w:pPr>
        <w:jc w:val="center"/>
      </w:pPr>
      <w:r>
        <w:drawing>
          <wp:inline xmlns:a="http://schemas.openxmlformats.org/drawingml/2006/main" xmlns:pic="http://schemas.openxmlformats.org/drawingml/2006/picture">
            <wp:extent cx="5760720" cy="530593"/>
            <wp:docPr id="6" name="Picture 6"/>
            <wp:cNvGraphicFramePr>
              <a:graphicFrameLocks noChangeAspect="1"/>
            </wp:cNvGraphicFramePr>
            <a:graphic>
              <a:graphicData uri="http://schemas.openxmlformats.org/drawingml/2006/picture">
                <pic:pic>
                  <pic:nvPicPr>
                    <pic:cNvPr id="0" name="06_raid0_creado.png"/>
                    <pic:cNvPicPr/>
                  </pic:nvPicPr>
                  <pic:blipFill>
                    <a:blip r:embed="rId14"/>
                    <a:stretch>
                      <a:fillRect/>
                    </a:stretch>
                  </pic:blipFill>
                  <pic:spPr>
                    <a:xfrm>
                      <a:off x="0" y="0"/>
                      <a:ext cx="5760720" cy="530593"/>
                    </a:xfrm>
                    <a:prstGeom prst="rect"/>
                  </pic:spPr>
                </pic:pic>
              </a:graphicData>
            </a:graphic>
          </wp:inline>
        </w:drawing>
      </w:r>
    </w:p>
    <w:p>
      <w:pPr>
        <w:jc w:val="center"/>
      </w:pPr>
      <w:r>
        <w:rPr>
          <w:i/>
          <w:color w:val="000000"/>
          <w:sz w:val="20"/>
        </w:rPr>
        <w:t>Figura 6. Administrador de discos mostrando el volumen RAID0VOL (E:), tipo Striped, estado Healthy, 9.96 GB.</w:t>
      </w:r>
    </w:p>
    <w:p>
      <w:r>
        <w:rPr>
          <w:b w:val="0"/>
          <w:i w:val="0"/>
          <w:color w:val="000000"/>
        </w:rPr>
        <w:t>Explicación: RAID 0 combinó la capacidad de ambos discos (2 x 4.98 GB ≈ 9.96 GB disponibles), ofreciendo mayor velocidad de lectura y escritura gracias al striping, pero sin ninguna tolerancia a fallos: si cualquiera de los dos discos (1 o 3) falla, se pierde toda la información del volumen E:.</w:t>
      </w:r>
    </w:p>
    <w:p>
      <w:pPr>
        <w:pStyle w:val="Heading1"/>
      </w:pPr>
      <w:r>
        <w:rPr>
          <w:color w:val="000000"/>
        </w:rPr>
        <w:t>Parte 3: Configuración del RAID 1 (volumen reflejado)</w:t>
      </w:r>
    </w:p>
    <w:p>
      <w:r>
        <w:rPr>
          <w:b w:val="0"/>
          <w:i w:val="0"/>
          <w:color w:val="000000"/>
        </w:rPr>
        <w:t>Para el RAID 1 se utilizaron los dos discos restantes, Disco 2 y Disco 4. Sobre el espacio no asignado del Disco 4 se seleccionó la opción "New Mirrored Volume...", y en el asistente se agregó el Disco 2 como segundo disco del espejo. A diferencia del RAID 0, el tamaño total del volumen quedó limitado a la capacidad de un solo disco (5102 MB), ya que en un espejo ambos discos almacenan exactamente la misma información.</w:t>
      </w:r>
    </w:p>
    <w:p>
      <w:r>
        <w:rPr>
          <w:b w:val="0"/>
          <w:i w:val="0"/>
          <w:color w:val="000000"/>
        </w:rPr>
        <w:t>Se asignó la letra de unidad F:, se formateó en NTFS, se activó el formato rápido, y se nombró el volumen como RAID1VOL. El asistente llegó a mostrar el resumen final de la configuración, confirmando todos los parámetros correctos antes de finalizar (Figura 7).</w:t>
      </w:r>
    </w:p>
    <w:p>
      <w:pPr>
        <w:jc w:val="center"/>
      </w:pPr>
      <w:r>
        <w:drawing>
          <wp:inline xmlns:a="http://schemas.openxmlformats.org/drawingml/2006/main" xmlns:pic="http://schemas.openxmlformats.org/drawingml/2006/picture">
            <wp:extent cx="4572000" cy="2369127"/>
            <wp:docPr id="7" name="Picture 7"/>
            <wp:cNvGraphicFramePr>
              <a:graphicFrameLocks noChangeAspect="1"/>
            </wp:cNvGraphicFramePr>
            <a:graphic>
              <a:graphicData uri="http://schemas.openxmlformats.org/drawingml/2006/picture">
                <pic:pic>
                  <pic:nvPicPr>
                    <pic:cNvPr id="0" name="07_asistente_raid1_resumen.png"/>
                    <pic:cNvPicPr/>
                  </pic:nvPicPr>
                  <pic:blipFill>
                    <a:blip r:embed="rId15"/>
                    <a:stretch>
                      <a:fillRect/>
                    </a:stretch>
                  </pic:blipFill>
                  <pic:spPr>
                    <a:xfrm>
                      <a:off x="0" y="0"/>
                      <a:ext cx="4572000" cy="2369127"/>
                    </a:xfrm>
                    <a:prstGeom prst="rect"/>
                  </pic:spPr>
                </pic:pic>
              </a:graphicData>
            </a:graphic>
          </wp:inline>
        </w:drawing>
      </w:r>
    </w:p>
    <w:p>
      <w:pPr>
        <w:jc w:val="center"/>
      </w:pPr>
      <w:r>
        <w:rPr>
          <w:i/>
          <w:color w:val="000000"/>
          <w:sz w:val="20"/>
        </w:rPr>
        <w:t>Figura 7. Resumen del asistente "New Mirrored Volume": Disco 2 y Disco 4, 5102 MB, unidad F:, NTFS, RAID1VOL.</w:t>
      </w:r>
    </w:p>
    <w:p>
      <w:r>
        <w:rPr>
          <w:b/>
          <w:i w:val="0"/>
          <w:color w:val="000000"/>
        </w:rPr>
        <w:t>Estado del RAID 1 al cierre de esta entrega</w:t>
      </w:r>
    </w:p>
    <w:p>
      <w:r>
        <w:rPr>
          <w:b w:val="0"/>
          <w:i w:val="0"/>
          <w:color w:val="000000"/>
        </w:rPr>
        <w:t>En este punto se perdió la conexión a la red del campus de la Universidad Icesi, requisito indispensable para acceder al portal de virtualización (cloudestud.icesi.edu.co), antes de poder pulsar el botón "Finish" del asistente. Por lo tanto, el volumen RAID1VOL quedó completamente configurado y listo en el asistente, pero el proceso de conversión a discos dinámicos, formateo y creación final del volumen reflejado no se alcanzó a ejecutar ni a confirmar sobre la máquina virtual.</w:t>
      </w:r>
    </w:p>
    <w:p>
      <w:r>
        <w:rPr>
          <w:b w:val="0"/>
          <w:i w:val="0"/>
          <w:color w:val="000000"/>
        </w:rPr>
        <w:t>Queda pendiente, la próxima vez que se tenga acceso a la red de la universidad: volver a abrir la consola de la VM "windows", repetir los pasos del asistente de "New Mirrored Volume" con el Disco 2 y el Disco 4 (los parámetros a usar son los mismos ya documentados en la Figura 7), confirmar la conversión a discos dinámicos, esperar la sincronización del espejo (estado "Resynching") y verificar que el volumen quede en estado "Healthy (Mirrored)". Se recomienda capturar también la vista final del Administrador de discos mostrando ambos volúmenes (RAID0VOL y RAID1VOL) y la unidad F: en el Explorador de archivos, como evidencia complementaria.</w:t>
      </w:r>
    </w:p>
    <w:p>
      <w:pPr>
        <w:pStyle w:val="Heading1"/>
      </w:pPr>
      <w:r>
        <w:rPr>
          <w:color w:val="000000"/>
        </w:rPr>
        <w:t>Comparación de resultados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color w:val="000000"/>
              </w:rPr>
              <w:t>Característica</w:t>
            </w:r>
          </w:p>
        </w:tc>
        <w:tc>
          <w:tcPr>
            <w:tcW w:type="dxa" w:w="2160"/>
          </w:tcPr>
          <w:p>
            <w:r/>
            <w:r>
              <w:rPr>
                <w:b/>
                <w:color w:val="000000"/>
              </w:rPr>
              <w:t>RAID 0 (E:)</w:t>
            </w:r>
          </w:p>
        </w:tc>
        <w:tc>
          <w:tcPr>
            <w:tcW w:type="dxa" w:w="2160"/>
          </w:tcPr>
          <w:p>
            <w:r/>
            <w:r>
              <w:rPr>
                <w:b/>
                <w:color w:val="000000"/>
              </w:rPr>
              <w:t>RAID 1 (F:)</w:t>
            </w:r>
          </w:p>
        </w:tc>
        <w:tc>
          <w:tcPr>
            <w:tcW w:type="dxa" w:w="2160"/>
          </w:tcPr>
          <w:p>
            <w:r/>
            <w:r>
              <w:rPr>
                <w:b/>
                <w:color w:val="000000"/>
              </w:rPr>
              <w:t>Comentario</w:t>
            </w:r>
          </w:p>
        </w:tc>
      </w:tr>
      <w:tr>
        <w:tc>
          <w:tcPr>
            <w:tcW w:type="dxa" w:w="2160"/>
          </w:tcPr>
          <w:p>
            <w:r/>
            <w:r>
              <w:rPr>
                <w:color w:val="000000"/>
              </w:rPr>
              <w:t>Discos utilizados</w:t>
            </w:r>
          </w:p>
        </w:tc>
        <w:tc>
          <w:tcPr>
            <w:tcW w:type="dxa" w:w="2160"/>
          </w:tcPr>
          <w:p>
            <w:r/>
            <w:r>
              <w:rPr>
                <w:color w:val="000000"/>
              </w:rPr>
              <w:t>Disco 1, Disco 3</w:t>
            </w:r>
          </w:p>
        </w:tc>
        <w:tc>
          <w:tcPr>
            <w:tcW w:type="dxa" w:w="2160"/>
          </w:tcPr>
          <w:p>
            <w:r/>
            <w:r>
              <w:rPr>
                <w:color w:val="000000"/>
              </w:rPr>
              <w:t>Disco 2, Disco 4</w:t>
            </w:r>
          </w:p>
        </w:tc>
        <w:tc>
          <w:tcPr>
            <w:tcW w:type="dxa" w:w="2160"/>
          </w:tcPr>
          <w:p>
            <w:r/>
            <w:r>
              <w:rPr>
                <w:color w:val="000000"/>
              </w:rPr>
              <w:t>Dos discos de 5 GB en cada arreglo.</w:t>
            </w:r>
          </w:p>
        </w:tc>
      </w:tr>
      <w:tr>
        <w:tc>
          <w:tcPr>
            <w:tcW w:type="dxa" w:w="2160"/>
          </w:tcPr>
          <w:p>
            <w:r/>
            <w:r>
              <w:rPr>
                <w:color w:val="000000"/>
              </w:rPr>
              <w:t>Capacidad resultante</w:t>
            </w:r>
          </w:p>
        </w:tc>
        <w:tc>
          <w:tcPr>
            <w:tcW w:type="dxa" w:w="2160"/>
          </w:tcPr>
          <w:p>
            <w:r/>
            <w:r>
              <w:rPr>
                <w:color w:val="000000"/>
              </w:rPr>
              <w:t>9.96 GB (suma)</w:t>
            </w:r>
          </w:p>
        </w:tc>
        <w:tc>
          <w:tcPr>
            <w:tcW w:type="dxa" w:w="2160"/>
          </w:tcPr>
          <w:p>
            <w:r/>
            <w:r>
              <w:rPr>
                <w:color w:val="000000"/>
              </w:rPr>
              <w:t>5102 MB (un disco)</w:t>
            </w:r>
          </w:p>
        </w:tc>
        <w:tc>
          <w:tcPr>
            <w:tcW w:type="dxa" w:w="2160"/>
          </w:tcPr>
          <w:p>
            <w:r/>
            <w:r>
              <w:rPr>
                <w:color w:val="000000"/>
              </w:rPr>
              <w:t>RAID 0 suma capacidades; RAID 1 solo usa una.</w:t>
            </w:r>
          </w:p>
        </w:tc>
      </w:tr>
      <w:tr>
        <w:tc>
          <w:tcPr>
            <w:tcW w:type="dxa" w:w="2160"/>
          </w:tcPr>
          <w:p>
            <w:r/>
            <w:r>
              <w:rPr>
                <w:color w:val="000000"/>
              </w:rPr>
              <w:t>Tolerancia a fallos</w:t>
            </w:r>
          </w:p>
        </w:tc>
        <w:tc>
          <w:tcPr>
            <w:tcW w:type="dxa" w:w="2160"/>
          </w:tcPr>
          <w:p>
            <w:r/>
            <w:r>
              <w:rPr>
                <w:color w:val="000000"/>
              </w:rPr>
              <w:t>Ninguna</w:t>
            </w:r>
          </w:p>
        </w:tc>
        <w:tc>
          <w:tcPr>
            <w:tcW w:type="dxa" w:w="2160"/>
          </w:tcPr>
          <w:p>
            <w:r/>
            <w:r>
              <w:rPr>
                <w:color w:val="000000"/>
              </w:rPr>
              <w:t>Alta (si se completa)</w:t>
            </w:r>
          </w:p>
        </w:tc>
        <w:tc>
          <w:tcPr>
            <w:tcW w:type="dxa" w:w="2160"/>
          </w:tcPr>
          <w:p>
            <w:r/>
            <w:r>
              <w:rPr>
                <w:color w:val="000000"/>
              </w:rPr>
              <w:t>RAID 0 no sobrevive a la falla de un disco.</w:t>
            </w:r>
          </w:p>
        </w:tc>
      </w:tr>
      <w:tr>
        <w:tc>
          <w:tcPr>
            <w:tcW w:type="dxa" w:w="2160"/>
          </w:tcPr>
          <w:p>
            <w:r/>
            <w:r>
              <w:rPr>
                <w:color w:val="000000"/>
              </w:rPr>
              <w:t>Estado al finalizar</w:t>
            </w:r>
          </w:p>
        </w:tc>
        <w:tc>
          <w:tcPr>
            <w:tcW w:type="dxa" w:w="2160"/>
          </w:tcPr>
          <w:p>
            <w:r/>
            <w:r>
              <w:rPr>
                <w:color w:val="000000"/>
              </w:rPr>
              <w:t>Completado (Healthy)</w:t>
            </w:r>
          </w:p>
        </w:tc>
        <w:tc>
          <w:tcPr>
            <w:tcW w:type="dxa" w:w="2160"/>
          </w:tcPr>
          <w:p>
            <w:r/>
            <w:r>
              <w:rPr>
                <w:color w:val="000000"/>
              </w:rPr>
              <w:t>Configurado, pendiente de Finish</w:t>
            </w:r>
          </w:p>
        </w:tc>
        <w:tc>
          <w:tcPr>
            <w:tcW w:type="dxa" w:w="2160"/>
          </w:tcPr>
          <w:p>
            <w:r/>
            <w:r>
              <w:rPr>
                <w:color w:val="000000"/>
              </w:rPr>
              <w:t>RAID 1 quedó sin ejecutar por pérdida de red.</w:t>
            </w:r>
          </w:p>
        </w:tc>
      </w:tr>
    </w:tbl>
    <w:p/>
    <w:p>
      <w:pPr>
        <w:pStyle w:val="Heading1"/>
      </w:pPr>
      <w:r>
        <w:rPr>
          <w:color w:val="000000"/>
        </w:rPr>
        <w:t>Conclusión</w:t>
      </w:r>
    </w:p>
    <w:p>
      <w:r>
        <w:rPr>
          <w:b w:val="0"/>
          <w:i w:val="0"/>
          <w:color w:val="000000"/>
        </w:rPr>
        <w:t>Se logró configurar completamente un volumen RAID 0 sobre discos dinámicos en Windows Server 2019, verificando que ofrece mayor capacidad y rendimiento al repartir los datos entre dos discos, a costa de no tener ninguna tolerancia a fallos. La configuración del volumen RAID 1 quedó lista en el asistente, con los parámetros correctos documentados (Disco 2 y Disco 4, unidad F:, NTFS, RAID1VOL), pero su creación final no pudo confirmarse por pérdida de acceso a la red de la universidad, necesaria para administrar la máquina virtual en cloudestud. Esta práctica permitió comprender de forma aplicada la diferencia fundamental entre ambos niveles de RAID: mientras RAID 0 prioriza velocidad y capacidad mediante striping, RAID 1 prioriza la seguridad de los datos mediante mirroring, sacrificando la mitad de la capacidad disponible.</w:t>
      </w:r>
    </w:p>
    <w:p>
      <w:r>
        <w:rPr>
          <w:b w:val="0"/>
          <w:i/>
          <w:color w:val="000000"/>
          <w:sz w:val="18"/>
        </w:rPr>
        <w:t>Nota: las figuras 1 a 7 de este informe son capturas de pantalla reales, tomadas directamente durante la ejecución de la práctica sobre la máquina virtual de la universidad. No se incluyen capturas simuladas o recreadas de pasos que no llegaron a ejecutarse.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