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6"/>
      </w:tblGrid>
      <w:tr w:rsidR="00CB62BA" w:rsidRPr="00CB62BA" w:rsidTr="00CB62BA">
        <w:tc>
          <w:tcPr>
            <w:tcW w:w="0" w:type="auto"/>
            <w:shd w:val="clear" w:color="auto" w:fill="FFFFFF"/>
            <w:tcMar>
              <w:top w:w="15" w:type="dxa"/>
              <w:left w:w="15" w:type="dxa"/>
              <w:bottom w:w="48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466"/>
            </w:tblGrid>
            <w:tr w:rsidR="00CB62BA" w:rsidRPr="00CB62BA">
              <w:tc>
                <w:tcPr>
                  <w:tcW w:w="0" w:type="auto"/>
                  <w:shd w:val="clear" w:color="auto" w:fill="auto"/>
                  <w:vAlign w:val="center"/>
                  <w:hideMark/>
                </w:tcPr>
                <w:p w:rsidR="00CB62BA" w:rsidRPr="00CB62BA" w:rsidRDefault="00CB62BA" w:rsidP="00CB62BA">
                  <w:pPr>
                    <w:spacing w:after="0" w:line="540" w:lineRule="atLeast"/>
                    <w:outlineLvl w:val="1"/>
                    <w:rPr>
                      <w:rFonts w:ascii="inherit" w:eastAsia="Times New Roman" w:hAnsi="inherit" w:cs="Times New Roman"/>
                      <w:b/>
                      <w:bCs/>
                      <w:sz w:val="36"/>
                      <w:szCs w:val="36"/>
                      <w:lang w:eastAsia="pt-BR"/>
                    </w:rPr>
                  </w:pPr>
                  <w:bookmarkStart w:id="0" w:name="aSipProxy"/>
                  <w:bookmarkStart w:id="1" w:name="_GoBack"/>
                  <w:bookmarkEnd w:id="1"/>
                  <w:r w:rsidRPr="00CB62BA">
                    <w:rPr>
                      <w:rFonts w:ascii="inherit" w:eastAsia="Times New Roman" w:hAnsi="inherit" w:cs="Times New Roman"/>
                      <w:b/>
                      <w:bCs/>
                      <w:color w:val="0088CC"/>
                      <w:sz w:val="36"/>
                      <w:szCs w:val="36"/>
                      <w:lang w:eastAsia="pt-BR"/>
                    </w:rPr>
                    <w:t>SIP Proxy</w:t>
                  </w:r>
                  <w:bookmarkEnd w:id="0"/>
                </w:p>
              </w:tc>
            </w:tr>
            <w:tr w:rsidR="00CB62BA" w:rsidRPr="00CB62BA">
              <w:tc>
                <w:tcPr>
                  <w:tcW w:w="0" w:type="auto"/>
                  <w:shd w:val="clear" w:color="auto" w:fill="auto"/>
                  <w:tcMar>
                    <w:top w:w="15" w:type="dxa"/>
                    <w:left w:w="15" w:type="dxa"/>
                    <w:bottom w:w="480" w:type="dxa"/>
                    <w:right w:w="15" w:type="dxa"/>
                  </w:tcMar>
                  <w:vAlign w:val="center"/>
                  <w:hideMark/>
                </w:tcPr>
                <w:p w:rsidR="00CB62BA" w:rsidRPr="00CB62BA" w:rsidRDefault="00CB62BA" w:rsidP="00CB62BA">
                  <w:pPr>
                    <w:spacing w:after="135" w:line="270" w:lineRule="atLeast"/>
                    <w:rPr>
                      <w:rFonts w:ascii="Helvetica" w:eastAsia="Times New Roman" w:hAnsi="Helvetica" w:cs="Helvetica"/>
                      <w:sz w:val="20"/>
                      <w:szCs w:val="20"/>
                      <w:lang w:val="en-US" w:eastAsia="pt-BR"/>
                    </w:rPr>
                  </w:pPr>
                  <w:r w:rsidRPr="00CB62BA">
                    <w:rPr>
                      <w:rFonts w:ascii="Helvetica" w:eastAsia="Times New Roman" w:hAnsi="Helvetica" w:cs="Helvetica"/>
                      <w:sz w:val="20"/>
                      <w:szCs w:val="20"/>
                      <w:lang w:val="en-US" w:eastAsia="pt-BR"/>
                    </w:rPr>
                    <w:t>The role of the SIP Proxy module is to convert the SIP transport from WebSocket protocol to </w:t>
                  </w:r>
                  <w:r w:rsidRPr="00CB62BA">
                    <w:rPr>
                      <w:rFonts w:ascii="Helvetica" w:eastAsia="Times New Roman" w:hAnsi="Helvetica" w:cs="Helvetica"/>
                      <w:b/>
                      <w:bCs/>
                      <w:sz w:val="20"/>
                      <w:szCs w:val="20"/>
                      <w:lang w:val="en-US" w:eastAsia="pt-BR"/>
                    </w:rPr>
                    <w:t>UDP</w:t>
                  </w:r>
                  <w:r w:rsidRPr="00CB62BA">
                    <w:rPr>
                      <w:rFonts w:ascii="Helvetica" w:eastAsia="Times New Roman" w:hAnsi="Helvetica" w:cs="Helvetica"/>
                      <w:sz w:val="20"/>
                      <w:szCs w:val="20"/>
                      <w:lang w:val="en-US" w:eastAsia="pt-BR"/>
                    </w:rPr>
                    <w:t>, </w:t>
                  </w:r>
                  <w:r w:rsidRPr="00CB62BA">
                    <w:rPr>
                      <w:rFonts w:ascii="Helvetica" w:eastAsia="Times New Roman" w:hAnsi="Helvetica" w:cs="Helvetica"/>
                      <w:b/>
                      <w:bCs/>
                      <w:sz w:val="20"/>
                      <w:szCs w:val="20"/>
                      <w:lang w:val="en-US" w:eastAsia="pt-BR"/>
                    </w:rPr>
                    <w:t>TCP</w:t>
                  </w:r>
                  <w:r w:rsidRPr="00CB62BA">
                    <w:rPr>
                      <w:rFonts w:ascii="Helvetica" w:eastAsia="Times New Roman" w:hAnsi="Helvetica" w:cs="Helvetica"/>
                      <w:sz w:val="20"/>
                      <w:szCs w:val="20"/>
                      <w:lang w:val="en-US" w:eastAsia="pt-BR"/>
                    </w:rPr>
                    <w:t> or </w:t>
                  </w:r>
                  <w:r w:rsidRPr="00CB62BA">
                    <w:rPr>
                      <w:rFonts w:ascii="Helvetica" w:eastAsia="Times New Roman" w:hAnsi="Helvetica" w:cs="Helvetica"/>
                      <w:b/>
                      <w:bCs/>
                      <w:sz w:val="20"/>
                      <w:szCs w:val="20"/>
                      <w:lang w:val="en-US" w:eastAsia="pt-BR"/>
                    </w:rPr>
                    <w:t>TLS</w:t>
                  </w:r>
                  <w:r w:rsidRPr="00CB62BA">
                    <w:rPr>
                      <w:rFonts w:ascii="Helvetica" w:eastAsia="Times New Roman" w:hAnsi="Helvetica" w:cs="Helvetica"/>
                      <w:sz w:val="20"/>
                      <w:szCs w:val="20"/>
                      <w:lang w:val="en-US" w:eastAsia="pt-BR"/>
                    </w:rPr>
                    <w:t> which are supported by all legacy networks. If your provider or hosted server supports SIP over </w:t>
                  </w:r>
                  <w:r w:rsidRPr="00CB62BA">
                    <w:rPr>
                      <w:rFonts w:ascii="Helvetica" w:eastAsia="Times New Roman" w:hAnsi="Helvetica" w:cs="Helvetica"/>
                      <w:b/>
                      <w:bCs/>
                      <w:sz w:val="20"/>
                      <w:szCs w:val="20"/>
                      <w:lang w:val="en-US" w:eastAsia="pt-BR"/>
                    </w:rPr>
                    <w:t>WebSocket</w:t>
                  </w:r>
                  <w:r w:rsidRPr="00CB62BA">
                    <w:rPr>
                      <w:rFonts w:ascii="Helvetica" w:eastAsia="Times New Roman" w:hAnsi="Helvetica" w:cs="Helvetica"/>
                      <w:sz w:val="20"/>
                      <w:szCs w:val="20"/>
                      <w:lang w:val="en-US" w:eastAsia="pt-BR"/>
                    </w:rPr>
                    <w:t> (e.g. Asterisk or Kamailio) then, you can bypass the module and connect the client directly to the endpoint. Bypassing the SIP Proxy is not recommended if you’re planning to use the RTCWeb Breaker or Media Coder modules as this will requires maintaining two different connections.</w:t>
                  </w:r>
                  <w:r w:rsidRPr="00CB62BA">
                    <w:rPr>
                      <w:rFonts w:ascii="Helvetica" w:eastAsia="Times New Roman" w:hAnsi="Helvetica" w:cs="Helvetica"/>
                      <w:sz w:val="20"/>
                      <w:szCs w:val="20"/>
                      <w:lang w:val="en-US" w:eastAsia="pt-BR"/>
                    </w:rPr>
                    <w:br/>
                    <w:t>There are no special requirements for the end server to be able to talk to the Proxy module.</w:t>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905500" cy="914400"/>
                        <wp:effectExtent l="0" t="0" r="0" b="0"/>
                        <wp:docPr id="4" name="Imagem 4" descr="SIP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P Proxy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914400"/>
                                </a:xfrm>
                                <a:prstGeom prst="rect">
                                  <a:avLst/>
                                </a:prstGeom>
                                <a:noFill/>
                                <a:ln>
                                  <a:noFill/>
                                </a:ln>
                              </pic:spPr>
                            </pic:pic>
                          </a:graphicData>
                        </a:graphic>
                      </wp:inline>
                    </w:drawing>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sidRPr="00CB62BA">
                    <w:rPr>
                      <w:rFonts w:ascii="Times New Roman" w:eastAsia="Times New Roman" w:hAnsi="Times New Roman" w:cs="Times New Roman"/>
                      <w:i/>
                      <w:iCs/>
                      <w:sz w:val="24"/>
                      <w:szCs w:val="24"/>
                      <w:u w:val="single"/>
                      <w:lang w:eastAsia="pt-BR"/>
                    </w:rPr>
                    <w:t xml:space="preserve">SIP Proxy </w:t>
                  </w:r>
                  <w:proofErr w:type="spellStart"/>
                  <w:r w:rsidRPr="00CB62BA">
                    <w:rPr>
                      <w:rFonts w:ascii="Times New Roman" w:eastAsia="Times New Roman" w:hAnsi="Times New Roman" w:cs="Times New Roman"/>
                      <w:i/>
                      <w:iCs/>
                      <w:sz w:val="24"/>
                      <w:szCs w:val="24"/>
                      <w:u w:val="single"/>
                      <w:lang w:eastAsia="pt-BR"/>
                    </w:rPr>
                    <w:t>architecture</w:t>
                  </w:r>
                  <w:proofErr w:type="spellEnd"/>
                </w:p>
              </w:tc>
            </w:tr>
          </w:tbl>
          <w:p w:rsidR="00CB62BA" w:rsidRPr="00CB62BA" w:rsidRDefault="00CB62BA" w:rsidP="00CB62BA">
            <w:pPr>
              <w:spacing w:after="0" w:line="240" w:lineRule="auto"/>
              <w:rPr>
                <w:rFonts w:ascii="Helvetica" w:eastAsia="Times New Roman" w:hAnsi="Helvetica" w:cs="Helvetica"/>
                <w:color w:val="333333"/>
                <w:sz w:val="20"/>
                <w:szCs w:val="20"/>
                <w:lang w:eastAsia="pt-BR"/>
              </w:rPr>
            </w:pPr>
          </w:p>
        </w:tc>
      </w:tr>
      <w:tr w:rsidR="00CB62BA" w:rsidRPr="00CB62BA" w:rsidTr="00CB62BA">
        <w:tc>
          <w:tcPr>
            <w:tcW w:w="0" w:type="auto"/>
            <w:shd w:val="clear" w:color="auto" w:fill="FFFFFF"/>
            <w:tcMar>
              <w:top w:w="15" w:type="dxa"/>
              <w:left w:w="15" w:type="dxa"/>
              <w:bottom w:w="48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466"/>
            </w:tblGrid>
            <w:tr w:rsidR="00CB62BA" w:rsidRPr="00CB62BA">
              <w:tc>
                <w:tcPr>
                  <w:tcW w:w="0" w:type="auto"/>
                  <w:shd w:val="clear" w:color="auto" w:fill="auto"/>
                  <w:vAlign w:val="center"/>
                  <w:hideMark/>
                </w:tcPr>
                <w:p w:rsidR="00CB62BA" w:rsidRPr="00CB62BA" w:rsidRDefault="00CB62BA" w:rsidP="00CB62BA">
                  <w:pPr>
                    <w:spacing w:after="0" w:line="540" w:lineRule="atLeast"/>
                    <w:outlineLvl w:val="1"/>
                    <w:rPr>
                      <w:rFonts w:ascii="inherit" w:eastAsia="Times New Roman" w:hAnsi="inherit" w:cs="Times New Roman"/>
                      <w:b/>
                      <w:bCs/>
                      <w:sz w:val="36"/>
                      <w:szCs w:val="36"/>
                      <w:lang w:eastAsia="pt-BR"/>
                    </w:rPr>
                  </w:pPr>
                  <w:bookmarkStart w:id="2" w:name="aRTCWebBreaker"/>
                  <w:proofErr w:type="spellStart"/>
                  <w:proofErr w:type="gramStart"/>
                  <w:r w:rsidRPr="00CB62BA">
                    <w:rPr>
                      <w:rFonts w:ascii="inherit" w:eastAsia="Times New Roman" w:hAnsi="inherit" w:cs="Times New Roman"/>
                      <w:b/>
                      <w:bCs/>
                      <w:color w:val="0088CC"/>
                      <w:sz w:val="36"/>
                      <w:szCs w:val="36"/>
                      <w:lang w:eastAsia="pt-BR"/>
                    </w:rPr>
                    <w:t>RTCWeb</w:t>
                  </w:r>
                  <w:proofErr w:type="spellEnd"/>
                  <w:proofErr w:type="gramEnd"/>
                  <w:r w:rsidRPr="00CB62BA">
                    <w:rPr>
                      <w:rFonts w:ascii="inherit" w:eastAsia="Times New Roman" w:hAnsi="inherit" w:cs="Times New Roman"/>
                      <w:b/>
                      <w:bCs/>
                      <w:color w:val="0088CC"/>
                      <w:sz w:val="36"/>
                      <w:szCs w:val="36"/>
                      <w:lang w:eastAsia="pt-BR"/>
                    </w:rPr>
                    <w:t xml:space="preserve"> </w:t>
                  </w:r>
                  <w:proofErr w:type="spellStart"/>
                  <w:r w:rsidRPr="00CB62BA">
                    <w:rPr>
                      <w:rFonts w:ascii="inherit" w:eastAsia="Times New Roman" w:hAnsi="inherit" w:cs="Times New Roman"/>
                      <w:b/>
                      <w:bCs/>
                      <w:color w:val="0088CC"/>
                      <w:sz w:val="36"/>
                      <w:szCs w:val="36"/>
                      <w:lang w:eastAsia="pt-BR"/>
                    </w:rPr>
                    <w:t>Breaker</w:t>
                  </w:r>
                  <w:bookmarkEnd w:id="2"/>
                  <w:proofErr w:type="spellEnd"/>
                </w:p>
              </w:tc>
            </w:tr>
            <w:tr w:rsidR="00CB62BA" w:rsidRPr="00CB62BA">
              <w:tc>
                <w:tcPr>
                  <w:tcW w:w="0" w:type="auto"/>
                  <w:shd w:val="clear" w:color="auto" w:fill="auto"/>
                  <w:tcMar>
                    <w:top w:w="15" w:type="dxa"/>
                    <w:left w:w="15" w:type="dxa"/>
                    <w:bottom w:w="480" w:type="dxa"/>
                    <w:right w:w="15" w:type="dxa"/>
                  </w:tcMar>
                  <w:vAlign w:val="center"/>
                  <w:hideMark/>
                </w:tcPr>
                <w:p w:rsidR="00CB62BA" w:rsidRPr="00CB62BA" w:rsidRDefault="00CB62BA" w:rsidP="00CB62BA">
                  <w:pPr>
                    <w:spacing w:after="135" w:line="270" w:lineRule="atLeast"/>
                    <w:rPr>
                      <w:rFonts w:ascii="Helvetica" w:eastAsia="Times New Roman" w:hAnsi="Helvetica" w:cs="Helvetica"/>
                      <w:sz w:val="20"/>
                      <w:szCs w:val="20"/>
                      <w:lang w:val="en-US" w:eastAsia="pt-BR"/>
                    </w:rPr>
                  </w:pPr>
                  <w:r w:rsidRPr="00CB62BA">
                    <w:rPr>
                      <w:rFonts w:ascii="Helvetica" w:eastAsia="Times New Roman" w:hAnsi="Helvetica" w:cs="Helvetica"/>
                      <w:sz w:val="20"/>
                      <w:szCs w:val="20"/>
                      <w:lang w:val="en-US" w:eastAsia="pt-BR"/>
                    </w:rPr>
                    <w:t>The RTCWeb specifications make support for </w:t>
                  </w:r>
                  <w:r w:rsidRPr="00CB62BA">
                    <w:rPr>
                      <w:rFonts w:ascii="Helvetica" w:eastAsia="Times New Roman" w:hAnsi="Helvetica" w:cs="Helvetica"/>
                      <w:b/>
                      <w:bCs/>
                      <w:sz w:val="20"/>
                      <w:szCs w:val="20"/>
                      <w:lang w:val="en-US" w:eastAsia="pt-BR"/>
                    </w:rPr>
                    <w:t>ICE</w:t>
                  </w:r>
                  <w:r w:rsidRPr="00CB62BA">
                    <w:rPr>
                      <w:rFonts w:ascii="Helvetica" w:eastAsia="Times New Roman" w:hAnsi="Helvetica" w:cs="Helvetica"/>
                      <w:sz w:val="20"/>
                      <w:szCs w:val="20"/>
                      <w:lang w:val="en-US" w:eastAsia="pt-BR"/>
                    </w:rPr>
                    <w:t> and </w:t>
                  </w:r>
                  <w:r w:rsidRPr="00CB62BA">
                    <w:rPr>
                      <w:rFonts w:ascii="Helvetica" w:eastAsia="Times New Roman" w:hAnsi="Helvetica" w:cs="Helvetica"/>
                      <w:b/>
                      <w:bCs/>
                      <w:sz w:val="20"/>
                      <w:szCs w:val="20"/>
                      <w:lang w:val="en-US" w:eastAsia="pt-BR"/>
                    </w:rPr>
                    <w:t>DTLS/SRTP</w:t>
                  </w:r>
                  <w:r w:rsidRPr="00CB62BA">
                    <w:rPr>
                      <w:rFonts w:ascii="Helvetica" w:eastAsia="Times New Roman" w:hAnsi="Helvetica" w:cs="Helvetica"/>
                      <w:sz w:val="20"/>
                      <w:szCs w:val="20"/>
                      <w:lang w:val="en-US" w:eastAsia="pt-BR"/>
                    </w:rPr>
                    <w:t> mandatory. The problem is that many SIP-legacy endpoints (e.g. PSTN network) do not support these features. It’s up to the RTCWeb Breaker to negotiate and convert the media stream to allow these two worlds to interop. </w:t>
                  </w:r>
                  <w:r w:rsidRPr="00CB62BA">
                    <w:rPr>
                      <w:rFonts w:ascii="Helvetica" w:eastAsia="Times New Roman" w:hAnsi="Helvetica" w:cs="Helvetica"/>
                      <w:sz w:val="20"/>
                      <w:szCs w:val="20"/>
                      <w:lang w:val="en-US" w:eastAsia="pt-BR"/>
                    </w:rPr>
                    <w:br/>
                    <w:t>For example, if your server doesn't support ICE this means it requires the RTCWeb Breaker in order to be able to connect the browser to a SIP-legacy endpoint. </w:t>
                  </w:r>
                  <w:r w:rsidRPr="00CB62BA">
                    <w:rPr>
                      <w:rFonts w:ascii="Helvetica" w:eastAsia="Times New Roman" w:hAnsi="Helvetica" w:cs="Helvetica"/>
                      <w:sz w:val="20"/>
                      <w:szCs w:val="20"/>
                      <w:lang w:val="en-US" w:eastAsia="pt-BR"/>
                    </w:rPr>
                    <w:br/>
                    <w:t>We highly recommend checking the </w:t>
                  </w:r>
                  <w:proofErr w:type="spellStart"/>
                  <w:r w:rsidRPr="00CB62BA">
                    <w:rPr>
                      <w:rFonts w:ascii="Helvetica" w:eastAsia="Times New Roman" w:hAnsi="Helvetica" w:cs="Helvetica"/>
                      <w:sz w:val="20"/>
                      <w:szCs w:val="20"/>
                      <w:lang w:eastAsia="pt-BR"/>
                    </w:rPr>
                    <w:fldChar w:fldCharType="begin"/>
                  </w:r>
                  <w:proofErr w:type="spellEnd"/>
                  <w:r w:rsidRPr="00CB62BA">
                    <w:rPr>
                      <w:rFonts w:ascii="Helvetica" w:eastAsia="Times New Roman" w:hAnsi="Helvetica" w:cs="Helvetica"/>
                      <w:sz w:val="20"/>
                      <w:szCs w:val="20"/>
                      <w:lang w:val="en-US" w:eastAsia="pt-BR"/>
                    </w:rPr>
                    <w:instrText xml:space="preserve"> HYPERLINK "https://www.doubango.org/webrtc2sip/technical-guide-1.0.pdf" \t "_blank" </w:instrText>
                  </w:r>
                  <w:proofErr w:type="spellStart"/>
                  <w:r w:rsidRPr="00CB62BA">
                    <w:rPr>
                      <w:rFonts w:ascii="Helvetica" w:eastAsia="Times New Roman" w:hAnsi="Helvetica" w:cs="Helvetica"/>
                      <w:sz w:val="20"/>
                      <w:szCs w:val="20"/>
                      <w:lang w:eastAsia="pt-BR"/>
                    </w:rPr>
                    <w:fldChar w:fldCharType="separate"/>
                  </w:r>
                  <w:proofErr w:type="spellEnd"/>
                  <w:r w:rsidRPr="00CB62BA">
                    <w:rPr>
                      <w:rFonts w:ascii="Helvetica" w:eastAsia="Times New Roman" w:hAnsi="Helvetica" w:cs="Helvetica"/>
                      <w:color w:val="0088CC"/>
                      <w:sz w:val="20"/>
                      <w:szCs w:val="20"/>
                      <w:lang w:val="en-US" w:eastAsia="pt-BR"/>
                    </w:rPr>
                    <w:t>Technical Guide</w:t>
                  </w:r>
                  <w:r w:rsidRPr="00CB62BA">
                    <w:rPr>
                      <w:rFonts w:ascii="Helvetica" w:eastAsia="Times New Roman" w:hAnsi="Helvetica" w:cs="Helvetica"/>
                      <w:sz w:val="20"/>
                      <w:szCs w:val="20"/>
                      <w:lang w:eastAsia="pt-BR"/>
                    </w:rPr>
                    <w:fldChar w:fldCharType="end"/>
                  </w:r>
                  <w:r w:rsidRPr="00CB62BA">
                    <w:rPr>
                      <w:rFonts w:ascii="Helvetica" w:eastAsia="Times New Roman" w:hAnsi="Helvetica" w:cs="Helvetica"/>
                      <w:sz w:val="20"/>
                      <w:szCs w:val="20"/>
                      <w:lang w:val="en-US" w:eastAsia="pt-BR"/>
                    </w:rPr>
                    <w:t> to understand how to avoid </w:t>
                  </w:r>
                  <w:r w:rsidRPr="00CB62BA">
                    <w:rPr>
                      <w:rFonts w:ascii="Helvetica" w:eastAsia="Times New Roman" w:hAnsi="Helvetica" w:cs="Helvetica"/>
                      <w:b/>
                      <w:bCs/>
                      <w:sz w:val="20"/>
                      <w:szCs w:val="20"/>
                      <w:lang w:val="en-US" w:eastAsia="pt-BR"/>
                    </w:rPr>
                    <w:t>security issues</w:t>
                  </w:r>
                  <w:r w:rsidRPr="00CB62BA">
                    <w:rPr>
                      <w:rFonts w:ascii="Helvetica" w:eastAsia="Times New Roman" w:hAnsi="Helvetica" w:cs="Helvetica"/>
                      <w:sz w:val="20"/>
                      <w:szCs w:val="20"/>
                      <w:lang w:val="en-US" w:eastAsia="pt-BR"/>
                    </w:rPr>
                    <w:t> when using this module.</w:t>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953125" cy="914400"/>
                        <wp:effectExtent l="0" t="0" r="9525" b="0"/>
                        <wp:docPr id="3" name="Imagem 3" descr="SIP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P Proxy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914400"/>
                                </a:xfrm>
                                <a:prstGeom prst="rect">
                                  <a:avLst/>
                                </a:prstGeom>
                                <a:noFill/>
                                <a:ln>
                                  <a:noFill/>
                                </a:ln>
                              </pic:spPr>
                            </pic:pic>
                          </a:graphicData>
                        </a:graphic>
                      </wp:inline>
                    </w:drawing>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proofErr w:type="spellStart"/>
                  <w:proofErr w:type="gramStart"/>
                  <w:r w:rsidRPr="00CB62BA">
                    <w:rPr>
                      <w:rFonts w:ascii="Times New Roman" w:eastAsia="Times New Roman" w:hAnsi="Times New Roman" w:cs="Times New Roman"/>
                      <w:i/>
                      <w:iCs/>
                      <w:sz w:val="24"/>
                      <w:szCs w:val="24"/>
                      <w:u w:val="single"/>
                      <w:lang w:eastAsia="pt-BR"/>
                    </w:rPr>
                    <w:t>RTCWeb</w:t>
                  </w:r>
                  <w:proofErr w:type="spellEnd"/>
                  <w:proofErr w:type="gramEnd"/>
                  <w:r w:rsidRPr="00CB62BA">
                    <w:rPr>
                      <w:rFonts w:ascii="Times New Roman" w:eastAsia="Times New Roman" w:hAnsi="Times New Roman" w:cs="Times New Roman"/>
                      <w:i/>
                      <w:iCs/>
                      <w:sz w:val="24"/>
                      <w:szCs w:val="24"/>
                      <w:u w:val="single"/>
                      <w:lang w:eastAsia="pt-BR"/>
                    </w:rPr>
                    <w:t xml:space="preserve"> </w:t>
                  </w:r>
                  <w:proofErr w:type="spellStart"/>
                  <w:r w:rsidRPr="00CB62BA">
                    <w:rPr>
                      <w:rFonts w:ascii="Times New Roman" w:eastAsia="Times New Roman" w:hAnsi="Times New Roman" w:cs="Times New Roman"/>
                      <w:i/>
                      <w:iCs/>
                      <w:sz w:val="24"/>
                      <w:szCs w:val="24"/>
                      <w:u w:val="single"/>
                      <w:lang w:eastAsia="pt-BR"/>
                    </w:rPr>
                    <w:t>Breaker</w:t>
                  </w:r>
                  <w:proofErr w:type="spellEnd"/>
                  <w:r w:rsidRPr="00CB62BA">
                    <w:rPr>
                      <w:rFonts w:ascii="Times New Roman" w:eastAsia="Times New Roman" w:hAnsi="Times New Roman" w:cs="Times New Roman"/>
                      <w:i/>
                      <w:iCs/>
                      <w:sz w:val="24"/>
                      <w:szCs w:val="24"/>
                      <w:u w:val="single"/>
                      <w:lang w:eastAsia="pt-BR"/>
                    </w:rPr>
                    <w:t xml:space="preserve"> </w:t>
                  </w:r>
                  <w:proofErr w:type="spellStart"/>
                  <w:r w:rsidRPr="00CB62BA">
                    <w:rPr>
                      <w:rFonts w:ascii="Times New Roman" w:eastAsia="Times New Roman" w:hAnsi="Times New Roman" w:cs="Times New Roman"/>
                      <w:i/>
                      <w:iCs/>
                      <w:sz w:val="24"/>
                      <w:szCs w:val="24"/>
                      <w:u w:val="single"/>
                      <w:lang w:eastAsia="pt-BR"/>
                    </w:rPr>
                    <w:t>architecture</w:t>
                  </w:r>
                  <w:proofErr w:type="spellEnd"/>
                </w:p>
              </w:tc>
            </w:tr>
          </w:tbl>
          <w:p w:rsidR="00CB62BA" w:rsidRPr="00CB62BA" w:rsidRDefault="00CB62BA" w:rsidP="00CB62BA">
            <w:pPr>
              <w:spacing w:after="0" w:line="240" w:lineRule="auto"/>
              <w:rPr>
                <w:rFonts w:ascii="Helvetica" w:eastAsia="Times New Roman" w:hAnsi="Helvetica" w:cs="Helvetica"/>
                <w:color w:val="333333"/>
                <w:sz w:val="20"/>
                <w:szCs w:val="20"/>
                <w:lang w:eastAsia="pt-BR"/>
              </w:rPr>
            </w:pPr>
          </w:p>
        </w:tc>
      </w:tr>
      <w:tr w:rsidR="00CB62BA" w:rsidRPr="00CB62BA" w:rsidTr="00CB62BA">
        <w:tc>
          <w:tcPr>
            <w:tcW w:w="0" w:type="auto"/>
            <w:shd w:val="clear" w:color="auto" w:fill="FFFFFF"/>
            <w:tcMar>
              <w:top w:w="15" w:type="dxa"/>
              <w:left w:w="15" w:type="dxa"/>
              <w:bottom w:w="48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466"/>
            </w:tblGrid>
            <w:tr w:rsidR="00CB62BA" w:rsidRPr="00CB62BA">
              <w:tc>
                <w:tcPr>
                  <w:tcW w:w="0" w:type="auto"/>
                  <w:shd w:val="clear" w:color="auto" w:fill="auto"/>
                  <w:vAlign w:val="center"/>
                  <w:hideMark/>
                </w:tcPr>
                <w:p w:rsidR="00CB62BA" w:rsidRPr="00CB62BA" w:rsidRDefault="00CB62BA" w:rsidP="00CB62BA">
                  <w:pPr>
                    <w:spacing w:after="0" w:line="540" w:lineRule="atLeast"/>
                    <w:outlineLvl w:val="1"/>
                    <w:rPr>
                      <w:rFonts w:ascii="inherit" w:eastAsia="Times New Roman" w:hAnsi="inherit" w:cs="Times New Roman"/>
                      <w:b/>
                      <w:bCs/>
                      <w:sz w:val="36"/>
                      <w:szCs w:val="36"/>
                      <w:lang w:eastAsia="pt-BR"/>
                    </w:rPr>
                  </w:pPr>
                  <w:bookmarkStart w:id="3" w:name="aMediaCoder"/>
                  <w:r w:rsidRPr="00CB62BA">
                    <w:rPr>
                      <w:rFonts w:ascii="inherit" w:eastAsia="Times New Roman" w:hAnsi="inherit" w:cs="Times New Roman"/>
                      <w:b/>
                      <w:bCs/>
                      <w:color w:val="0088CC"/>
                      <w:sz w:val="36"/>
                      <w:szCs w:val="36"/>
                      <w:lang w:eastAsia="pt-BR"/>
                    </w:rPr>
                    <w:t xml:space="preserve">Media </w:t>
                  </w:r>
                  <w:proofErr w:type="spellStart"/>
                  <w:r w:rsidRPr="00CB62BA">
                    <w:rPr>
                      <w:rFonts w:ascii="inherit" w:eastAsia="Times New Roman" w:hAnsi="inherit" w:cs="Times New Roman"/>
                      <w:b/>
                      <w:bCs/>
                      <w:color w:val="0088CC"/>
                      <w:sz w:val="36"/>
                      <w:szCs w:val="36"/>
                      <w:lang w:eastAsia="pt-BR"/>
                    </w:rPr>
                    <w:t>Coder</w:t>
                  </w:r>
                  <w:bookmarkEnd w:id="3"/>
                  <w:proofErr w:type="spellEnd"/>
                </w:p>
              </w:tc>
            </w:tr>
            <w:tr w:rsidR="00CB62BA" w:rsidRPr="00CB62BA">
              <w:tc>
                <w:tcPr>
                  <w:tcW w:w="0" w:type="auto"/>
                  <w:shd w:val="clear" w:color="auto" w:fill="auto"/>
                  <w:tcMar>
                    <w:top w:w="15" w:type="dxa"/>
                    <w:left w:w="15" w:type="dxa"/>
                    <w:bottom w:w="480" w:type="dxa"/>
                    <w:right w:w="15" w:type="dxa"/>
                  </w:tcMar>
                  <w:vAlign w:val="center"/>
                  <w:hideMark/>
                </w:tcPr>
                <w:p w:rsidR="00CB62BA" w:rsidRPr="00CB62BA" w:rsidRDefault="00CB62BA" w:rsidP="00CB62BA">
                  <w:pPr>
                    <w:spacing w:after="135" w:line="270" w:lineRule="atLeast"/>
                    <w:rPr>
                      <w:rFonts w:ascii="Helvetica" w:eastAsia="Times New Roman" w:hAnsi="Helvetica" w:cs="Helvetica"/>
                      <w:sz w:val="20"/>
                      <w:szCs w:val="20"/>
                      <w:lang w:val="en-US" w:eastAsia="pt-BR"/>
                    </w:rPr>
                  </w:pPr>
                  <w:r w:rsidRPr="00CB62BA">
                    <w:rPr>
                      <w:rFonts w:ascii="Helvetica" w:eastAsia="Times New Roman" w:hAnsi="Helvetica" w:cs="Helvetica"/>
                      <w:sz w:val="20"/>
                      <w:szCs w:val="20"/>
                      <w:lang w:val="en-US" w:eastAsia="pt-BR"/>
                    </w:rPr>
                    <w:t>The RTCWeb standard defined two MTI (</w:t>
                  </w:r>
                  <w:r w:rsidRPr="00CB62BA">
                    <w:rPr>
                      <w:rFonts w:ascii="Helvetica" w:eastAsia="Times New Roman" w:hAnsi="Helvetica" w:cs="Helvetica"/>
                      <w:b/>
                      <w:bCs/>
                      <w:sz w:val="20"/>
                      <w:szCs w:val="20"/>
                      <w:lang w:val="en-US" w:eastAsia="pt-BR"/>
                    </w:rPr>
                    <w:t>M</w:t>
                  </w:r>
                  <w:r w:rsidRPr="00CB62BA">
                    <w:rPr>
                      <w:rFonts w:ascii="Helvetica" w:eastAsia="Times New Roman" w:hAnsi="Helvetica" w:cs="Helvetica"/>
                      <w:sz w:val="20"/>
                      <w:szCs w:val="20"/>
                      <w:lang w:val="en-US" w:eastAsia="pt-BR"/>
                    </w:rPr>
                    <w:t>andatory </w:t>
                  </w:r>
                  <w:r w:rsidRPr="00CB62BA">
                    <w:rPr>
                      <w:rFonts w:ascii="Helvetica" w:eastAsia="Times New Roman" w:hAnsi="Helvetica" w:cs="Helvetica"/>
                      <w:b/>
                      <w:bCs/>
                      <w:sz w:val="20"/>
                      <w:szCs w:val="20"/>
                      <w:lang w:val="en-US" w:eastAsia="pt-BR"/>
                    </w:rPr>
                    <w:t>T</w:t>
                  </w:r>
                  <w:r w:rsidRPr="00CB62BA">
                    <w:rPr>
                      <w:rFonts w:ascii="Helvetica" w:eastAsia="Times New Roman" w:hAnsi="Helvetica" w:cs="Helvetica"/>
                      <w:sz w:val="20"/>
                      <w:szCs w:val="20"/>
                      <w:lang w:val="en-US" w:eastAsia="pt-BR"/>
                    </w:rPr>
                    <w:t>o </w:t>
                  </w:r>
                  <w:r w:rsidRPr="00CB62BA">
                    <w:rPr>
                      <w:rFonts w:ascii="Helvetica" w:eastAsia="Times New Roman" w:hAnsi="Helvetica" w:cs="Helvetica"/>
                      <w:b/>
                      <w:bCs/>
                      <w:sz w:val="20"/>
                      <w:szCs w:val="20"/>
                      <w:lang w:val="en-US" w:eastAsia="pt-BR"/>
                    </w:rPr>
                    <w:t>I</w:t>
                  </w:r>
                  <w:r w:rsidRPr="00CB62BA">
                    <w:rPr>
                      <w:rFonts w:ascii="Helvetica" w:eastAsia="Times New Roman" w:hAnsi="Helvetica" w:cs="Helvetica"/>
                      <w:sz w:val="20"/>
                      <w:szCs w:val="20"/>
                      <w:lang w:val="en-US" w:eastAsia="pt-BR"/>
                    </w:rPr>
                    <w:t>mplement) audio codecs: </w:t>
                  </w:r>
                  <w:r w:rsidRPr="00CB62BA">
                    <w:rPr>
                      <w:rFonts w:ascii="Helvetica" w:eastAsia="Times New Roman" w:hAnsi="Helvetica" w:cs="Helvetica"/>
                      <w:b/>
                      <w:bCs/>
                      <w:sz w:val="20"/>
                      <w:szCs w:val="20"/>
                      <w:lang w:val="en-US" w:eastAsia="pt-BR"/>
                    </w:rPr>
                    <w:t>opus</w:t>
                  </w:r>
                  <w:r w:rsidRPr="00CB62BA">
                    <w:rPr>
                      <w:rFonts w:ascii="Helvetica" w:eastAsia="Times New Roman" w:hAnsi="Helvetica" w:cs="Helvetica"/>
                      <w:sz w:val="20"/>
                      <w:szCs w:val="20"/>
                      <w:lang w:val="en-US" w:eastAsia="pt-BR"/>
                    </w:rPr>
                    <w:t> and </w:t>
                  </w:r>
                  <w:r w:rsidRPr="00CB62BA">
                    <w:rPr>
                      <w:rFonts w:ascii="Helvetica" w:eastAsia="Times New Roman" w:hAnsi="Helvetica" w:cs="Helvetica"/>
                      <w:b/>
                      <w:bCs/>
                      <w:sz w:val="20"/>
                      <w:szCs w:val="20"/>
                      <w:lang w:val="en-US" w:eastAsia="pt-BR"/>
                    </w:rPr>
                    <w:t>g.711</w:t>
                  </w:r>
                  <w:r w:rsidRPr="00CB62BA">
                    <w:rPr>
                      <w:rFonts w:ascii="Helvetica" w:eastAsia="Times New Roman" w:hAnsi="Helvetica" w:cs="Helvetica"/>
                      <w:sz w:val="20"/>
                      <w:szCs w:val="20"/>
                      <w:lang w:val="en-US" w:eastAsia="pt-BR"/>
                    </w:rPr>
                    <w:t>.</w:t>
                  </w:r>
                  <w:r w:rsidRPr="00CB62BA">
                    <w:rPr>
                      <w:rFonts w:ascii="Helvetica" w:eastAsia="Times New Roman" w:hAnsi="Helvetica" w:cs="Helvetica"/>
                      <w:sz w:val="20"/>
                      <w:szCs w:val="20"/>
                      <w:lang w:val="en-US" w:eastAsia="pt-BR"/>
                    </w:rPr>
                    <w:br/>
                    <w:t>For now there are intense discussions about the MTI video codecs. The choice is between </w:t>
                  </w:r>
                  <w:r w:rsidRPr="00CB62BA">
                    <w:rPr>
                      <w:rFonts w:ascii="Helvetica" w:eastAsia="Times New Roman" w:hAnsi="Helvetica" w:cs="Helvetica"/>
                      <w:b/>
                      <w:bCs/>
                      <w:sz w:val="20"/>
                      <w:szCs w:val="20"/>
                      <w:lang w:val="en-US" w:eastAsia="pt-BR"/>
                    </w:rPr>
                    <w:t>VP8</w:t>
                  </w:r>
                  <w:r w:rsidRPr="00CB62BA">
                    <w:rPr>
                      <w:rFonts w:ascii="Helvetica" w:eastAsia="Times New Roman" w:hAnsi="Helvetica" w:cs="Helvetica"/>
                      <w:sz w:val="20"/>
                      <w:szCs w:val="20"/>
                      <w:lang w:val="en-US" w:eastAsia="pt-BR"/>
                    </w:rPr>
                    <w:t> and </w:t>
                  </w:r>
                  <w:r w:rsidRPr="00CB62BA">
                    <w:rPr>
                      <w:rFonts w:ascii="Helvetica" w:eastAsia="Times New Roman" w:hAnsi="Helvetica" w:cs="Helvetica"/>
                      <w:b/>
                      <w:bCs/>
                      <w:sz w:val="20"/>
                      <w:szCs w:val="20"/>
                      <w:lang w:val="en-US" w:eastAsia="pt-BR"/>
                    </w:rPr>
                    <w:t>H.264</w:t>
                  </w:r>
                  <w:r w:rsidRPr="00CB62BA">
                    <w:rPr>
                      <w:rFonts w:ascii="Helvetica" w:eastAsia="Times New Roman" w:hAnsi="Helvetica" w:cs="Helvetica"/>
                      <w:sz w:val="20"/>
                      <w:szCs w:val="20"/>
                      <w:lang w:val="en-US" w:eastAsia="pt-BR"/>
                    </w:rPr>
                    <w:t>. VP8 is royalty-free but not widely deployed while H.264 AVC is not free but widely deployed. Google has decided to use VP8 in Chrome while Ericsson uses </w:t>
                  </w:r>
                  <w:r w:rsidRPr="00CB62BA">
                    <w:rPr>
                      <w:rFonts w:ascii="Helvetica" w:eastAsia="Times New Roman" w:hAnsi="Helvetica" w:cs="Helvetica"/>
                      <w:b/>
                      <w:bCs/>
                      <w:sz w:val="20"/>
                      <w:szCs w:val="20"/>
                      <w:lang w:val="en-US" w:eastAsia="pt-BR"/>
                    </w:rPr>
                    <w:t>H.264 AVC</w:t>
                  </w:r>
                  <w:r w:rsidRPr="00CB62BA">
                    <w:rPr>
                      <w:rFonts w:ascii="Helvetica" w:eastAsia="Times New Roman" w:hAnsi="Helvetica" w:cs="Helvetica"/>
                      <w:sz w:val="20"/>
                      <w:szCs w:val="20"/>
                      <w:lang w:val="en-US" w:eastAsia="pt-BR"/>
                    </w:rPr>
                    <w:t> in </w:t>
                  </w:r>
                  <w:proofErr w:type="spellStart"/>
                  <w:r w:rsidRPr="00CB62BA">
                    <w:rPr>
                      <w:rFonts w:ascii="Helvetica" w:eastAsia="Times New Roman" w:hAnsi="Helvetica" w:cs="Helvetica"/>
                      <w:sz w:val="20"/>
                      <w:szCs w:val="20"/>
                      <w:lang w:eastAsia="pt-BR"/>
                    </w:rPr>
                    <w:fldChar w:fldCharType="begin"/>
                  </w:r>
                  <w:proofErr w:type="spellEnd"/>
                  <w:r w:rsidRPr="00CB62BA">
                    <w:rPr>
                      <w:rFonts w:ascii="Helvetica" w:eastAsia="Times New Roman" w:hAnsi="Helvetica" w:cs="Helvetica"/>
                      <w:sz w:val="20"/>
                      <w:szCs w:val="20"/>
                      <w:lang w:val="en-US" w:eastAsia="pt-BR"/>
                    </w:rPr>
                    <w:instrText xml:space="preserve"> HYPERLINK "https://labs.ericsson.com/apps/bowser" </w:instrText>
                  </w:r>
                  <w:proofErr w:type="spellStart"/>
                  <w:r w:rsidRPr="00CB62BA">
                    <w:rPr>
                      <w:rFonts w:ascii="Helvetica" w:eastAsia="Times New Roman" w:hAnsi="Helvetica" w:cs="Helvetica"/>
                      <w:sz w:val="20"/>
                      <w:szCs w:val="20"/>
                      <w:lang w:eastAsia="pt-BR"/>
                    </w:rPr>
                    <w:fldChar w:fldCharType="separate"/>
                  </w:r>
                  <w:proofErr w:type="spellEnd"/>
                  <w:r w:rsidRPr="00CB62BA">
                    <w:rPr>
                      <w:rFonts w:ascii="Helvetica" w:eastAsia="Times New Roman" w:hAnsi="Helvetica" w:cs="Helvetica"/>
                      <w:color w:val="0088CC"/>
                      <w:sz w:val="20"/>
                      <w:szCs w:val="20"/>
                      <w:lang w:val="en-US" w:eastAsia="pt-BR"/>
                    </w:rPr>
                    <w:t>Bowser</w:t>
                  </w:r>
                  <w:r w:rsidRPr="00CB62BA">
                    <w:rPr>
                      <w:rFonts w:ascii="Helvetica" w:eastAsia="Times New Roman" w:hAnsi="Helvetica" w:cs="Helvetica"/>
                      <w:sz w:val="20"/>
                      <w:szCs w:val="20"/>
                      <w:lang w:eastAsia="pt-BR"/>
                    </w:rPr>
                    <w:fldChar w:fldCharType="end"/>
                  </w:r>
                  <w:r w:rsidRPr="00CB62BA">
                    <w:rPr>
                      <w:rFonts w:ascii="Helvetica" w:eastAsia="Times New Roman" w:hAnsi="Helvetica" w:cs="Helvetica"/>
                      <w:sz w:val="20"/>
                      <w:szCs w:val="20"/>
                      <w:lang w:val="en-US" w:eastAsia="pt-BR"/>
                    </w:rPr>
                    <w:t>. Mozilla and Opera Software will probably use VP8 and Microsoft H.264 AVC. As an example, the Media Coder will allow to make video calls between Chrome and Bowser. Another example is calling a Telepresence system (e.g. Cisco) which most likely uses </w:t>
                  </w:r>
                  <w:r w:rsidRPr="00CB62BA">
                    <w:rPr>
                      <w:rFonts w:ascii="Helvetica" w:eastAsia="Times New Roman" w:hAnsi="Helvetica" w:cs="Helvetica"/>
                      <w:b/>
                      <w:bCs/>
                      <w:sz w:val="20"/>
                      <w:szCs w:val="20"/>
                      <w:lang w:val="en-US" w:eastAsia="pt-BR"/>
                    </w:rPr>
                    <w:t>H.264 SVC</w:t>
                  </w:r>
                  <w:r w:rsidRPr="00CB62BA">
                    <w:rPr>
                      <w:rFonts w:ascii="Helvetica" w:eastAsia="Times New Roman" w:hAnsi="Helvetica" w:cs="Helvetica"/>
                      <w:sz w:val="20"/>
                      <w:szCs w:val="20"/>
                      <w:lang w:val="en-US" w:eastAsia="pt-BR"/>
                    </w:rPr>
                    <w:t> from Chrome.</w:t>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067425" cy="981075"/>
                        <wp:effectExtent l="0" t="0" r="9525" b="9525"/>
                        <wp:docPr id="2" name="Imagem 2" descr="SIP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P Proxy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981075"/>
                                </a:xfrm>
                                <a:prstGeom prst="rect">
                                  <a:avLst/>
                                </a:prstGeom>
                                <a:noFill/>
                                <a:ln>
                                  <a:noFill/>
                                </a:ln>
                              </pic:spPr>
                            </pic:pic>
                          </a:graphicData>
                        </a:graphic>
                      </wp:inline>
                    </w:drawing>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sidRPr="00CB62BA">
                    <w:rPr>
                      <w:rFonts w:ascii="Times New Roman" w:eastAsia="Times New Roman" w:hAnsi="Times New Roman" w:cs="Times New Roman"/>
                      <w:i/>
                      <w:iCs/>
                      <w:sz w:val="24"/>
                      <w:szCs w:val="24"/>
                      <w:u w:val="single"/>
                      <w:lang w:eastAsia="pt-BR"/>
                    </w:rPr>
                    <w:lastRenderedPageBreak/>
                    <w:t xml:space="preserve">Media </w:t>
                  </w:r>
                  <w:proofErr w:type="spellStart"/>
                  <w:r w:rsidRPr="00CB62BA">
                    <w:rPr>
                      <w:rFonts w:ascii="Times New Roman" w:eastAsia="Times New Roman" w:hAnsi="Times New Roman" w:cs="Times New Roman"/>
                      <w:i/>
                      <w:iCs/>
                      <w:sz w:val="24"/>
                      <w:szCs w:val="24"/>
                      <w:u w:val="single"/>
                      <w:lang w:eastAsia="pt-BR"/>
                    </w:rPr>
                    <w:t>Coder</w:t>
                  </w:r>
                  <w:proofErr w:type="spellEnd"/>
                  <w:r w:rsidRPr="00CB62BA">
                    <w:rPr>
                      <w:rFonts w:ascii="Times New Roman" w:eastAsia="Times New Roman" w:hAnsi="Times New Roman" w:cs="Times New Roman"/>
                      <w:i/>
                      <w:iCs/>
                      <w:sz w:val="24"/>
                      <w:szCs w:val="24"/>
                      <w:u w:val="single"/>
                      <w:lang w:eastAsia="pt-BR"/>
                    </w:rPr>
                    <w:t xml:space="preserve"> </w:t>
                  </w:r>
                  <w:proofErr w:type="spellStart"/>
                  <w:r w:rsidRPr="00CB62BA">
                    <w:rPr>
                      <w:rFonts w:ascii="Times New Roman" w:eastAsia="Times New Roman" w:hAnsi="Times New Roman" w:cs="Times New Roman"/>
                      <w:i/>
                      <w:iCs/>
                      <w:sz w:val="24"/>
                      <w:szCs w:val="24"/>
                      <w:u w:val="single"/>
                      <w:lang w:eastAsia="pt-BR"/>
                    </w:rPr>
                    <w:t>architecture</w:t>
                  </w:r>
                  <w:proofErr w:type="spellEnd"/>
                </w:p>
              </w:tc>
            </w:tr>
          </w:tbl>
          <w:p w:rsidR="00CB62BA" w:rsidRPr="00CB62BA" w:rsidRDefault="00CB62BA" w:rsidP="00CB62BA">
            <w:pPr>
              <w:spacing w:after="0" w:line="240" w:lineRule="auto"/>
              <w:rPr>
                <w:rFonts w:ascii="Helvetica" w:eastAsia="Times New Roman" w:hAnsi="Helvetica" w:cs="Helvetica"/>
                <w:color w:val="333333"/>
                <w:sz w:val="20"/>
                <w:szCs w:val="20"/>
                <w:lang w:eastAsia="pt-BR"/>
              </w:rPr>
            </w:pPr>
          </w:p>
        </w:tc>
      </w:tr>
      <w:tr w:rsidR="00CB62BA" w:rsidRPr="00CB62BA" w:rsidTr="00CB62BA">
        <w:tc>
          <w:tcPr>
            <w:tcW w:w="0" w:type="auto"/>
            <w:shd w:val="clear" w:color="auto" w:fill="FFFFFF"/>
            <w:tcMar>
              <w:top w:w="15" w:type="dxa"/>
              <w:left w:w="15" w:type="dxa"/>
              <w:bottom w:w="48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466"/>
            </w:tblGrid>
            <w:tr w:rsidR="00CB62BA" w:rsidRPr="00CB62BA">
              <w:tc>
                <w:tcPr>
                  <w:tcW w:w="0" w:type="auto"/>
                  <w:shd w:val="clear" w:color="auto" w:fill="auto"/>
                  <w:vAlign w:val="center"/>
                  <w:hideMark/>
                </w:tcPr>
                <w:p w:rsidR="00CB62BA" w:rsidRPr="00CB62BA" w:rsidRDefault="00CB62BA" w:rsidP="00CB62BA">
                  <w:pPr>
                    <w:spacing w:after="0" w:line="540" w:lineRule="atLeast"/>
                    <w:outlineLvl w:val="1"/>
                    <w:rPr>
                      <w:rFonts w:ascii="inherit" w:eastAsia="Times New Roman" w:hAnsi="inherit" w:cs="Times New Roman"/>
                      <w:b/>
                      <w:bCs/>
                      <w:sz w:val="36"/>
                      <w:szCs w:val="36"/>
                      <w:lang w:eastAsia="pt-BR"/>
                    </w:rPr>
                  </w:pPr>
                  <w:bookmarkStart w:id="4" w:name="aClickToCall"/>
                  <w:r w:rsidRPr="00CB62BA">
                    <w:rPr>
                      <w:rFonts w:ascii="inherit" w:eastAsia="Times New Roman" w:hAnsi="inherit" w:cs="Times New Roman"/>
                      <w:b/>
                      <w:bCs/>
                      <w:color w:val="0088CC"/>
                      <w:sz w:val="36"/>
                      <w:szCs w:val="36"/>
                      <w:lang w:eastAsia="pt-BR"/>
                    </w:rPr>
                    <w:lastRenderedPageBreak/>
                    <w:t>Click-</w:t>
                  </w:r>
                  <w:proofErr w:type="spellStart"/>
                  <w:r w:rsidRPr="00CB62BA">
                    <w:rPr>
                      <w:rFonts w:ascii="inherit" w:eastAsia="Times New Roman" w:hAnsi="inherit" w:cs="Times New Roman"/>
                      <w:b/>
                      <w:bCs/>
                      <w:color w:val="0088CC"/>
                      <w:sz w:val="36"/>
                      <w:szCs w:val="36"/>
                      <w:lang w:eastAsia="pt-BR"/>
                    </w:rPr>
                    <w:t>to</w:t>
                  </w:r>
                  <w:proofErr w:type="spellEnd"/>
                  <w:r w:rsidRPr="00CB62BA">
                    <w:rPr>
                      <w:rFonts w:ascii="inherit" w:eastAsia="Times New Roman" w:hAnsi="inherit" w:cs="Times New Roman"/>
                      <w:b/>
                      <w:bCs/>
                      <w:color w:val="0088CC"/>
                      <w:sz w:val="36"/>
                      <w:szCs w:val="36"/>
                      <w:lang w:eastAsia="pt-BR"/>
                    </w:rPr>
                    <w:t>-</w:t>
                  </w:r>
                  <w:proofErr w:type="spellStart"/>
                  <w:r w:rsidRPr="00CB62BA">
                    <w:rPr>
                      <w:rFonts w:ascii="inherit" w:eastAsia="Times New Roman" w:hAnsi="inherit" w:cs="Times New Roman"/>
                      <w:b/>
                      <w:bCs/>
                      <w:color w:val="0088CC"/>
                      <w:sz w:val="36"/>
                      <w:szCs w:val="36"/>
                      <w:lang w:eastAsia="pt-BR"/>
                    </w:rPr>
                    <w:t>Call</w:t>
                  </w:r>
                  <w:bookmarkEnd w:id="4"/>
                  <w:proofErr w:type="spellEnd"/>
                </w:p>
              </w:tc>
            </w:tr>
            <w:tr w:rsidR="00CB62BA" w:rsidRPr="00CB62BA">
              <w:tc>
                <w:tcPr>
                  <w:tcW w:w="0" w:type="auto"/>
                  <w:shd w:val="clear" w:color="auto" w:fill="auto"/>
                  <w:tcMar>
                    <w:top w:w="15" w:type="dxa"/>
                    <w:left w:w="15" w:type="dxa"/>
                    <w:bottom w:w="480" w:type="dxa"/>
                    <w:right w:w="15" w:type="dxa"/>
                  </w:tcMar>
                  <w:vAlign w:val="center"/>
                  <w:hideMark/>
                </w:tcPr>
                <w:p w:rsidR="00CB62BA" w:rsidRPr="00CB62BA" w:rsidRDefault="00CB62BA" w:rsidP="00CB62BA">
                  <w:pPr>
                    <w:spacing w:after="0" w:line="270" w:lineRule="atLeast"/>
                    <w:rPr>
                      <w:rFonts w:ascii="Helvetica" w:eastAsia="Times New Roman" w:hAnsi="Helvetica" w:cs="Helvetica"/>
                      <w:sz w:val="20"/>
                      <w:szCs w:val="20"/>
                      <w:lang w:eastAsia="pt-BR"/>
                    </w:rPr>
                  </w:pPr>
                  <w:r w:rsidRPr="00CB62BA">
                    <w:rPr>
                      <w:rFonts w:ascii="Helvetica" w:eastAsia="Times New Roman" w:hAnsi="Helvetica" w:cs="Helvetica"/>
                      <w:sz w:val="20"/>
                      <w:szCs w:val="20"/>
                      <w:lang w:val="en-US" w:eastAsia="pt-BR"/>
                    </w:rPr>
                    <w:t>This is more a service than a module as it’s a complete SIP </w:t>
                  </w:r>
                  <w:r w:rsidRPr="00CB62BA">
                    <w:rPr>
                      <w:rFonts w:ascii="Helvetica" w:eastAsia="Times New Roman" w:hAnsi="Helvetica" w:cs="Helvetica"/>
                      <w:sz w:val="20"/>
                      <w:szCs w:val="20"/>
                      <w:lang w:eastAsia="pt-BR"/>
                    </w:rPr>
                    <w:fldChar w:fldCharType="begin"/>
                  </w:r>
                  <w:r w:rsidRPr="00CB62BA">
                    <w:rPr>
                      <w:rFonts w:ascii="Helvetica" w:eastAsia="Times New Roman" w:hAnsi="Helvetica" w:cs="Helvetica"/>
                      <w:sz w:val="20"/>
                      <w:szCs w:val="20"/>
                      <w:lang w:val="en-US" w:eastAsia="pt-BR"/>
                    </w:rPr>
                    <w:instrText xml:space="preserve"> HYPERLINK "http://en.wikipedia.org/wiki/Click-to-call" \t "_blank" </w:instrText>
                  </w:r>
                  <w:r w:rsidRPr="00CB62BA">
                    <w:rPr>
                      <w:rFonts w:ascii="Helvetica" w:eastAsia="Times New Roman" w:hAnsi="Helvetica" w:cs="Helvetica"/>
                      <w:sz w:val="20"/>
                      <w:szCs w:val="20"/>
                      <w:lang w:eastAsia="pt-BR"/>
                    </w:rPr>
                    <w:fldChar w:fldCharType="separate"/>
                  </w:r>
                  <w:r w:rsidRPr="00CB62BA">
                    <w:rPr>
                      <w:rFonts w:ascii="Helvetica" w:eastAsia="Times New Roman" w:hAnsi="Helvetica" w:cs="Helvetica"/>
                      <w:color w:val="0088CC"/>
                      <w:sz w:val="20"/>
                      <w:szCs w:val="20"/>
                      <w:lang w:val="en-US" w:eastAsia="pt-BR"/>
                    </w:rPr>
                    <w:t>click-to-call</w:t>
                  </w:r>
                  <w:r w:rsidRPr="00CB62BA">
                    <w:rPr>
                      <w:rFonts w:ascii="Helvetica" w:eastAsia="Times New Roman" w:hAnsi="Helvetica" w:cs="Helvetica"/>
                      <w:sz w:val="20"/>
                      <w:szCs w:val="20"/>
                      <w:lang w:eastAsia="pt-BR"/>
                    </w:rPr>
                    <w:fldChar w:fldCharType="end"/>
                  </w:r>
                  <w:r w:rsidRPr="00CB62BA">
                    <w:rPr>
                      <w:rFonts w:ascii="Helvetica" w:eastAsia="Times New Roman" w:hAnsi="Helvetica" w:cs="Helvetica"/>
                      <w:sz w:val="20"/>
                      <w:szCs w:val="20"/>
                      <w:lang w:val="en-US" w:eastAsia="pt-BR"/>
                    </w:rPr>
                    <w:t> solution based on the three other components. The goal is to allow any person receiving your mails, visiting your website, reading your twitts, watching your Facebook/Google+ profile to call you on your mobile phone with a single click. </w:t>
                  </w:r>
                  <w:r w:rsidRPr="00CB62BA">
                    <w:rPr>
                      <w:rFonts w:ascii="Helvetica" w:eastAsia="Times New Roman" w:hAnsi="Helvetica" w:cs="Helvetica"/>
                      <w:sz w:val="20"/>
                      <w:szCs w:val="20"/>
                      <w:lang w:val="en-US" w:eastAsia="pt-BR"/>
                    </w:rPr>
                    <w:br/>
                  </w:r>
                  <w:r w:rsidRPr="00CB62BA">
                    <w:rPr>
                      <w:rFonts w:ascii="Helvetica" w:eastAsia="Times New Roman" w:hAnsi="Helvetica" w:cs="Helvetica"/>
                      <w:sz w:val="20"/>
                      <w:szCs w:val="20"/>
                      <w:lang w:val="en-US" w:eastAsia="pt-BR"/>
                    </w:rPr>
                    <w:br/>
                  </w:r>
                  <w:r w:rsidRPr="00CB62BA">
                    <w:rPr>
                      <w:rFonts w:ascii="Helvetica" w:eastAsia="Times New Roman" w:hAnsi="Helvetica" w:cs="Helvetica"/>
                      <w:sz w:val="20"/>
                      <w:szCs w:val="20"/>
                      <w:lang w:eastAsia="pt-BR"/>
                    </w:rPr>
                    <w:fldChar w:fldCharType="begin"/>
                  </w:r>
                  <w:r w:rsidRPr="00CB62BA">
                    <w:rPr>
                      <w:rFonts w:ascii="Helvetica" w:eastAsia="Times New Roman" w:hAnsi="Helvetica" w:cs="Helvetica"/>
                      <w:sz w:val="20"/>
                      <w:szCs w:val="20"/>
                      <w:lang w:val="en-US" w:eastAsia="pt-BR"/>
                    </w:rPr>
                    <w:instrText xml:space="preserve"> HYPERLINK "http://click2dial.org/" \t "_blank" </w:instrText>
                  </w:r>
                  <w:r w:rsidRPr="00CB62BA">
                    <w:rPr>
                      <w:rFonts w:ascii="Helvetica" w:eastAsia="Times New Roman" w:hAnsi="Helvetica" w:cs="Helvetica"/>
                      <w:sz w:val="20"/>
                      <w:szCs w:val="20"/>
                      <w:lang w:eastAsia="pt-BR"/>
                    </w:rPr>
                    <w:fldChar w:fldCharType="separate"/>
                  </w:r>
                  <w:proofErr w:type="spellStart"/>
                  <w:r w:rsidRPr="00CB62BA">
                    <w:rPr>
                      <w:rFonts w:ascii="Helvetica" w:eastAsia="Times New Roman" w:hAnsi="Helvetica" w:cs="Helvetica"/>
                      <w:color w:val="333333"/>
                      <w:sz w:val="20"/>
                      <w:szCs w:val="20"/>
                      <w:bdr w:val="single" w:sz="6" w:space="3" w:color="CCCCCC" w:frame="1"/>
                      <w:shd w:val="clear" w:color="auto" w:fill="F5F5F5"/>
                      <w:lang w:eastAsia="pt-BR"/>
                    </w:rPr>
                    <w:t>Enjoy</w:t>
                  </w:r>
                  <w:proofErr w:type="spellEnd"/>
                  <w:r w:rsidRPr="00CB62BA">
                    <w:rPr>
                      <w:rFonts w:ascii="Helvetica" w:eastAsia="Times New Roman" w:hAnsi="Helvetica" w:cs="Helvetica"/>
                      <w:color w:val="333333"/>
                      <w:sz w:val="20"/>
                      <w:szCs w:val="20"/>
                      <w:bdr w:val="single" w:sz="6" w:space="3" w:color="CCCCCC" w:frame="1"/>
                      <w:shd w:val="clear" w:color="auto" w:fill="F5F5F5"/>
                      <w:lang w:eastAsia="pt-BR"/>
                    </w:rPr>
                    <w:t xml:space="preserve"> </w:t>
                  </w:r>
                  <w:proofErr w:type="spellStart"/>
                  <w:r w:rsidRPr="00CB62BA">
                    <w:rPr>
                      <w:rFonts w:ascii="Helvetica" w:eastAsia="Times New Roman" w:hAnsi="Helvetica" w:cs="Helvetica"/>
                      <w:color w:val="333333"/>
                      <w:sz w:val="20"/>
                      <w:szCs w:val="20"/>
                      <w:bdr w:val="single" w:sz="6" w:space="3" w:color="CCCCCC" w:frame="1"/>
                      <w:shd w:val="clear" w:color="auto" w:fill="F5F5F5"/>
                      <w:lang w:eastAsia="pt-BR"/>
                    </w:rPr>
                    <w:t>our</w:t>
                  </w:r>
                  <w:proofErr w:type="spellEnd"/>
                  <w:r w:rsidRPr="00CB62BA">
                    <w:rPr>
                      <w:rFonts w:ascii="Helvetica" w:eastAsia="Times New Roman" w:hAnsi="Helvetica" w:cs="Helvetica"/>
                      <w:color w:val="333333"/>
                      <w:sz w:val="20"/>
                      <w:szCs w:val="20"/>
                      <w:bdr w:val="single" w:sz="6" w:space="3" w:color="CCCCCC" w:frame="1"/>
                      <w:shd w:val="clear" w:color="auto" w:fill="F5F5F5"/>
                      <w:lang w:eastAsia="pt-BR"/>
                    </w:rPr>
                    <w:t xml:space="preserve"> </w:t>
                  </w:r>
                  <w:proofErr w:type="spellStart"/>
                  <w:r w:rsidRPr="00CB62BA">
                    <w:rPr>
                      <w:rFonts w:ascii="Helvetica" w:eastAsia="Times New Roman" w:hAnsi="Helvetica" w:cs="Helvetica"/>
                      <w:color w:val="333333"/>
                      <w:sz w:val="20"/>
                      <w:szCs w:val="20"/>
                      <w:bdr w:val="single" w:sz="6" w:space="3" w:color="CCCCCC" w:frame="1"/>
                      <w:shd w:val="clear" w:color="auto" w:fill="F5F5F5"/>
                      <w:lang w:eastAsia="pt-BR"/>
                    </w:rPr>
                    <w:t>live</w:t>
                  </w:r>
                  <w:proofErr w:type="spellEnd"/>
                  <w:r w:rsidRPr="00CB62BA">
                    <w:rPr>
                      <w:rFonts w:ascii="Helvetica" w:eastAsia="Times New Roman" w:hAnsi="Helvetica" w:cs="Helvetica"/>
                      <w:color w:val="333333"/>
                      <w:sz w:val="20"/>
                      <w:szCs w:val="20"/>
                      <w:bdr w:val="single" w:sz="6" w:space="3" w:color="CCCCCC" w:frame="1"/>
                      <w:shd w:val="clear" w:color="auto" w:fill="F5F5F5"/>
                      <w:lang w:eastAsia="pt-BR"/>
                    </w:rPr>
                    <w:t xml:space="preserve"> click-</w:t>
                  </w:r>
                  <w:proofErr w:type="spellStart"/>
                  <w:r w:rsidRPr="00CB62BA">
                    <w:rPr>
                      <w:rFonts w:ascii="Helvetica" w:eastAsia="Times New Roman" w:hAnsi="Helvetica" w:cs="Helvetica"/>
                      <w:color w:val="333333"/>
                      <w:sz w:val="20"/>
                      <w:szCs w:val="20"/>
                      <w:bdr w:val="single" w:sz="6" w:space="3" w:color="CCCCCC" w:frame="1"/>
                      <w:shd w:val="clear" w:color="auto" w:fill="F5F5F5"/>
                      <w:lang w:eastAsia="pt-BR"/>
                    </w:rPr>
                    <w:t>to</w:t>
                  </w:r>
                  <w:proofErr w:type="spellEnd"/>
                  <w:r w:rsidRPr="00CB62BA">
                    <w:rPr>
                      <w:rFonts w:ascii="Helvetica" w:eastAsia="Times New Roman" w:hAnsi="Helvetica" w:cs="Helvetica"/>
                      <w:color w:val="333333"/>
                      <w:sz w:val="20"/>
                      <w:szCs w:val="20"/>
                      <w:bdr w:val="single" w:sz="6" w:space="3" w:color="CCCCCC" w:frame="1"/>
                      <w:shd w:val="clear" w:color="auto" w:fill="F5F5F5"/>
                      <w:lang w:eastAsia="pt-BR"/>
                    </w:rPr>
                    <w:t>-</w:t>
                  </w:r>
                  <w:proofErr w:type="spellStart"/>
                  <w:r w:rsidRPr="00CB62BA">
                    <w:rPr>
                      <w:rFonts w:ascii="Helvetica" w:eastAsia="Times New Roman" w:hAnsi="Helvetica" w:cs="Helvetica"/>
                      <w:color w:val="333333"/>
                      <w:sz w:val="20"/>
                      <w:szCs w:val="20"/>
                      <w:bdr w:val="single" w:sz="6" w:space="3" w:color="CCCCCC" w:frame="1"/>
                      <w:shd w:val="clear" w:color="auto" w:fill="F5F5F5"/>
                      <w:lang w:eastAsia="pt-BR"/>
                    </w:rPr>
                    <w:t>call</w:t>
                  </w:r>
                  <w:proofErr w:type="spellEnd"/>
                  <w:r w:rsidRPr="00CB62BA">
                    <w:rPr>
                      <w:rFonts w:ascii="Helvetica" w:eastAsia="Times New Roman" w:hAnsi="Helvetica" w:cs="Helvetica"/>
                      <w:color w:val="333333"/>
                      <w:sz w:val="20"/>
                      <w:szCs w:val="20"/>
                      <w:bdr w:val="single" w:sz="6" w:space="3" w:color="CCCCCC" w:frame="1"/>
                      <w:shd w:val="clear" w:color="auto" w:fill="F5F5F5"/>
                      <w:lang w:eastAsia="pt-BR"/>
                    </w:rPr>
                    <w:t xml:space="preserve"> demo »</w:t>
                  </w:r>
                  <w:r w:rsidRPr="00CB62BA">
                    <w:rPr>
                      <w:rFonts w:ascii="Helvetica" w:eastAsia="Times New Roman" w:hAnsi="Helvetica" w:cs="Helvetica"/>
                      <w:sz w:val="20"/>
                      <w:szCs w:val="20"/>
                      <w:lang w:eastAsia="pt-BR"/>
                    </w:rPr>
                    <w:fldChar w:fldCharType="end"/>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029325" cy="2247900"/>
                        <wp:effectExtent l="0" t="0" r="9525" b="0"/>
                        <wp:docPr id="1" name="Imagem 1" descr="Click-to-Cal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to-Call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247900"/>
                                </a:xfrm>
                                <a:prstGeom prst="rect">
                                  <a:avLst/>
                                </a:prstGeom>
                                <a:noFill/>
                                <a:ln>
                                  <a:noFill/>
                                </a:ln>
                              </pic:spPr>
                            </pic:pic>
                          </a:graphicData>
                        </a:graphic>
                      </wp:inline>
                    </w:drawing>
                  </w:r>
                </w:p>
              </w:tc>
            </w:tr>
            <w:tr w:rsidR="00CB62BA" w:rsidRPr="00CB62BA">
              <w:tc>
                <w:tcPr>
                  <w:tcW w:w="0" w:type="auto"/>
                  <w:shd w:val="clear" w:color="auto" w:fill="auto"/>
                  <w:vAlign w:val="center"/>
                  <w:hideMark/>
                </w:tcPr>
                <w:p w:rsidR="00CB62BA" w:rsidRPr="00CB62BA" w:rsidRDefault="00CB62BA" w:rsidP="00CB62BA">
                  <w:pPr>
                    <w:spacing w:after="0" w:line="240" w:lineRule="auto"/>
                    <w:jc w:val="center"/>
                    <w:rPr>
                      <w:rFonts w:ascii="Times New Roman" w:eastAsia="Times New Roman" w:hAnsi="Times New Roman" w:cs="Times New Roman"/>
                      <w:sz w:val="24"/>
                      <w:szCs w:val="24"/>
                      <w:lang w:eastAsia="pt-BR"/>
                    </w:rPr>
                  </w:pPr>
                  <w:r w:rsidRPr="00CB62BA">
                    <w:rPr>
                      <w:rFonts w:ascii="Times New Roman" w:eastAsia="Times New Roman" w:hAnsi="Times New Roman" w:cs="Times New Roman"/>
                      <w:i/>
                      <w:iCs/>
                      <w:sz w:val="24"/>
                      <w:szCs w:val="24"/>
                      <w:u w:val="single"/>
                      <w:lang w:eastAsia="pt-BR"/>
                    </w:rPr>
                    <w:t>Click-</w:t>
                  </w:r>
                  <w:proofErr w:type="spellStart"/>
                  <w:r w:rsidRPr="00CB62BA">
                    <w:rPr>
                      <w:rFonts w:ascii="Times New Roman" w:eastAsia="Times New Roman" w:hAnsi="Times New Roman" w:cs="Times New Roman"/>
                      <w:i/>
                      <w:iCs/>
                      <w:sz w:val="24"/>
                      <w:szCs w:val="24"/>
                      <w:u w:val="single"/>
                      <w:lang w:eastAsia="pt-BR"/>
                    </w:rPr>
                    <w:t>to</w:t>
                  </w:r>
                  <w:proofErr w:type="spellEnd"/>
                  <w:r w:rsidRPr="00CB62BA">
                    <w:rPr>
                      <w:rFonts w:ascii="Times New Roman" w:eastAsia="Times New Roman" w:hAnsi="Times New Roman" w:cs="Times New Roman"/>
                      <w:i/>
                      <w:iCs/>
                      <w:sz w:val="24"/>
                      <w:szCs w:val="24"/>
                      <w:u w:val="single"/>
                      <w:lang w:eastAsia="pt-BR"/>
                    </w:rPr>
                    <w:t>-</w:t>
                  </w:r>
                  <w:proofErr w:type="spellStart"/>
                  <w:r w:rsidRPr="00CB62BA">
                    <w:rPr>
                      <w:rFonts w:ascii="Times New Roman" w:eastAsia="Times New Roman" w:hAnsi="Times New Roman" w:cs="Times New Roman"/>
                      <w:i/>
                      <w:iCs/>
                      <w:sz w:val="24"/>
                      <w:szCs w:val="24"/>
                      <w:u w:val="single"/>
                      <w:lang w:eastAsia="pt-BR"/>
                    </w:rPr>
                    <w:t>Call</w:t>
                  </w:r>
                  <w:proofErr w:type="spellEnd"/>
                  <w:r w:rsidRPr="00CB62BA">
                    <w:rPr>
                      <w:rFonts w:ascii="Times New Roman" w:eastAsia="Times New Roman" w:hAnsi="Times New Roman" w:cs="Times New Roman"/>
                      <w:i/>
                      <w:iCs/>
                      <w:sz w:val="24"/>
                      <w:szCs w:val="24"/>
                      <w:u w:val="single"/>
                      <w:lang w:eastAsia="pt-BR"/>
                    </w:rPr>
                    <w:t xml:space="preserve"> </w:t>
                  </w:r>
                  <w:proofErr w:type="spellStart"/>
                  <w:r w:rsidRPr="00CB62BA">
                    <w:rPr>
                      <w:rFonts w:ascii="Times New Roman" w:eastAsia="Times New Roman" w:hAnsi="Times New Roman" w:cs="Times New Roman"/>
                      <w:i/>
                      <w:iCs/>
                      <w:sz w:val="24"/>
                      <w:szCs w:val="24"/>
                      <w:u w:val="single"/>
                      <w:lang w:eastAsia="pt-BR"/>
                    </w:rPr>
                    <w:t>Components</w:t>
                  </w:r>
                  <w:proofErr w:type="spellEnd"/>
                </w:p>
              </w:tc>
            </w:tr>
          </w:tbl>
          <w:p w:rsidR="00CB62BA" w:rsidRPr="00CB62BA" w:rsidRDefault="00CB62BA" w:rsidP="00CB62BA">
            <w:pPr>
              <w:spacing w:after="0" w:line="240" w:lineRule="auto"/>
              <w:rPr>
                <w:rFonts w:ascii="Helvetica" w:eastAsia="Times New Roman" w:hAnsi="Helvetica" w:cs="Helvetica"/>
                <w:color w:val="333333"/>
                <w:sz w:val="20"/>
                <w:szCs w:val="20"/>
                <w:lang w:eastAsia="pt-BR"/>
              </w:rPr>
            </w:pPr>
          </w:p>
        </w:tc>
      </w:tr>
    </w:tbl>
    <w:p w:rsidR="00D10F08" w:rsidRDefault="00D10F08"/>
    <w:sectPr w:rsidR="00D10F08" w:rsidSect="00CB62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BA"/>
    <w:rsid w:val="00CB62BA"/>
    <w:rsid w:val="00D10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B62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B62BA"/>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CB62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62BA"/>
    <w:rPr>
      <w:color w:val="0000FF"/>
      <w:u w:val="single"/>
    </w:rPr>
  </w:style>
  <w:style w:type="paragraph" w:styleId="Textodebalo">
    <w:name w:val="Balloon Text"/>
    <w:basedOn w:val="Normal"/>
    <w:link w:val="TextodebaloChar"/>
    <w:uiPriority w:val="99"/>
    <w:semiHidden/>
    <w:unhideWhenUsed/>
    <w:rsid w:val="00CB6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6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B62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B62BA"/>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CB62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B62BA"/>
    <w:rPr>
      <w:color w:val="0000FF"/>
      <w:u w:val="single"/>
    </w:rPr>
  </w:style>
  <w:style w:type="paragraph" w:styleId="Textodebalo">
    <w:name w:val="Balloon Text"/>
    <w:basedOn w:val="Normal"/>
    <w:link w:val="TextodebaloChar"/>
    <w:uiPriority w:val="99"/>
    <w:semiHidden/>
    <w:unhideWhenUsed/>
    <w:rsid w:val="00CB6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6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70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2017-07-01T06:46:00Z</dcterms:created>
  <dcterms:modified xsi:type="dcterms:W3CDTF">2017-07-01T06:48:00Z</dcterms:modified>
</cp:coreProperties>
</file>