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jc w:val="center"/>
        <w:rPr>
          <w:sz w:val="24"/>
          <w:szCs w:val="24"/>
        </w:rPr>
      </w:pPr>
      <w:r>
        <w:rPr>
          <w:b/>
          <w:sz w:val="24"/>
          <w:szCs w:val="24"/>
        </w:rPr>
        <w:t>Tabla 1. Correlaciones entre las variables</w:t>
      </w:r>
    </w:p>
    <w:p>
      <w:pPr>
        <w:pStyle w:val="LONormal"/>
        <w:rPr>
          <w:sz w:val="20"/>
          <w:szCs w:val="20"/>
        </w:rPr>
      </w:pPr>
      <w:r>
        <w:rPr>
          <w:sz w:val="20"/>
          <w:szCs w:val="20"/>
        </w:rPr>
      </w:r>
    </w:p>
    <w:tbl>
      <w:tblPr>
        <w:tblW w:w="7801" w:type="dxa"/>
        <w:jc w:val="center"/>
        <w:tblInd w:w="0" w:type="dxa"/>
        <w:tblCellMar>
          <w:top w:w="0" w:type="dxa"/>
          <w:left w:w="108" w:type="dxa"/>
          <w:bottom w:w="0" w:type="dxa"/>
          <w:right w:w="108" w:type="dxa"/>
        </w:tblCellMar>
      </w:tblPr>
      <w:tblGrid>
        <w:gridCol w:w="1624"/>
        <w:gridCol w:w="1015"/>
        <w:gridCol w:w="848"/>
        <w:gridCol w:w="1426"/>
        <w:gridCol w:w="1525"/>
        <w:gridCol w:w="1362"/>
      </w:tblGrid>
      <w:tr>
        <w:trPr>
          <w:trHeight w:val="255" w:hRule="atLeast"/>
        </w:trPr>
        <w:tc>
          <w:tcPr>
            <w:tcW w:w="1624" w:type="dxa"/>
            <w:tcBorders>
              <w:top w:val="single" w:sz="4" w:space="0" w:color="000000"/>
              <w:left w:val="single" w:sz="4" w:space="0" w:color="000000"/>
              <w:bottom w:val="single" w:sz="4" w:space="0" w:color="000000"/>
              <w:right w:val="single" w:sz="4" w:space="0" w:color="000000"/>
            </w:tcBorders>
          </w:tcPr>
          <w:p>
            <w:pPr>
              <w:pStyle w:val="LONormal"/>
              <w:rPr>
                <w:rFonts w:eastAsia="Times New Roman"/>
                <w:sz w:val="20"/>
                <w:szCs w:val="20"/>
              </w:rPr>
            </w:pPr>
            <w:r>
              <w:rPr>
                <w:rFonts w:eastAsia="Times New Roman"/>
                <w:sz w:val="20"/>
                <w:szCs w:val="20"/>
              </w:rPr>
            </w:r>
          </w:p>
        </w:tc>
        <w:tc>
          <w:tcPr>
            <w:tcW w:w="1015" w:type="dxa"/>
            <w:tcBorders>
              <w:top w:val="single" w:sz="4" w:space="0" w:color="000000"/>
              <w:left w:val="single" w:sz="4" w:space="0" w:color="000000"/>
              <w:bottom w:val="single" w:sz="4" w:space="0" w:color="000000"/>
              <w:right w:val="single" w:sz="4" w:space="0" w:color="000000"/>
            </w:tcBorders>
          </w:tcPr>
          <w:p>
            <w:pPr>
              <w:pStyle w:val="LONormal"/>
              <w:rPr>
                <w:rFonts w:eastAsia="Times New Roman"/>
                <w:sz w:val="20"/>
                <w:szCs w:val="20"/>
              </w:rPr>
            </w:pPr>
            <w:r>
              <w:rPr>
                <w:rFonts w:eastAsia="Times New Roman"/>
                <w:sz w:val="20"/>
                <w:szCs w:val="20"/>
              </w:rPr>
              <w:t>ingreso</w:t>
            </w:r>
          </w:p>
        </w:tc>
        <w:tc>
          <w:tcPr>
            <w:tcW w:w="848" w:type="dxa"/>
            <w:tcBorders>
              <w:top w:val="single" w:sz="4" w:space="0" w:color="000000"/>
              <w:left w:val="single" w:sz="4" w:space="0" w:color="000000"/>
              <w:bottom w:val="single" w:sz="4" w:space="0" w:color="000000"/>
              <w:right w:val="single" w:sz="4" w:space="0" w:color="000000"/>
            </w:tcBorders>
          </w:tcPr>
          <w:p>
            <w:pPr>
              <w:pStyle w:val="LONormal"/>
              <w:rPr>
                <w:rFonts w:eastAsia="Times New Roman"/>
                <w:sz w:val="20"/>
                <w:szCs w:val="20"/>
              </w:rPr>
            </w:pPr>
            <w:r>
              <w:rPr>
                <w:rFonts w:eastAsia="Times New Roman"/>
                <w:sz w:val="20"/>
                <w:szCs w:val="20"/>
              </w:rPr>
              <w:t>edad</w:t>
            </w:r>
          </w:p>
        </w:tc>
        <w:tc>
          <w:tcPr>
            <w:tcW w:w="1426" w:type="dxa"/>
            <w:tcBorders>
              <w:top w:val="single" w:sz="4" w:space="0" w:color="000000"/>
              <w:left w:val="single" w:sz="4" w:space="0" w:color="000000"/>
              <w:bottom w:val="single" w:sz="4" w:space="0" w:color="000000"/>
              <w:right w:val="single" w:sz="4" w:space="0" w:color="000000"/>
            </w:tcBorders>
          </w:tcPr>
          <w:p>
            <w:pPr>
              <w:pStyle w:val="LONormal"/>
              <w:rPr>
                <w:rFonts w:eastAsia="Times New Roman"/>
                <w:sz w:val="20"/>
                <w:szCs w:val="20"/>
              </w:rPr>
            </w:pPr>
            <w:r>
              <w:rPr>
                <w:rFonts w:eastAsia="Times New Roman"/>
                <w:sz w:val="20"/>
                <w:szCs w:val="20"/>
              </w:rPr>
              <w:t>escolaridad</w:t>
            </w:r>
          </w:p>
        </w:tc>
        <w:tc>
          <w:tcPr>
            <w:tcW w:w="1525" w:type="dxa"/>
            <w:tcBorders>
              <w:top w:val="single" w:sz="4" w:space="0" w:color="000000"/>
              <w:left w:val="single" w:sz="4" w:space="0" w:color="000000"/>
              <w:bottom w:val="single" w:sz="4" w:space="0" w:color="000000"/>
              <w:right w:val="single" w:sz="4" w:space="0" w:color="000000"/>
            </w:tcBorders>
          </w:tcPr>
          <w:p>
            <w:pPr>
              <w:pStyle w:val="LONormal"/>
              <w:rPr>
                <w:rFonts w:eastAsia="Times New Roman"/>
                <w:sz w:val="20"/>
                <w:szCs w:val="20"/>
              </w:rPr>
            </w:pPr>
            <w:r>
              <w:rPr>
                <w:rFonts w:eastAsia="Times New Roman"/>
                <w:sz w:val="20"/>
                <w:szCs w:val="20"/>
              </w:rPr>
              <w:t>educ_madre</w:t>
            </w:r>
          </w:p>
        </w:tc>
        <w:tc>
          <w:tcPr>
            <w:tcW w:w="1362" w:type="dxa"/>
            <w:tcBorders>
              <w:top w:val="single" w:sz="4" w:space="0" w:color="000000"/>
              <w:left w:val="single" w:sz="4" w:space="0" w:color="000000"/>
              <w:bottom w:val="single" w:sz="4" w:space="0" w:color="000000"/>
              <w:right w:val="single" w:sz="4" w:space="0" w:color="000000"/>
            </w:tcBorders>
          </w:tcPr>
          <w:p>
            <w:pPr>
              <w:pStyle w:val="LONormal"/>
              <w:rPr>
                <w:rFonts w:eastAsia="Times New Roman"/>
                <w:sz w:val="20"/>
                <w:szCs w:val="20"/>
              </w:rPr>
            </w:pPr>
            <w:r>
              <w:rPr>
                <w:rFonts w:eastAsia="Times New Roman"/>
                <w:sz w:val="20"/>
                <w:szCs w:val="20"/>
              </w:rPr>
              <w:t>educ_padre</w:t>
            </w:r>
          </w:p>
        </w:tc>
      </w:tr>
      <w:tr>
        <w:trPr>
          <w:trHeight w:val="255" w:hRule="atLeast"/>
        </w:trPr>
        <w:tc>
          <w:tcPr>
            <w:tcW w:w="1624" w:type="dxa"/>
            <w:tcBorders>
              <w:top w:val="single" w:sz="4" w:space="0" w:color="000000"/>
              <w:left w:val="single" w:sz="4" w:space="0" w:color="000000"/>
              <w:bottom w:val="single" w:sz="4" w:space="0" w:color="000000"/>
              <w:right w:val="single" w:sz="4" w:space="0" w:color="000000"/>
            </w:tcBorders>
          </w:tcPr>
          <w:p>
            <w:pPr>
              <w:pStyle w:val="LONormal"/>
              <w:rPr>
                <w:rFonts w:eastAsia="Times New Roman"/>
                <w:sz w:val="20"/>
                <w:szCs w:val="20"/>
              </w:rPr>
            </w:pPr>
            <w:r>
              <w:rPr>
                <w:rFonts w:eastAsia="Times New Roman"/>
                <w:sz w:val="20"/>
                <w:szCs w:val="20"/>
              </w:rPr>
              <w:t>ingreso</w:t>
            </w:r>
          </w:p>
        </w:tc>
        <w:tc>
          <w:tcPr>
            <w:tcW w:w="1015" w:type="dxa"/>
            <w:tcBorders>
              <w:top w:val="single" w:sz="4" w:space="0" w:color="000000"/>
              <w:left w:val="single" w:sz="4" w:space="0" w:color="000000"/>
              <w:bottom w:val="single" w:sz="4" w:space="0" w:color="000000"/>
              <w:right w:val="single" w:sz="4" w:space="0" w:color="000000"/>
            </w:tcBorders>
          </w:tcPr>
          <w:p>
            <w:pPr>
              <w:pStyle w:val="LONormal"/>
              <w:jc w:val="right"/>
              <w:rPr>
                <w:rFonts w:eastAsia="Times New Roman"/>
                <w:sz w:val="20"/>
                <w:szCs w:val="20"/>
              </w:rPr>
            </w:pPr>
            <w:r>
              <w:rPr>
                <w:rFonts w:eastAsia="Times New Roman"/>
                <w:sz w:val="20"/>
                <w:szCs w:val="20"/>
              </w:rPr>
              <w:t>1</w:t>
            </w:r>
          </w:p>
        </w:tc>
        <w:tc>
          <w:tcPr>
            <w:tcW w:w="848" w:type="dxa"/>
            <w:tcBorders>
              <w:top w:val="single" w:sz="4" w:space="0" w:color="000000"/>
              <w:left w:val="single" w:sz="4" w:space="0" w:color="000000"/>
              <w:bottom w:val="single" w:sz="4" w:space="0" w:color="000000"/>
              <w:right w:val="single" w:sz="4" w:space="0" w:color="000000"/>
            </w:tcBorders>
            <w:shd w:fill="B8CCE4" w:val="clear"/>
          </w:tcPr>
          <w:p>
            <w:pPr>
              <w:pStyle w:val="LONormal"/>
              <w:jc w:val="right"/>
              <w:rPr>
                <w:rFonts w:eastAsia="Times New Roman"/>
                <w:sz w:val="20"/>
                <w:szCs w:val="20"/>
              </w:rPr>
            </w:pPr>
            <w:r>
              <w:rPr>
                <w:rFonts w:eastAsia="Times New Roman"/>
                <w:sz w:val="20"/>
                <w:szCs w:val="20"/>
              </w:rPr>
              <w:t>-0,02</w:t>
            </w:r>
          </w:p>
        </w:tc>
        <w:tc>
          <w:tcPr>
            <w:tcW w:w="1426" w:type="dxa"/>
            <w:tcBorders>
              <w:top w:val="single" w:sz="4" w:space="0" w:color="000000"/>
              <w:left w:val="single" w:sz="4" w:space="0" w:color="000000"/>
              <w:bottom w:val="single" w:sz="4" w:space="0" w:color="000000"/>
              <w:right w:val="single" w:sz="4" w:space="0" w:color="000000"/>
            </w:tcBorders>
            <w:shd w:fill="B8CCE4" w:val="clear"/>
          </w:tcPr>
          <w:p>
            <w:pPr>
              <w:pStyle w:val="LONormal"/>
              <w:jc w:val="right"/>
              <w:rPr>
                <w:rFonts w:eastAsia="Times New Roman"/>
                <w:sz w:val="20"/>
                <w:szCs w:val="20"/>
              </w:rPr>
            </w:pPr>
            <w:r>
              <w:rPr>
                <w:rFonts w:eastAsia="Times New Roman"/>
                <w:sz w:val="20"/>
                <w:szCs w:val="20"/>
              </w:rPr>
              <w:t>0,45</w:t>
            </w:r>
          </w:p>
        </w:tc>
        <w:tc>
          <w:tcPr>
            <w:tcW w:w="1525" w:type="dxa"/>
            <w:tcBorders>
              <w:top w:val="single" w:sz="4" w:space="0" w:color="000000"/>
              <w:left w:val="single" w:sz="4" w:space="0" w:color="000000"/>
              <w:bottom w:val="single" w:sz="4" w:space="0" w:color="000000"/>
              <w:right w:val="single" w:sz="4" w:space="0" w:color="000000"/>
            </w:tcBorders>
            <w:shd w:fill="B8CCE4" w:val="clear"/>
          </w:tcPr>
          <w:p>
            <w:pPr>
              <w:pStyle w:val="LONormal"/>
              <w:jc w:val="right"/>
              <w:rPr>
                <w:rFonts w:eastAsia="Times New Roman"/>
                <w:sz w:val="20"/>
                <w:szCs w:val="20"/>
              </w:rPr>
            </w:pPr>
            <w:r>
              <w:rPr>
                <w:rFonts w:eastAsia="Times New Roman"/>
                <w:sz w:val="20"/>
                <w:szCs w:val="20"/>
              </w:rPr>
              <w:t>0,30</w:t>
            </w:r>
          </w:p>
        </w:tc>
        <w:tc>
          <w:tcPr>
            <w:tcW w:w="1362" w:type="dxa"/>
            <w:tcBorders>
              <w:top w:val="single" w:sz="4" w:space="0" w:color="000000"/>
              <w:left w:val="single" w:sz="4" w:space="0" w:color="000000"/>
              <w:bottom w:val="single" w:sz="4" w:space="0" w:color="000000"/>
              <w:right w:val="single" w:sz="4" w:space="0" w:color="000000"/>
            </w:tcBorders>
            <w:shd w:fill="B8CCE4" w:val="clear"/>
          </w:tcPr>
          <w:p>
            <w:pPr>
              <w:pStyle w:val="LONormal"/>
              <w:jc w:val="right"/>
              <w:rPr>
                <w:rFonts w:eastAsia="Times New Roman"/>
                <w:sz w:val="20"/>
                <w:szCs w:val="20"/>
              </w:rPr>
            </w:pPr>
            <w:r>
              <w:rPr>
                <w:rFonts w:eastAsia="Times New Roman"/>
                <w:sz w:val="20"/>
                <w:szCs w:val="20"/>
              </w:rPr>
              <w:t>0,33</w:t>
            </w:r>
          </w:p>
        </w:tc>
      </w:tr>
      <w:tr>
        <w:trPr>
          <w:trHeight w:val="255" w:hRule="atLeast"/>
        </w:trPr>
        <w:tc>
          <w:tcPr>
            <w:tcW w:w="1624" w:type="dxa"/>
            <w:tcBorders>
              <w:top w:val="single" w:sz="4" w:space="0" w:color="000000"/>
              <w:left w:val="single" w:sz="4" w:space="0" w:color="000000"/>
              <w:bottom w:val="single" w:sz="4" w:space="0" w:color="000000"/>
              <w:right w:val="single" w:sz="4" w:space="0" w:color="000000"/>
            </w:tcBorders>
          </w:tcPr>
          <w:p>
            <w:pPr>
              <w:pStyle w:val="LONormal"/>
              <w:rPr>
                <w:rFonts w:eastAsia="Times New Roman"/>
                <w:sz w:val="20"/>
                <w:szCs w:val="20"/>
              </w:rPr>
            </w:pPr>
            <w:r>
              <w:rPr>
                <w:rFonts w:eastAsia="Times New Roman"/>
                <w:sz w:val="20"/>
                <w:szCs w:val="20"/>
              </w:rPr>
              <w:t>edad</w:t>
            </w:r>
          </w:p>
        </w:tc>
        <w:tc>
          <w:tcPr>
            <w:tcW w:w="1015" w:type="dxa"/>
            <w:tcBorders>
              <w:top w:val="single" w:sz="4" w:space="0" w:color="000000"/>
              <w:left w:val="single" w:sz="4" w:space="0" w:color="000000"/>
              <w:bottom w:val="single" w:sz="4" w:space="0" w:color="000000"/>
              <w:right w:val="single" w:sz="4" w:space="0" w:color="000000"/>
            </w:tcBorders>
          </w:tcPr>
          <w:p>
            <w:pPr>
              <w:pStyle w:val="LONormal"/>
              <w:jc w:val="right"/>
              <w:rPr>
                <w:rFonts w:eastAsia="Times New Roman"/>
                <w:sz w:val="20"/>
                <w:szCs w:val="20"/>
              </w:rPr>
            </w:pPr>
            <w:r>
              <w:rPr>
                <w:rFonts w:eastAsia="Times New Roman"/>
                <w:sz w:val="20"/>
                <w:szCs w:val="20"/>
              </w:rPr>
              <w:t>-0,02</w:t>
            </w:r>
          </w:p>
        </w:tc>
        <w:tc>
          <w:tcPr>
            <w:tcW w:w="848" w:type="dxa"/>
            <w:tcBorders>
              <w:top w:val="single" w:sz="4" w:space="0" w:color="000000"/>
              <w:left w:val="single" w:sz="4" w:space="0" w:color="000000"/>
              <w:bottom w:val="single" w:sz="4" w:space="0" w:color="000000"/>
              <w:right w:val="single" w:sz="4" w:space="0" w:color="000000"/>
            </w:tcBorders>
          </w:tcPr>
          <w:p>
            <w:pPr>
              <w:pStyle w:val="LONormal"/>
              <w:jc w:val="right"/>
              <w:rPr>
                <w:rFonts w:eastAsia="Times New Roman"/>
                <w:sz w:val="20"/>
                <w:szCs w:val="20"/>
              </w:rPr>
            </w:pPr>
            <w:r>
              <w:rPr>
                <w:rFonts w:eastAsia="Times New Roman"/>
                <w:sz w:val="20"/>
                <w:szCs w:val="20"/>
              </w:rPr>
              <w:t>1</w:t>
            </w:r>
          </w:p>
        </w:tc>
        <w:tc>
          <w:tcPr>
            <w:tcW w:w="1426" w:type="dxa"/>
            <w:tcBorders>
              <w:top w:val="single" w:sz="4" w:space="0" w:color="000000"/>
              <w:left w:val="single" w:sz="4" w:space="0" w:color="000000"/>
              <w:bottom w:val="single" w:sz="4" w:space="0" w:color="000000"/>
              <w:right w:val="single" w:sz="4" w:space="0" w:color="000000"/>
            </w:tcBorders>
          </w:tcPr>
          <w:p>
            <w:pPr>
              <w:pStyle w:val="LONormal"/>
              <w:jc w:val="right"/>
              <w:rPr>
                <w:rFonts w:eastAsia="Times New Roman"/>
                <w:sz w:val="20"/>
                <w:szCs w:val="20"/>
              </w:rPr>
            </w:pPr>
            <w:r>
              <w:rPr>
                <w:rFonts w:eastAsia="Times New Roman"/>
                <w:sz w:val="20"/>
                <w:szCs w:val="20"/>
              </w:rPr>
              <w:t>-0,30</w:t>
            </w:r>
          </w:p>
        </w:tc>
        <w:tc>
          <w:tcPr>
            <w:tcW w:w="1525" w:type="dxa"/>
            <w:tcBorders>
              <w:top w:val="single" w:sz="4" w:space="0" w:color="000000"/>
              <w:left w:val="single" w:sz="4" w:space="0" w:color="000000"/>
              <w:bottom w:val="single" w:sz="4" w:space="0" w:color="000000"/>
              <w:right w:val="single" w:sz="4" w:space="0" w:color="000000"/>
            </w:tcBorders>
          </w:tcPr>
          <w:p>
            <w:pPr>
              <w:pStyle w:val="LONormal"/>
              <w:jc w:val="right"/>
              <w:rPr>
                <w:rFonts w:eastAsia="Times New Roman"/>
                <w:sz w:val="20"/>
                <w:szCs w:val="20"/>
              </w:rPr>
            </w:pPr>
            <w:r>
              <w:rPr>
                <w:rFonts w:eastAsia="Times New Roman"/>
                <w:sz w:val="20"/>
                <w:szCs w:val="20"/>
              </w:rPr>
              <w:t>-0,36</w:t>
            </w:r>
          </w:p>
        </w:tc>
        <w:tc>
          <w:tcPr>
            <w:tcW w:w="1362" w:type="dxa"/>
            <w:tcBorders>
              <w:top w:val="single" w:sz="4" w:space="0" w:color="000000"/>
              <w:left w:val="single" w:sz="4" w:space="0" w:color="000000"/>
              <w:bottom w:val="single" w:sz="4" w:space="0" w:color="000000"/>
              <w:right w:val="single" w:sz="4" w:space="0" w:color="000000"/>
            </w:tcBorders>
          </w:tcPr>
          <w:p>
            <w:pPr>
              <w:pStyle w:val="LONormal"/>
              <w:jc w:val="right"/>
              <w:rPr>
                <w:rFonts w:eastAsia="Times New Roman"/>
                <w:sz w:val="20"/>
                <w:szCs w:val="20"/>
              </w:rPr>
            </w:pPr>
            <w:r>
              <w:rPr>
                <w:rFonts w:eastAsia="Times New Roman"/>
                <w:sz w:val="20"/>
                <w:szCs w:val="20"/>
              </w:rPr>
              <w:t>-0,31</w:t>
            </w:r>
          </w:p>
        </w:tc>
      </w:tr>
      <w:tr>
        <w:trPr>
          <w:trHeight w:val="255" w:hRule="atLeast"/>
        </w:trPr>
        <w:tc>
          <w:tcPr>
            <w:tcW w:w="1624" w:type="dxa"/>
            <w:tcBorders>
              <w:top w:val="single" w:sz="4" w:space="0" w:color="000000"/>
              <w:left w:val="single" w:sz="4" w:space="0" w:color="000000"/>
              <w:bottom w:val="single" w:sz="4" w:space="0" w:color="000000"/>
              <w:right w:val="single" w:sz="4" w:space="0" w:color="000000"/>
            </w:tcBorders>
          </w:tcPr>
          <w:p>
            <w:pPr>
              <w:pStyle w:val="LONormal"/>
              <w:rPr>
                <w:rFonts w:eastAsia="Times New Roman"/>
                <w:sz w:val="20"/>
                <w:szCs w:val="20"/>
              </w:rPr>
            </w:pPr>
            <w:r>
              <w:rPr>
                <w:rFonts w:eastAsia="Times New Roman"/>
                <w:sz w:val="20"/>
                <w:szCs w:val="20"/>
              </w:rPr>
              <w:t>escolaridad</w:t>
            </w:r>
          </w:p>
        </w:tc>
        <w:tc>
          <w:tcPr>
            <w:tcW w:w="1015" w:type="dxa"/>
            <w:tcBorders>
              <w:top w:val="single" w:sz="4" w:space="0" w:color="000000"/>
              <w:left w:val="single" w:sz="4" w:space="0" w:color="000000"/>
              <w:bottom w:val="single" w:sz="4" w:space="0" w:color="000000"/>
              <w:right w:val="single" w:sz="4" w:space="0" w:color="000000"/>
            </w:tcBorders>
          </w:tcPr>
          <w:p>
            <w:pPr>
              <w:pStyle w:val="LONormal"/>
              <w:jc w:val="right"/>
              <w:rPr>
                <w:rFonts w:eastAsia="Times New Roman"/>
                <w:sz w:val="20"/>
                <w:szCs w:val="20"/>
              </w:rPr>
            </w:pPr>
            <w:r>
              <w:rPr>
                <w:rFonts w:eastAsia="Times New Roman"/>
                <w:sz w:val="20"/>
                <w:szCs w:val="20"/>
              </w:rPr>
              <w:t>0,45</w:t>
            </w:r>
          </w:p>
        </w:tc>
        <w:tc>
          <w:tcPr>
            <w:tcW w:w="848" w:type="dxa"/>
            <w:tcBorders>
              <w:top w:val="single" w:sz="4" w:space="0" w:color="000000"/>
              <w:left w:val="single" w:sz="4" w:space="0" w:color="000000"/>
              <w:bottom w:val="single" w:sz="4" w:space="0" w:color="000000"/>
              <w:right w:val="single" w:sz="4" w:space="0" w:color="000000"/>
            </w:tcBorders>
          </w:tcPr>
          <w:p>
            <w:pPr>
              <w:pStyle w:val="LONormal"/>
              <w:jc w:val="right"/>
              <w:rPr>
                <w:rFonts w:eastAsia="Times New Roman"/>
                <w:sz w:val="20"/>
                <w:szCs w:val="20"/>
              </w:rPr>
            </w:pPr>
            <w:r>
              <w:rPr>
                <w:rFonts w:eastAsia="Times New Roman"/>
                <w:sz w:val="20"/>
                <w:szCs w:val="20"/>
              </w:rPr>
              <w:t>-0,30</w:t>
            </w:r>
          </w:p>
        </w:tc>
        <w:tc>
          <w:tcPr>
            <w:tcW w:w="1426" w:type="dxa"/>
            <w:tcBorders>
              <w:top w:val="single" w:sz="4" w:space="0" w:color="000000"/>
              <w:left w:val="single" w:sz="4" w:space="0" w:color="000000"/>
              <w:bottom w:val="single" w:sz="4" w:space="0" w:color="000000"/>
              <w:right w:val="single" w:sz="4" w:space="0" w:color="000000"/>
            </w:tcBorders>
          </w:tcPr>
          <w:p>
            <w:pPr>
              <w:pStyle w:val="LONormal"/>
              <w:jc w:val="right"/>
              <w:rPr>
                <w:rFonts w:eastAsia="Times New Roman"/>
                <w:sz w:val="20"/>
                <w:szCs w:val="20"/>
              </w:rPr>
            </w:pPr>
            <w:r>
              <w:rPr>
                <w:rFonts w:eastAsia="Times New Roman"/>
                <w:sz w:val="20"/>
                <w:szCs w:val="20"/>
              </w:rPr>
              <w:t>1</w:t>
            </w:r>
          </w:p>
        </w:tc>
        <w:tc>
          <w:tcPr>
            <w:tcW w:w="1525" w:type="dxa"/>
            <w:tcBorders>
              <w:top w:val="single" w:sz="4" w:space="0" w:color="000000"/>
              <w:left w:val="single" w:sz="4" w:space="0" w:color="000000"/>
              <w:bottom w:val="single" w:sz="4" w:space="0" w:color="000000"/>
              <w:right w:val="single" w:sz="4" w:space="0" w:color="000000"/>
            </w:tcBorders>
          </w:tcPr>
          <w:p>
            <w:pPr>
              <w:pStyle w:val="LONormal"/>
              <w:jc w:val="right"/>
              <w:rPr>
                <w:rFonts w:eastAsia="Times New Roman"/>
                <w:sz w:val="20"/>
                <w:szCs w:val="20"/>
              </w:rPr>
            </w:pPr>
            <w:r>
              <w:rPr>
                <w:rFonts w:eastAsia="Times New Roman"/>
                <w:sz w:val="20"/>
                <w:szCs w:val="20"/>
              </w:rPr>
              <w:t>0,49</w:t>
            </w:r>
          </w:p>
        </w:tc>
        <w:tc>
          <w:tcPr>
            <w:tcW w:w="1362" w:type="dxa"/>
            <w:tcBorders>
              <w:top w:val="single" w:sz="4" w:space="0" w:color="000000"/>
              <w:left w:val="single" w:sz="4" w:space="0" w:color="000000"/>
              <w:bottom w:val="single" w:sz="4" w:space="0" w:color="000000"/>
              <w:right w:val="single" w:sz="4" w:space="0" w:color="000000"/>
            </w:tcBorders>
          </w:tcPr>
          <w:p>
            <w:pPr>
              <w:pStyle w:val="LONormal"/>
              <w:jc w:val="right"/>
              <w:rPr>
                <w:rFonts w:eastAsia="Times New Roman"/>
                <w:sz w:val="20"/>
                <w:szCs w:val="20"/>
              </w:rPr>
            </w:pPr>
            <w:r>
              <w:rPr>
                <w:rFonts w:eastAsia="Times New Roman"/>
                <w:sz w:val="20"/>
                <w:szCs w:val="20"/>
              </w:rPr>
              <w:t>0,51</w:t>
            </w:r>
          </w:p>
        </w:tc>
      </w:tr>
      <w:tr>
        <w:trPr>
          <w:trHeight w:val="255" w:hRule="atLeast"/>
        </w:trPr>
        <w:tc>
          <w:tcPr>
            <w:tcW w:w="1624" w:type="dxa"/>
            <w:tcBorders>
              <w:top w:val="single" w:sz="4" w:space="0" w:color="000000"/>
              <w:left w:val="single" w:sz="4" w:space="0" w:color="000000"/>
              <w:bottom w:val="single" w:sz="4" w:space="0" w:color="000000"/>
              <w:right w:val="single" w:sz="4" w:space="0" w:color="000000"/>
            </w:tcBorders>
          </w:tcPr>
          <w:p>
            <w:pPr>
              <w:pStyle w:val="LONormal"/>
              <w:rPr>
                <w:rFonts w:eastAsia="Times New Roman"/>
                <w:sz w:val="20"/>
                <w:szCs w:val="20"/>
              </w:rPr>
            </w:pPr>
            <w:r>
              <w:rPr>
                <w:rFonts w:eastAsia="Times New Roman"/>
                <w:sz w:val="20"/>
                <w:szCs w:val="20"/>
              </w:rPr>
              <w:t>educ_madre</w:t>
            </w:r>
          </w:p>
        </w:tc>
        <w:tc>
          <w:tcPr>
            <w:tcW w:w="1015" w:type="dxa"/>
            <w:tcBorders>
              <w:top w:val="single" w:sz="4" w:space="0" w:color="000000"/>
              <w:left w:val="single" w:sz="4" w:space="0" w:color="000000"/>
              <w:bottom w:val="single" w:sz="4" w:space="0" w:color="000000"/>
              <w:right w:val="single" w:sz="4" w:space="0" w:color="000000"/>
            </w:tcBorders>
          </w:tcPr>
          <w:p>
            <w:pPr>
              <w:pStyle w:val="LONormal"/>
              <w:jc w:val="right"/>
              <w:rPr>
                <w:rFonts w:eastAsia="Times New Roman"/>
                <w:sz w:val="20"/>
                <w:szCs w:val="20"/>
              </w:rPr>
            </w:pPr>
            <w:r>
              <w:rPr>
                <w:rFonts w:eastAsia="Times New Roman"/>
                <w:sz w:val="20"/>
                <w:szCs w:val="20"/>
              </w:rPr>
              <w:t>0,30</w:t>
            </w:r>
          </w:p>
        </w:tc>
        <w:tc>
          <w:tcPr>
            <w:tcW w:w="848" w:type="dxa"/>
            <w:tcBorders>
              <w:top w:val="single" w:sz="4" w:space="0" w:color="000000"/>
              <w:left w:val="single" w:sz="4" w:space="0" w:color="000000"/>
              <w:bottom w:val="single" w:sz="4" w:space="0" w:color="000000"/>
              <w:right w:val="single" w:sz="4" w:space="0" w:color="000000"/>
            </w:tcBorders>
          </w:tcPr>
          <w:p>
            <w:pPr>
              <w:pStyle w:val="LONormal"/>
              <w:jc w:val="right"/>
              <w:rPr>
                <w:rFonts w:eastAsia="Times New Roman"/>
                <w:sz w:val="20"/>
                <w:szCs w:val="20"/>
              </w:rPr>
            </w:pPr>
            <w:r>
              <w:rPr>
                <w:rFonts w:eastAsia="Times New Roman"/>
                <w:sz w:val="20"/>
                <w:szCs w:val="20"/>
              </w:rPr>
              <w:t>-0,36</w:t>
            </w:r>
          </w:p>
        </w:tc>
        <w:tc>
          <w:tcPr>
            <w:tcW w:w="1426" w:type="dxa"/>
            <w:tcBorders>
              <w:top w:val="single" w:sz="4" w:space="0" w:color="000000"/>
              <w:left w:val="single" w:sz="4" w:space="0" w:color="000000"/>
              <w:bottom w:val="single" w:sz="4" w:space="0" w:color="000000"/>
              <w:right w:val="single" w:sz="4" w:space="0" w:color="000000"/>
            </w:tcBorders>
            <w:shd w:fill="C2D69B" w:val="clear"/>
          </w:tcPr>
          <w:p>
            <w:pPr>
              <w:pStyle w:val="LONormal"/>
              <w:jc w:val="right"/>
              <w:rPr>
                <w:rFonts w:eastAsia="Times New Roman"/>
                <w:sz w:val="20"/>
                <w:szCs w:val="20"/>
              </w:rPr>
            </w:pPr>
            <w:r>
              <w:rPr>
                <w:rFonts w:eastAsia="Times New Roman"/>
                <w:sz w:val="20"/>
                <w:szCs w:val="20"/>
              </w:rPr>
              <w:t>0,49</w:t>
            </w:r>
          </w:p>
        </w:tc>
        <w:tc>
          <w:tcPr>
            <w:tcW w:w="1525" w:type="dxa"/>
            <w:tcBorders>
              <w:top w:val="single" w:sz="4" w:space="0" w:color="000000"/>
              <w:left w:val="single" w:sz="4" w:space="0" w:color="000000"/>
              <w:bottom w:val="single" w:sz="4" w:space="0" w:color="000000"/>
              <w:right w:val="single" w:sz="4" w:space="0" w:color="000000"/>
            </w:tcBorders>
          </w:tcPr>
          <w:p>
            <w:pPr>
              <w:pStyle w:val="LONormal"/>
              <w:jc w:val="right"/>
              <w:rPr>
                <w:rFonts w:eastAsia="Times New Roman"/>
                <w:sz w:val="20"/>
                <w:szCs w:val="20"/>
              </w:rPr>
            </w:pPr>
            <w:r>
              <w:rPr>
                <w:rFonts w:eastAsia="Times New Roman"/>
                <w:sz w:val="20"/>
                <w:szCs w:val="20"/>
              </w:rPr>
              <w:t>1</w:t>
            </w:r>
          </w:p>
        </w:tc>
        <w:tc>
          <w:tcPr>
            <w:tcW w:w="1362" w:type="dxa"/>
            <w:tcBorders>
              <w:top w:val="single" w:sz="4" w:space="0" w:color="000000"/>
              <w:left w:val="single" w:sz="4" w:space="0" w:color="000000"/>
              <w:bottom w:val="single" w:sz="4" w:space="0" w:color="000000"/>
              <w:right w:val="single" w:sz="4" w:space="0" w:color="000000"/>
            </w:tcBorders>
          </w:tcPr>
          <w:p>
            <w:pPr>
              <w:pStyle w:val="LONormal"/>
              <w:jc w:val="right"/>
              <w:rPr>
                <w:rFonts w:eastAsia="Times New Roman"/>
                <w:sz w:val="20"/>
                <w:szCs w:val="20"/>
              </w:rPr>
            </w:pPr>
            <w:r>
              <w:rPr>
                <w:rFonts w:eastAsia="Times New Roman"/>
                <w:sz w:val="20"/>
                <w:szCs w:val="20"/>
              </w:rPr>
              <w:t>0,73</w:t>
            </w:r>
          </w:p>
        </w:tc>
      </w:tr>
      <w:tr>
        <w:trPr>
          <w:trHeight w:val="255" w:hRule="atLeast"/>
        </w:trPr>
        <w:tc>
          <w:tcPr>
            <w:tcW w:w="1624" w:type="dxa"/>
            <w:tcBorders>
              <w:top w:val="single" w:sz="4" w:space="0" w:color="000000"/>
              <w:left w:val="single" w:sz="4" w:space="0" w:color="000000"/>
              <w:bottom w:val="single" w:sz="4" w:space="0" w:color="000000"/>
              <w:right w:val="single" w:sz="4" w:space="0" w:color="000000"/>
            </w:tcBorders>
          </w:tcPr>
          <w:p>
            <w:pPr>
              <w:pStyle w:val="LONormal"/>
              <w:rPr>
                <w:rFonts w:eastAsia="Times New Roman"/>
                <w:sz w:val="20"/>
                <w:szCs w:val="20"/>
              </w:rPr>
            </w:pPr>
            <w:r>
              <w:rPr>
                <w:rFonts w:eastAsia="Times New Roman"/>
                <w:sz w:val="20"/>
                <w:szCs w:val="20"/>
              </w:rPr>
              <w:t>educ_padre</w:t>
            </w:r>
          </w:p>
        </w:tc>
        <w:tc>
          <w:tcPr>
            <w:tcW w:w="1015" w:type="dxa"/>
            <w:tcBorders>
              <w:top w:val="single" w:sz="4" w:space="0" w:color="000000"/>
              <w:left w:val="single" w:sz="4" w:space="0" w:color="000000"/>
              <w:bottom w:val="single" w:sz="4" w:space="0" w:color="000000"/>
              <w:right w:val="single" w:sz="4" w:space="0" w:color="000000"/>
            </w:tcBorders>
          </w:tcPr>
          <w:p>
            <w:pPr>
              <w:pStyle w:val="LONormal"/>
              <w:jc w:val="right"/>
              <w:rPr>
                <w:rFonts w:eastAsia="Times New Roman"/>
                <w:sz w:val="20"/>
                <w:szCs w:val="20"/>
              </w:rPr>
            </w:pPr>
            <w:r>
              <w:rPr>
                <w:rFonts w:eastAsia="Times New Roman"/>
                <w:sz w:val="20"/>
                <w:szCs w:val="20"/>
              </w:rPr>
              <w:t>0,33</w:t>
            </w:r>
          </w:p>
        </w:tc>
        <w:tc>
          <w:tcPr>
            <w:tcW w:w="848" w:type="dxa"/>
            <w:tcBorders>
              <w:top w:val="single" w:sz="4" w:space="0" w:color="000000"/>
              <w:left w:val="single" w:sz="4" w:space="0" w:color="000000"/>
              <w:bottom w:val="single" w:sz="4" w:space="0" w:color="000000"/>
              <w:right w:val="single" w:sz="4" w:space="0" w:color="000000"/>
            </w:tcBorders>
          </w:tcPr>
          <w:p>
            <w:pPr>
              <w:pStyle w:val="LONormal"/>
              <w:jc w:val="right"/>
              <w:rPr>
                <w:rFonts w:eastAsia="Times New Roman"/>
                <w:sz w:val="20"/>
                <w:szCs w:val="20"/>
              </w:rPr>
            </w:pPr>
            <w:r>
              <w:rPr>
                <w:rFonts w:eastAsia="Times New Roman"/>
                <w:sz w:val="20"/>
                <w:szCs w:val="20"/>
              </w:rPr>
              <w:t>-0,31</w:t>
            </w:r>
          </w:p>
        </w:tc>
        <w:tc>
          <w:tcPr>
            <w:tcW w:w="1426" w:type="dxa"/>
            <w:tcBorders>
              <w:top w:val="single" w:sz="4" w:space="0" w:color="000000"/>
              <w:left w:val="single" w:sz="4" w:space="0" w:color="000000"/>
              <w:bottom w:val="single" w:sz="4" w:space="0" w:color="000000"/>
              <w:right w:val="single" w:sz="4" w:space="0" w:color="000000"/>
            </w:tcBorders>
            <w:shd w:fill="C2D69B" w:val="clear"/>
          </w:tcPr>
          <w:p>
            <w:pPr>
              <w:pStyle w:val="LONormal"/>
              <w:jc w:val="right"/>
              <w:rPr>
                <w:rFonts w:eastAsia="Times New Roman"/>
                <w:sz w:val="20"/>
                <w:szCs w:val="20"/>
              </w:rPr>
            </w:pPr>
            <w:r>
              <w:rPr>
                <w:rFonts w:eastAsia="Times New Roman"/>
                <w:sz w:val="20"/>
                <w:szCs w:val="20"/>
              </w:rPr>
              <w:t>0,51</w:t>
            </w:r>
          </w:p>
        </w:tc>
        <w:tc>
          <w:tcPr>
            <w:tcW w:w="1525" w:type="dxa"/>
            <w:tcBorders>
              <w:top w:val="single" w:sz="4" w:space="0" w:color="000000"/>
              <w:left w:val="single" w:sz="4" w:space="0" w:color="000000"/>
              <w:bottom w:val="single" w:sz="4" w:space="0" w:color="000000"/>
              <w:right w:val="single" w:sz="4" w:space="0" w:color="000000"/>
            </w:tcBorders>
            <w:shd w:fill="FBD4B4" w:val="clear"/>
          </w:tcPr>
          <w:p>
            <w:pPr>
              <w:pStyle w:val="LONormal"/>
              <w:jc w:val="right"/>
              <w:rPr>
                <w:rFonts w:eastAsia="Times New Roman"/>
                <w:sz w:val="20"/>
                <w:szCs w:val="20"/>
              </w:rPr>
            </w:pPr>
            <w:r>
              <w:rPr>
                <w:rFonts w:eastAsia="Times New Roman"/>
                <w:sz w:val="20"/>
                <w:szCs w:val="20"/>
              </w:rPr>
              <w:t>0,74</w:t>
            </w:r>
          </w:p>
        </w:tc>
        <w:tc>
          <w:tcPr>
            <w:tcW w:w="1362" w:type="dxa"/>
            <w:tcBorders>
              <w:top w:val="single" w:sz="4" w:space="0" w:color="000000"/>
              <w:left w:val="single" w:sz="4" w:space="0" w:color="000000"/>
              <w:bottom w:val="single" w:sz="4" w:space="0" w:color="000000"/>
              <w:right w:val="single" w:sz="4" w:space="0" w:color="000000"/>
            </w:tcBorders>
          </w:tcPr>
          <w:p>
            <w:pPr>
              <w:pStyle w:val="LONormal"/>
              <w:jc w:val="right"/>
              <w:rPr>
                <w:rFonts w:eastAsia="Times New Roman"/>
                <w:sz w:val="20"/>
                <w:szCs w:val="20"/>
              </w:rPr>
            </w:pPr>
            <w:r>
              <w:rPr>
                <w:rFonts w:eastAsia="Times New Roman"/>
                <w:sz w:val="20"/>
                <w:szCs w:val="20"/>
              </w:rPr>
              <w:t>1</w:t>
            </w:r>
          </w:p>
        </w:tc>
      </w:tr>
    </w:tbl>
    <w:p>
      <w:pPr>
        <w:pStyle w:val="Cuerpodetexto"/>
        <w:rPr>
          <w:sz w:val="20"/>
          <w:szCs w:val="20"/>
        </w:rPr>
      </w:pPr>
      <w:r>
        <w:rPr>
          <w:sz w:val="20"/>
          <w:szCs w:val="20"/>
        </w:rPr>
      </w:r>
    </w:p>
    <w:p>
      <w:pPr>
        <w:pStyle w:val="Cuerpodetexto"/>
        <w:jc w:val="both"/>
        <w:rPr>
          <w:sz w:val="24"/>
          <w:szCs w:val="24"/>
        </w:rPr>
      </w:pPr>
      <w:r>
        <w:rPr>
          <w:sz w:val="24"/>
          <w:szCs w:val="24"/>
        </w:rPr>
        <w:t xml:space="preserve">En primer término, se observan </w:t>
      </w:r>
      <w:r>
        <w:rPr>
          <w:b/>
          <w:bCs/>
          <w:sz w:val="24"/>
          <w:szCs w:val="24"/>
        </w:rPr>
        <w:t>correlaciones moderadas</w:t>
      </w:r>
      <w:r>
        <w:rPr>
          <w:sz w:val="24"/>
          <w:szCs w:val="24"/>
        </w:rPr>
        <w:t xml:space="preserve"> entre las variables independientes y la variable dependiente. Esto sería un primer indicador para </w:t>
      </w:r>
      <w:r>
        <w:rPr>
          <w:b/>
          <w:bCs/>
          <w:sz w:val="24"/>
          <w:szCs w:val="24"/>
        </w:rPr>
        <w:t>repensar la especificación</w:t>
      </w:r>
      <w:r>
        <w:rPr>
          <w:sz w:val="24"/>
          <w:szCs w:val="24"/>
        </w:rPr>
        <w:t xml:space="preserve"> del modelo de relaciones entre variables. Un segundo elemento a destacar es la r</w:t>
      </w:r>
      <w:r>
        <w:rPr>
          <w:b/>
          <w:bCs/>
          <w:sz w:val="24"/>
          <w:szCs w:val="24"/>
        </w:rPr>
        <w:t>elación elevada entre tres de las variables independientes</w:t>
      </w:r>
      <w:r>
        <w:rPr>
          <w:sz w:val="24"/>
          <w:szCs w:val="24"/>
        </w:rPr>
        <w:t xml:space="preserve">. El nivel de escolaridad de la persona entrevistada está bastante relacionado con el nivel educativo de la madre y del padre; asimismo, la más alta correlación se observa entre las variables que expresan el nivel educativo de la madre y del padre. Ello indica </w:t>
      </w:r>
      <w:r>
        <w:rPr>
          <w:sz w:val="24"/>
          <w:szCs w:val="24"/>
        </w:rPr>
        <w:t xml:space="preserve">una </w:t>
      </w:r>
      <w:r>
        <w:rPr>
          <w:sz w:val="24"/>
          <w:szCs w:val="24"/>
        </w:rPr>
        <w:t>“medición superpuesta” que tentativamente mermará la capacidad explicativa general del modelo.</w:t>
      </w:r>
    </w:p>
    <w:p>
      <w:pPr>
        <w:pStyle w:val="LONormal"/>
        <w:jc w:val="both"/>
        <w:rPr>
          <w:sz w:val="20"/>
          <w:szCs w:val="20"/>
        </w:rPr>
      </w:pPr>
      <w:r>
        <w:rPr>
          <w:sz w:val="20"/>
          <w:szCs w:val="20"/>
        </w:rPr>
      </w:r>
    </w:p>
    <w:p>
      <w:pPr>
        <w:pStyle w:val="LONormal"/>
        <w:jc w:val="center"/>
        <w:rPr>
          <w:b/>
          <w:b/>
          <w:sz w:val="20"/>
          <w:szCs w:val="20"/>
        </w:rPr>
      </w:pPr>
      <w:r>
        <w:rPr>
          <w:b/>
          <w:sz w:val="20"/>
          <w:szCs w:val="20"/>
        </w:rPr>
        <w:t>Tabla 2. Comparación de los modelos especificados</w:t>
      </w:r>
    </w:p>
    <w:tbl>
      <w:tblPr>
        <w:tblW w:w="8237" w:type="dxa"/>
        <w:jc w:val="center"/>
        <w:tblInd w:w="0" w:type="dxa"/>
        <w:tblCellMar>
          <w:top w:w="0" w:type="dxa"/>
          <w:left w:w="108" w:type="dxa"/>
          <w:bottom w:w="0" w:type="dxa"/>
          <w:right w:w="108" w:type="dxa"/>
        </w:tblCellMar>
      </w:tblPr>
      <w:tblGrid>
        <w:gridCol w:w="1410"/>
        <w:gridCol w:w="1826"/>
        <w:gridCol w:w="1700"/>
        <w:gridCol w:w="1701"/>
        <w:gridCol w:w="1600"/>
      </w:tblGrid>
      <w:tr>
        <w:trPr/>
        <w:tc>
          <w:tcPr>
            <w:tcW w:w="1410" w:type="dxa"/>
            <w:tcBorders>
              <w:top w:val="single" w:sz="4" w:space="0" w:color="000000"/>
              <w:left w:val="single" w:sz="4" w:space="0" w:color="000000"/>
              <w:bottom w:val="single" w:sz="4" w:space="0" w:color="000000"/>
              <w:right w:val="single" w:sz="4" w:space="0" w:color="000000"/>
            </w:tcBorders>
            <w:vAlign w:val="center"/>
          </w:tcPr>
          <w:p>
            <w:pPr>
              <w:pStyle w:val="LONormal"/>
              <w:spacing w:lineRule="auto" w:line="360" w:before="0" w:after="150"/>
              <w:jc w:val="center"/>
              <w:rPr>
                <w:rFonts w:eastAsia="Times New Roman"/>
                <w:b/>
                <w:b/>
                <w:bCs/>
                <w:color w:val="000000"/>
                <w:sz w:val="20"/>
                <w:szCs w:val="20"/>
              </w:rPr>
            </w:pPr>
            <w:r>
              <w:rPr>
                <w:rFonts w:eastAsia="Times New Roman"/>
                <w:b/>
                <w:bCs/>
                <w:color w:val="000000"/>
                <w:sz w:val="20"/>
                <w:szCs w:val="20"/>
              </w:rPr>
            </w:r>
          </w:p>
        </w:tc>
        <w:tc>
          <w:tcPr>
            <w:tcW w:w="1826" w:type="dxa"/>
            <w:tcBorders>
              <w:top w:val="single" w:sz="4" w:space="0" w:color="000000"/>
              <w:left w:val="single" w:sz="4" w:space="0" w:color="000000"/>
              <w:bottom w:val="single" w:sz="4" w:space="0" w:color="000000"/>
              <w:right w:val="single" w:sz="4" w:space="0" w:color="000000"/>
            </w:tcBorders>
            <w:vAlign w:val="center"/>
          </w:tcPr>
          <w:p>
            <w:pPr>
              <w:pStyle w:val="LONormal"/>
              <w:spacing w:lineRule="auto" w:line="360" w:before="0" w:after="150"/>
              <w:jc w:val="center"/>
              <w:rPr/>
            </w:pPr>
            <w:r>
              <w:rPr>
                <w:rFonts w:eastAsia="Times New Roman"/>
                <w:b/>
                <w:bCs/>
                <w:color w:val="000000"/>
                <w:sz w:val="20"/>
                <w:szCs w:val="20"/>
              </w:rPr>
              <w:t>Modelo 1</w:t>
            </w:r>
          </w:p>
        </w:tc>
        <w:tc>
          <w:tcPr>
            <w:tcW w:w="1700" w:type="dxa"/>
            <w:tcBorders>
              <w:top w:val="single" w:sz="4" w:space="0" w:color="000000"/>
              <w:left w:val="single" w:sz="4" w:space="0" w:color="000000"/>
              <w:bottom w:val="single" w:sz="4" w:space="0" w:color="000000"/>
              <w:right w:val="single" w:sz="4" w:space="0" w:color="000000"/>
            </w:tcBorders>
            <w:vAlign w:val="center"/>
          </w:tcPr>
          <w:p>
            <w:pPr>
              <w:pStyle w:val="LONormal"/>
              <w:spacing w:lineRule="auto" w:line="360" w:before="0" w:after="150"/>
              <w:jc w:val="center"/>
              <w:rPr/>
            </w:pPr>
            <w:r>
              <w:rPr>
                <w:rFonts w:eastAsia="Times New Roman"/>
                <w:b/>
                <w:bCs/>
                <w:color w:val="000000"/>
                <w:sz w:val="20"/>
                <w:szCs w:val="20"/>
              </w:rPr>
              <w:t>Modelo 2</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LONormal"/>
              <w:spacing w:lineRule="auto" w:line="360" w:before="0" w:after="150"/>
              <w:jc w:val="center"/>
              <w:rPr/>
            </w:pPr>
            <w:r>
              <w:rPr>
                <w:rFonts w:eastAsia="Times New Roman"/>
                <w:b/>
                <w:bCs/>
                <w:color w:val="000000"/>
                <w:sz w:val="20"/>
                <w:szCs w:val="20"/>
              </w:rPr>
              <w:t>Modelo 3</w:t>
            </w:r>
          </w:p>
        </w:tc>
        <w:tc>
          <w:tcPr>
            <w:tcW w:w="1600" w:type="dxa"/>
            <w:tcBorders>
              <w:top w:val="single" w:sz="4" w:space="0" w:color="000000"/>
              <w:left w:val="single" w:sz="4" w:space="0" w:color="000000"/>
              <w:bottom w:val="single" w:sz="4" w:space="0" w:color="000000"/>
              <w:right w:val="single" w:sz="4" w:space="0" w:color="000000"/>
            </w:tcBorders>
            <w:vAlign w:val="center"/>
          </w:tcPr>
          <w:p>
            <w:pPr>
              <w:pStyle w:val="LONormal"/>
              <w:spacing w:lineRule="auto" w:line="360" w:before="0" w:after="150"/>
              <w:jc w:val="center"/>
              <w:rPr/>
            </w:pPr>
            <w:r>
              <w:rPr>
                <w:rFonts w:eastAsia="Times New Roman"/>
                <w:b/>
                <w:bCs/>
                <w:color w:val="000000"/>
                <w:sz w:val="20"/>
                <w:szCs w:val="20"/>
              </w:rPr>
              <w:t>Modelo 4</w:t>
            </w:r>
          </w:p>
        </w:tc>
      </w:tr>
      <w:tr>
        <w:trPr/>
        <w:tc>
          <w:tcPr>
            <w:tcW w:w="1410" w:type="dxa"/>
            <w:vMerge w:val="restart"/>
            <w:tcBorders>
              <w:top w:val="single" w:sz="4" w:space="0" w:color="000000"/>
              <w:left w:val="single" w:sz="4" w:space="0" w:color="000000"/>
              <w:bottom w:val="single" w:sz="4" w:space="0" w:color="000000"/>
              <w:right w:val="single" w:sz="4" w:space="0" w:color="000000"/>
            </w:tcBorders>
            <w:vAlign w:val="center"/>
          </w:tcPr>
          <w:p>
            <w:pPr>
              <w:pStyle w:val="LONormal"/>
              <w:spacing w:lineRule="auto" w:line="360" w:before="0" w:after="150"/>
              <w:jc w:val="center"/>
              <w:rPr>
                <w:i/>
                <w:i/>
                <w:iCs/>
              </w:rPr>
            </w:pPr>
            <w:r>
              <w:rPr>
                <w:rFonts w:eastAsia="Times New Roman"/>
                <w:i/>
                <w:iCs/>
                <w:color w:val="000000"/>
                <w:sz w:val="20"/>
                <w:szCs w:val="20"/>
              </w:rPr>
              <w:t>Constante</w:t>
            </w:r>
          </w:p>
        </w:tc>
        <w:tc>
          <w:tcPr>
            <w:tcW w:w="1826"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-449.795,88</w:t>
            </w:r>
            <w:r>
              <w:rPr>
                <w:position w:val="7"/>
                <w:sz w:val="16"/>
              </w:rPr>
              <w:t>***</w:t>
            </w:r>
          </w:p>
        </w:tc>
        <w:tc>
          <w:tcPr>
            <w:tcW w:w="1700"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-898.512,04</w:t>
            </w:r>
            <w:r>
              <w:rPr>
                <w:position w:val="7"/>
                <w:sz w:val="16"/>
              </w:rPr>
              <w:t>***</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-1.006.107,51</w:t>
            </w:r>
            <w:r>
              <w:rPr>
                <w:position w:val="7"/>
                <w:sz w:val="16"/>
              </w:rPr>
              <w:t>***</w:t>
            </w:r>
          </w:p>
        </w:tc>
        <w:tc>
          <w:tcPr>
            <w:tcW w:w="1600"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-1.049.197,37</w:t>
            </w:r>
            <w:r>
              <w:rPr>
                <w:position w:val="7"/>
                <w:sz w:val="16"/>
              </w:rPr>
              <w:t>***</w:t>
            </w:r>
          </w:p>
        </w:tc>
      </w:tr>
      <w:tr>
        <w:trPr/>
        <w:tc>
          <w:tcPr>
            <w:tcW w:w="141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i/>
                <w:i/>
                <w:iCs/>
              </w:rPr>
            </w:pPr>
            <w:r>
              <w:rPr>
                <w:i/>
                <w:iCs/>
              </w:rPr>
            </w:r>
          </w:p>
        </w:tc>
        <w:tc>
          <w:tcPr>
            <w:tcW w:w="1826"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(16.023,19)</w:t>
            </w:r>
          </w:p>
        </w:tc>
        <w:tc>
          <w:tcPr>
            <w:tcW w:w="1700"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(28.681,81)</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(28.685,04)</w:t>
            </w:r>
          </w:p>
        </w:tc>
        <w:tc>
          <w:tcPr>
            <w:tcW w:w="1600"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(29.061,78)</w:t>
            </w:r>
          </w:p>
        </w:tc>
      </w:tr>
      <w:tr>
        <w:trPr/>
        <w:tc>
          <w:tcPr>
            <w:tcW w:w="1410" w:type="dxa"/>
            <w:vMerge w:val="restart"/>
            <w:tcBorders>
              <w:top w:val="single" w:sz="4" w:space="0" w:color="000000"/>
              <w:left w:val="single" w:sz="4" w:space="0" w:color="000000"/>
              <w:bottom w:val="single" w:sz="4" w:space="0" w:color="000000"/>
              <w:right w:val="single" w:sz="4" w:space="0" w:color="000000"/>
            </w:tcBorders>
            <w:vAlign w:val="center"/>
          </w:tcPr>
          <w:p>
            <w:pPr>
              <w:pStyle w:val="LONormal"/>
              <w:spacing w:lineRule="auto" w:line="360" w:before="0" w:after="150"/>
              <w:jc w:val="center"/>
              <w:rPr>
                <w:i/>
                <w:i/>
                <w:iCs/>
              </w:rPr>
            </w:pPr>
            <w:r>
              <w:rPr>
                <w:rFonts w:eastAsia="Times New Roman"/>
                <w:i/>
                <w:iCs/>
                <w:color w:val="000000"/>
                <w:sz w:val="20"/>
                <w:szCs w:val="20"/>
              </w:rPr>
              <w:t>Escolaridad</w:t>
            </w:r>
          </w:p>
        </w:tc>
        <w:tc>
          <w:tcPr>
            <w:tcW w:w="1826"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88.496,02</w:t>
            </w:r>
            <w:r>
              <w:rPr>
                <w:position w:val="7"/>
                <w:sz w:val="16"/>
              </w:rPr>
              <w:t>***</w:t>
            </w:r>
          </w:p>
        </w:tc>
        <w:tc>
          <w:tcPr>
            <w:tcW w:w="1700"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95.741,84</w:t>
            </w:r>
            <w:r>
              <w:rPr>
                <w:position w:val="7"/>
                <w:sz w:val="16"/>
              </w:rPr>
              <w:t>***</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80.568,90</w:t>
            </w:r>
            <w:r>
              <w:rPr>
                <w:position w:val="7"/>
                <w:sz w:val="16"/>
              </w:rPr>
              <w:t>***</w:t>
            </w:r>
          </w:p>
        </w:tc>
        <w:tc>
          <w:tcPr>
            <w:tcW w:w="1600" w:type="dxa"/>
            <w:tcBorders>
              <w:top w:val="single" w:sz="4" w:space="0" w:color="000000"/>
              <w:left w:val="single" w:sz="4" w:space="0" w:color="000000"/>
              <w:bottom w:val="single" w:sz="4" w:space="0" w:color="000000"/>
              <w:right w:val="single" w:sz="4" w:space="0" w:color="000000"/>
            </w:tcBorders>
            <w:shd w:fill="FFA6A6" w:val="clear"/>
            <w:vAlign w:val="center"/>
          </w:tcPr>
          <w:p>
            <w:pPr>
              <w:pStyle w:val="Contenidodelatabla"/>
              <w:spacing w:lineRule="auto" w:line="360"/>
              <w:jc w:val="center"/>
              <w:rPr/>
            </w:pPr>
            <w:r>
              <w:rPr/>
              <w:t>78.483,45</w:t>
            </w:r>
            <w:r>
              <w:rPr>
                <w:position w:val="7"/>
                <w:sz w:val="16"/>
              </w:rPr>
              <w:t>***</w:t>
            </w:r>
          </w:p>
        </w:tc>
      </w:tr>
      <w:tr>
        <w:trPr/>
        <w:tc>
          <w:tcPr>
            <w:tcW w:w="141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i/>
                <w:i/>
                <w:iCs/>
              </w:rPr>
            </w:pPr>
            <w:r>
              <w:rPr>
                <w:i/>
                <w:iCs/>
              </w:rPr>
            </w:r>
          </w:p>
        </w:tc>
        <w:tc>
          <w:tcPr>
            <w:tcW w:w="1826"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(1.237,38)</w:t>
            </w:r>
          </w:p>
        </w:tc>
        <w:tc>
          <w:tcPr>
            <w:tcW w:w="1700"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(1.286,00)</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(1.427,25)</w:t>
            </w:r>
          </w:p>
        </w:tc>
        <w:tc>
          <w:tcPr>
            <w:tcW w:w="1600"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(1.444,85)</w:t>
            </w:r>
          </w:p>
        </w:tc>
      </w:tr>
      <w:tr>
        <w:trPr/>
        <w:tc>
          <w:tcPr>
            <w:tcW w:w="1410" w:type="dxa"/>
            <w:vMerge w:val="restart"/>
            <w:tcBorders>
              <w:top w:val="single" w:sz="4" w:space="0" w:color="000000"/>
              <w:left w:val="single" w:sz="4" w:space="0" w:color="000000"/>
              <w:bottom w:val="single" w:sz="4" w:space="0" w:color="000000"/>
              <w:right w:val="single" w:sz="4" w:space="0" w:color="000000"/>
            </w:tcBorders>
            <w:vAlign w:val="center"/>
          </w:tcPr>
          <w:p>
            <w:pPr>
              <w:pStyle w:val="LONormal"/>
              <w:spacing w:lineRule="auto" w:line="360" w:before="0" w:after="150"/>
              <w:jc w:val="center"/>
              <w:rPr>
                <w:i/>
                <w:i/>
                <w:iCs/>
              </w:rPr>
            </w:pPr>
            <w:r>
              <w:rPr>
                <w:rFonts w:eastAsia="Times New Roman"/>
                <w:i/>
                <w:iCs/>
                <w:color w:val="000000"/>
                <w:sz w:val="20"/>
                <w:szCs w:val="20"/>
              </w:rPr>
              <w:t>Edad</w:t>
            </w:r>
          </w:p>
        </w:tc>
        <w:tc>
          <w:tcPr>
            <w:tcW w:w="1826"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w:t>
            </w:r>
          </w:p>
        </w:tc>
        <w:tc>
          <w:tcPr>
            <w:tcW w:w="1700"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7.841,78</w:t>
            </w:r>
            <w:r>
              <w:rPr>
                <w:position w:val="7"/>
                <w:sz w:val="16"/>
              </w:rPr>
              <w:t>***</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9.690,56</w:t>
            </w:r>
            <w:r>
              <w:rPr>
                <w:position w:val="7"/>
                <w:sz w:val="16"/>
              </w:rPr>
              <w:t>***</w:t>
            </w:r>
          </w:p>
        </w:tc>
        <w:tc>
          <w:tcPr>
            <w:tcW w:w="1600"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10.350,64</w:t>
            </w:r>
            <w:r>
              <w:rPr>
                <w:position w:val="7"/>
                <w:sz w:val="16"/>
              </w:rPr>
              <w:t>***</w:t>
            </w:r>
          </w:p>
        </w:tc>
      </w:tr>
      <w:tr>
        <w:trPr/>
        <w:tc>
          <w:tcPr>
            <w:tcW w:w="141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i/>
                <w:i/>
                <w:iCs/>
              </w:rPr>
            </w:pPr>
            <w:r>
              <w:rPr>
                <w:i/>
                <w:iCs/>
              </w:rPr>
            </w:r>
          </w:p>
        </w:tc>
        <w:tc>
          <w:tcPr>
            <w:tcW w:w="1826"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w:t>
            </w:r>
          </w:p>
        </w:tc>
        <w:tc>
          <w:tcPr>
            <w:tcW w:w="1700"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(417,33)</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(419,52)</w:t>
            </w:r>
          </w:p>
        </w:tc>
        <w:tc>
          <w:tcPr>
            <w:tcW w:w="1600"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(425,63)</w:t>
            </w:r>
          </w:p>
        </w:tc>
      </w:tr>
      <w:tr>
        <w:trPr/>
        <w:tc>
          <w:tcPr>
            <w:tcW w:w="1410" w:type="dxa"/>
            <w:vMerge w:val="restart"/>
            <w:tcBorders>
              <w:top w:val="single" w:sz="4" w:space="0" w:color="000000"/>
              <w:left w:val="single" w:sz="4" w:space="0" w:color="000000"/>
              <w:bottom w:val="single" w:sz="4" w:space="0" w:color="000000"/>
              <w:right w:val="single" w:sz="4" w:space="0" w:color="000000"/>
            </w:tcBorders>
            <w:vAlign w:val="center"/>
          </w:tcPr>
          <w:p>
            <w:pPr>
              <w:pStyle w:val="LONormal"/>
              <w:spacing w:lineRule="auto" w:line="360" w:before="0" w:after="150"/>
              <w:jc w:val="center"/>
              <w:rPr>
                <w:i/>
                <w:i/>
                <w:iCs/>
              </w:rPr>
            </w:pPr>
            <w:r>
              <w:rPr>
                <w:rFonts w:eastAsia="Times New Roman"/>
                <w:i/>
                <w:iCs/>
                <w:color w:val="000000"/>
                <w:sz w:val="20"/>
                <w:szCs w:val="20"/>
              </w:rPr>
              <w:t>Educación padre</w:t>
            </w:r>
          </w:p>
        </w:tc>
        <w:tc>
          <w:tcPr>
            <w:tcW w:w="1826"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w:t>
            </w:r>
          </w:p>
        </w:tc>
        <w:tc>
          <w:tcPr>
            <w:tcW w:w="1700"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54.805,77</w:t>
            </w:r>
            <w:r>
              <w:rPr>
                <w:position w:val="7"/>
                <w:sz w:val="16"/>
              </w:rPr>
              <w:t>***</w:t>
            </w:r>
          </w:p>
        </w:tc>
        <w:tc>
          <w:tcPr>
            <w:tcW w:w="1600"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38.198,44</w:t>
            </w:r>
            <w:r>
              <w:rPr>
                <w:position w:val="7"/>
                <w:sz w:val="16"/>
              </w:rPr>
              <w:t>***</w:t>
            </w:r>
          </w:p>
        </w:tc>
      </w:tr>
      <w:tr>
        <w:trPr/>
        <w:tc>
          <w:tcPr>
            <w:tcW w:w="141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i/>
                <w:i/>
                <w:iCs/>
              </w:rPr>
            </w:pPr>
            <w:r>
              <w:rPr>
                <w:i/>
                <w:iCs/>
              </w:rPr>
            </w:r>
          </w:p>
        </w:tc>
        <w:tc>
          <w:tcPr>
            <w:tcW w:w="1826"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w:t>
            </w:r>
          </w:p>
        </w:tc>
        <w:tc>
          <w:tcPr>
            <w:tcW w:w="1700"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(2.357,38)</w:t>
            </w:r>
          </w:p>
        </w:tc>
        <w:tc>
          <w:tcPr>
            <w:tcW w:w="1600"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(3.035,08)</w:t>
            </w:r>
          </w:p>
        </w:tc>
      </w:tr>
      <w:tr>
        <w:trPr/>
        <w:tc>
          <w:tcPr>
            <w:tcW w:w="1410" w:type="dxa"/>
            <w:vMerge w:val="restart"/>
            <w:tcBorders>
              <w:top w:val="single" w:sz="4" w:space="0" w:color="000000"/>
              <w:left w:val="single" w:sz="4" w:space="0" w:color="000000"/>
              <w:bottom w:val="single" w:sz="4" w:space="0" w:color="000000"/>
              <w:right w:val="single" w:sz="4" w:space="0" w:color="000000"/>
            </w:tcBorders>
            <w:vAlign w:val="center"/>
          </w:tcPr>
          <w:p>
            <w:pPr>
              <w:pStyle w:val="LONormal"/>
              <w:spacing w:lineRule="auto" w:line="360" w:before="0" w:after="150"/>
              <w:jc w:val="center"/>
              <w:rPr>
                <w:i/>
                <w:i/>
                <w:iCs/>
              </w:rPr>
            </w:pPr>
            <w:r>
              <w:rPr>
                <w:rFonts w:eastAsia="Times New Roman"/>
                <w:i/>
                <w:iCs/>
                <w:color w:val="000000"/>
                <w:sz w:val="20"/>
                <w:szCs w:val="20"/>
              </w:rPr>
              <w:t>Educación madre</w:t>
            </w:r>
          </w:p>
        </w:tc>
        <w:tc>
          <w:tcPr>
            <w:tcW w:w="1826"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w:t>
            </w:r>
          </w:p>
        </w:tc>
        <w:tc>
          <w:tcPr>
            <w:tcW w:w="1700"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w:t>
            </w:r>
          </w:p>
        </w:tc>
        <w:tc>
          <w:tcPr>
            <w:tcW w:w="1600"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28.256,55</w:t>
            </w:r>
            <w:r>
              <w:rPr>
                <w:position w:val="7"/>
                <w:sz w:val="16"/>
              </w:rPr>
              <w:t>***</w:t>
            </w:r>
          </w:p>
        </w:tc>
      </w:tr>
      <w:tr>
        <w:trPr/>
        <w:tc>
          <w:tcPr>
            <w:tcW w:w="141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i/>
                <w:i/>
                <w:iCs/>
              </w:rPr>
            </w:pPr>
            <w:r>
              <w:rPr>
                <w:i/>
                <w:iCs/>
              </w:rPr>
            </w:r>
          </w:p>
        </w:tc>
        <w:tc>
          <w:tcPr>
            <w:tcW w:w="1826"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w:t>
            </w:r>
          </w:p>
        </w:tc>
        <w:tc>
          <w:tcPr>
            <w:tcW w:w="1700"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w:t>
            </w:r>
          </w:p>
        </w:tc>
        <w:tc>
          <w:tcPr>
            <w:tcW w:w="1600"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(3.261,56)</w:t>
            </w:r>
          </w:p>
        </w:tc>
      </w:tr>
      <w:tr>
        <w:trPr/>
        <w:tc>
          <w:tcPr>
            <w:tcW w:w="1410" w:type="dxa"/>
            <w:tcBorders>
              <w:top w:val="single" w:sz="4" w:space="0" w:color="000000"/>
              <w:left w:val="single" w:sz="4" w:space="0" w:color="000000"/>
              <w:bottom w:val="single" w:sz="4" w:space="0" w:color="000000"/>
              <w:right w:val="single" w:sz="4" w:space="0" w:color="000000"/>
            </w:tcBorders>
            <w:vAlign w:val="center"/>
          </w:tcPr>
          <w:p>
            <w:pPr>
              <w:pStyle w:val="LONormal"/>
              <w:spacing w:lineRule="auto" w:line="360" w:before="0" w:after="150"/>
              <w:jc w:val="center"/>
              <w:rPr/>
            </w:pPr>
            <w:r>
              <w:rPr>
                <w:rStyle w:val="Fuentedeprrafopredeter"/>
                <w:rFonts w:eastAsia="Times New Roman"/>
                <w:i/>
                <w:iCs/>
                <w:color w:val="000000"/>
                <w:sz w:val="20"/>
                <w:szCs w:val="20"/>
              </w:rPr>
              <w:t>R</w:t>
            </w:r>
            <w:r>
              <w:rPr>
                <w:rStyle w:val="Fuentedeprrafopredeter"/>
                <w:rFonts w:eastAsia="Times New Roman"/>
                <w:i/>
                <w:iCs/>
                <w:color w:val="000000"/>
                <w:position w:val="6"/>
                <w:sz w:val="20"/>
                <w:szCs w:val="20"/>
              </w:rPr>
              <w:t>2</w:t>
            </w:r>
          </w:p>
        </w:tc>
        <w:tc>
          <w:tcPr>
            <w:tcW w:w="1826"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0,20</w:t>
            </w:r>
          </w:p>
        </w:tc>
        <w:tc>
          <w:tcPr>
            <w:tcW w:w="1700"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0,21</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0,23</w:t>
            </w:r>
          </w:p>
        </w:tc>
        <w:tc>
          <w:tcPr>
            <w:tcW w:w="1600"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0,24</w:t>
            </w:r>
          </w:p>
        </w:tc>
      </w:tr>
      <w:tr>
        <w:trPr/>
        <w:tc>
          <w:tcPr>
            <w:tcW w:w="1410" w:type="dxa"/>
            <w:tcBorders>
              <w:top w:val="single" w:sz="4" w:space="0" w:color="000000"/>
              <w:left w:val="single" w:sz="4" w:space="0" w:color="000000"/>
              <w:bottom w:val="single" w:sz="4" w:space="0" w:color="000000"/>
              <w:right w:val="single" w:sz="4" w:space="0" w:color="000000"/>
            </w:tcBorders>
            <w:vAlign w:val="center"/>
          </w:tcPr>
          <w:p>
            <w:pPr>
              <w:pStyle w:val="LONormal"/>
              <w:spacing w:lineRule="auto" w:line="360" w:before="0" w:after="150"/>
              <w:jc w:val="center"/>
              <w:rPr/>
            </w:pPr>
            <w:r>
              <w:rPr>
                <w:rStyle w:val="Fuentedeprrafopredeter"/>
                <w:rFonts w:eastAsia="Times New Roman"/>
                <w:i/>
                <w:iCs/>
                <w:color w:val="000000"/>
                <w:sz w:val="20"/>
                <w:szCs w:val="20"/>
              </w:rPr>
              <w:t>R</w:t>
            </w:r>
            <w:r>
              <w:rPr>
                <w:rStyle w:val="Fuentedeprrafopredeter"/>
                <w:rFonts w:eastAsia="Times New Roman"/>
                <w:i/>
                <w:iCs/>
                <w:color w:val="000000"/>
                <w:position w:val="6"/>
                <w:sz w:val="20"/>
                <w:szCs w:val="20"/>
              </w:rPr>
              <w:t xml:space="preserve">2 </w:t>
            </w:r>
            <w:r>
              <w:rPr>
                <w:rStyle w:val="Fuentedeprrafopredeter"/>
                <w:rFonts w:eastAsia="Times New Roman"/>
                <w:i/>
                <w:iCs/>
                <w:color w:val="000000"/>
                <w:sz w:val="20"/>
                <w:szCs w:val="20"/>
              </w:rPr>
              <w:t>Ajustado</w:t>
            </w:r>
          </w:p>
        </w:tc>
        <w:tc>
          <w:tcPr>
            <w:tcW w:w="1826" w:type="dxa"/>
            <w:tcBorders>
              <w:top w:val="single" w:sz="4" w:space="0" w:color="000000"/>
              <w:left w:val="single" w:sz="4" w:space="0" w:color="000000"/>
              <w:bottom w:val="single" w:sz="4" w:space="0" w:color="000000"/>
              <w:right w:val="single" w:sz="4" w:space="0" w:color="000000"/>
            </w:tcBorders>
            <w:shd w:fill="EC9BA4" w:val="clear"/>
            <w:vAlign w:val="center"/>
          </w:tcPr>
          <w:p>
            <w:pPr>
              <w:pStyle w:val="Contenidodelatabla"/>
              <w:spacing w:lineRule="auto" w:line="360"/>
              <w:jc w:val="center"/>
              <w:rPr/>
            </w:pPr>
            <w:r>
              <w:rPr/>
              <w:t>0,20</w:t>
            </w:r>
          </w:p>
        </w:tc>
        <w:tc>
          <w:tcPr>
            <w:tcW w:w="1700"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0,21</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0,23</w:t>
            </w:r>
          </w:p>
        </w:tc>
        <w:tc>
          <w:tcPr>
            <w:tcW w:w="1600" w:type="dxa"/>
            <w:tcBorders>
              <w:top w:val="single" w:sz="4" w:space="0" w:color="000000"/>
              <w:left w:val="single" w:sz="4" w:space="0" w:color="000000"/>
              <w:bottom w:val="single" w:sz="4" w:space="0" w:color="000000"/>
              <w:right w:val="single" w:sz="4" w:space="0" w:color="000000"/>
            </w:tcBorders>
            <w:shd w:fill="B7B3CA" w:val="clear"/>
            <w:vAlign w:val="center"/>
          </w:tcPr>
          <w:p>
            <w:pPr>
              <w:pStyle w:val="Contenidodelatabla"/>
              <w:spacing w:lineRule="auto" w:line="360"/>
              <w:jc w:val="center"/>
              <w:rPr/>
            </w:pPr>
            <w:r>
              <w:rPr/>
              <w:t>0,24</w:t>
            </w:r>
          </w:p>
        </w:tc>
      </w:tr>
      <w:tr>
        <w:trPr/>
        <w:tc>
          <w:tcPr>
            <w:tcW w:w="1410" w:type="dxa"/>
            <w:tcBorders>
              <w:top w:val="single" w:sz="4" w:space="0" w:color="000000"/>
              <w:left w:val="single" w:sz="4" w:space="0" w:color="000000"/>
              <w:bottom w:val="single" w:sz="4" w:space="0" w:color="000000"/>
              <w:right w:val="single" w:sz="4" w:space="0" w:color="000000"/>
            </w:tcBorders>
            <w:vAlign w:val="center"/>
          </w:tcPr>
          <w:p>
            <w:pPr>
              <w:pStyle w:val="LONormal"/>
              <w:spacing w:lineRule="auto" w:line="360" w:before="0" w:after="150"/>
              <w:jc w:val="center"/>
              <w:rPr>
                <w:i/>
                <w:i/>
                <w:iCs/>
              </w:rPr>
            </w:pPr>
            <w:r>
              <w:rPr>
                <w:rFonts w:eastAsia="Times New Roman"/>
                <w:i/>
                <w:iCs/>
                <w:color w:val="000000"/>
                <w:sz w:val="20"/>
                <w:szCs w:val="20"/>
              </w:rPr>
              <w:t>Num. obs.</w:t>
            </w:r>
          </w:p>
        </w:tc>
        <w:tc>
          <w:tcPr>
            <w:tcW w:w="1826"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20.365</w:t>
            </w:r>
          </w:p>
        </w:tc>
        <w:tc>
          <w:tcPr>
            <w:tcW w:w="1700"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20.365</w:t>
            </w:r>
          </w:p>
        </w:tc>
        <w:tc>
          <w:tcPr>
            <w:tcW w:w="1701"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20.365</w:t>
            </w:r>
          </w:p>
        </w:tc>
        <w:tc>
          <w:tcPr>
            <w:tcW w:w="1600" w:type="dxa"/>
            <w:tcBorders>
              <w:top w:val="single" w:sz="4" w:space="0" w:color="000000"/>
              <w:left w:val="single" w:sz="4" w:space="0" w:color="000000"/>
              <w:bottom w:val="single" w:sz="4" w:space="0" w:color="000000"/>
              <w:right w:val="single" w:sz="4" w:space="0" w:color="000000"/>
            </w:tcBorders>
            <w:vAlign w:val="center"/>
          </w:tcPr>
          <w:p>
            <w:pPr>
              <w:pStyle w:val="Contenidodelatabla"/>
              <w:spacing w:lineRule="auto" w:line="360"/>
              <w:jc w:val="center"/>
              <w:rPr/>
            </w:pPr>
            <w:r>
              <w:rPr/>
              <w:t>20.365</w:t>
            </w:r>
          </w:p>
        </w:tc>
      </w:tr>
      <w:tr>
        <w:trPr/>
        <w:tc>
          <w:tcPr>
            <w:tcW w:w="8237" w:type="dxa"/>
            <w:gridSpan w:val="5"/>
            <w:tcBorders>
              <w:top w:val="single" w:sz="4" w:space="0" w:color="000000"/>
              <w:left w:val="single" w:sz="4" w:space="0" w:color="000000"/>
              <w:bottom w:val="single" w:sz="4" w:space="0" w:color="000000"/>
              <w:right w:val="single" w:sz="4" w:space="0" w:color="000000"/>
            </w:tcBorders>
            <w:vAlign w:val="center"/>
          </w:tcPr>
          <w:p>
            <w:pPr>
              <w:pStyle w:val="LONormal"/>
              <w:spacing w:lineRule="auto" w:line="360" w:before="0" w:after="150"/>
              <w:jc w:val="center"/>
              <w:rPr/>
            </w:pPr>
            <w:r>
              <w:rPr>
                <w:rStyle w:val="Fuentedeprrafopredeter"/>
                <w:rFonts w:eastAsia="Times New Roman"/>
                <w:color w:val="000000"/>
                <w:position w:val="6"/>
                <w:sz w:val="20"/>
                <w:szCs w:val="20"/>
              </w:rPr>
              <w:t>***</w:t>
            </w:r>
            <w:r>
              <w:rPr>
                <w:rStyle w:val="Fuentedeprrafopredeter"/>
                <w:rFonts w:eastAsia="Times New Roman"/>
                <w:color w:val="000000"/>
                <w:sz w:val="20"/>
                <w:szCs w:val="20"/>
              </w:rPr>
              <w:t xml:space="preserve">p &lt; 0,001; </w:t>
            </w:r>
            <w:r>
              <w:rPr>
                <w:rStyle w:val="Fuentedeprrafopredeter"/>
                <w:rFonts w:eastAsia="Times New Roman"/>
                <w:color w:val="000000"/>
                <w:position w:val="6"/>
                <w:sz w:val="20"/>
                <w:szCs w:val="20"/>
              </w:rPr>
              <w:t>**</w:t>
            </w:r>
            <w:r>
              <w:rPr>
                <w:rStyle w:val="Fuentedeprrafopredeter"/>
                <w:rFonts w:eastAsia="Times New Roman"/>
                <w:color w:val="000000"/>
                <w:sz w:val="20"/>
                <w:szCs w:val="20"/>
              </w:rPr>
              <w:t xml:space="preserve">p &lt; 0,01; </w:t>
            </w:r>
            <w:r>
              <w:rPr>
                <w:rStyle w:val="Fuentedeprrafopredeter"/>
                <w:rFonts w:eastAsia="Times New Roman"/>
                <w:color w:val="000000"/>
                <w:position w:val="6"/>
                <w:sz w:val="20"/>
                <w:szCs w:val="20"/>
              </w:rPr>
              <w:t>*</w:t>
            </w:r>
            <w:r>
              <w:rPr>
                <w:rStyle w:val="Fuentedeprrafopredeter"/>
                <w:rFonts w:eastAsia="Times New Roman"/>
                <w:color w:val="000000"/>
                <w:sz w:val="20"/>
                <w:szCs w:val="20"/>
              </w:rPr>
              <w:t>p &lt; 0,05</w:t>
            </w:r>
          </w:p>
        </w:tc>
      </w:tr>
    </w:tbl>
    <w:p>
      <w:pPr>
        <w:pStyle w:val="Normal"/>
        <w:jc w:val="both"/>
        <w:rPr/>
      </w:pPr>
      <w:r>
        <w:rPr>
          <w:rStyle w:val="Fuentedeprrafopredeter"/>
          <w:rFonts w:eastAsia="Times New Roman" w:cs="Times New Roman"/>
          <w:b w:val="false"/>
          <w:bCs w:val="false"/>
          <w:i w:val="false"/>
          <w:iCs w:val="false"/>
          <w:caps w:val="false"/>
          <w:smallCaps w:val="false"/>
          <w:strike w:val="false"/>
          <w:dstrike w:val="false"/>
          <w:outline w:val="false"/>
          <w:emboss w:val="false"/>
          <w:imprint w:val="false"/>
          <w:color w:val="auto"/>
          <w:spacing w:val="0"/>
          <w:w w:val="100"/>
          <w:kern w:val="0"/>
          <w:position w:val="0"/>
          <w:sz w:val="24"/>
          <w:sz w:val="24"/>
          <w:szCs w:val="24"/>
          <w:u w:val="none"/>
          <w:vertAlign w:val="baseline"/>
          <w:em w:val="none"/>
          <w:lang w:val="es-CL" w:eastAsia="es-CL" w:bidi="ar-SA"/>
        </w:rPr>
        <w:t xml:space="preserve">Un primer elemento relevante es la </w:t>
      </w:r>
      <w:r>
        <w:rPr>
          <w:rStyle w:val="Fuentedeprrafopredeter"/>
          <w:rFonts w:eastAsia="Times New Roman" w:cs="Times New Roman"/>
          <w:b/>
          <w:bCs/>
          <w:i w:val="false"/>
          <w:iCs w:val="false"/>
          <w:caps w:val="false"/>
          <w:smallCaps w:val="false"/>
          <w:strike w:val="false"/>
          <w:dstrike w:val="false"/>
          <w:outline w:val="false"/>
          <w:emboss w:val="false"/>
          <w:imprint w:val="false"/>
          <w:color w:val="auto"/>
          <w:spacing w:val="0"/>
          <w:w w:val="100"/>
          <w:kern w:val="0"/>
          <w:position w:val="0"/>
          <w:sz w:val="24"/>
          <w:sz w:val="24"/>
          <w:szCs w:val="24"/>
          <w:u w:val="none"/>
          <w:vertAlign w:val="baseline"/>
          <w:em w:val="none"/>
          <w:lang w:val="es-CL" w:eastAsia="es-CL" w:bidi="ar-SA"/>
        </w:rPr>
        <w:t>poca capacidad explicativa</w:t>
      </w:r>
      <w:r>
        <w:rPr>
          <w:rStyle w:val="Fuentedeprrafopredeter"/>
          <w:rFonts w:eastAsia="Times New Roman" w:cs="Times New Roman"/>
          <w:b w:val="false"/>
          <w:bCs w:val="false"/>
          <w:i w:val="false"/>
          <w:iCs w:val="false"/>
          <w:caps w:val="false"/>
          <w:smallCaps w:val="false"/>
          <w:strike w:val="false"/>
          <w:dstrike w:val="false"/>
          <w:outline w:val="false"/>
          <w:emboss w:val="false"/>
          <w:imprint w:val="false"/>
          <w:color w:val="auto"/>
          <w:spacing w:val="0"/>
          <w:w w:val="100"/>
          <w:kern w:val="0"/>
          <w:position w:val="0"/>
          <w:sz w:val="24"/>
          <w:sz w:val="24"/>
          <w:szCs w:val="24"/>
          <w:u w:val="none"/>
          <w:vertAlign w:val="baseline"/>
          <w:em w:val="none"/>
          <w:lang w:val="es-CL" w:eastAsia="es-CL" w:bidi="ar-SA"/>
        </w:rPr>
        <w:t xml:space="preserve"> que tienen las diferentes variantes del modelo. Se parte con sólo un 20% de varianza explicada, y se logra solamente un 24% en la versión con la mayor cantidad de variables (R2 ajustado). También destaca la </w:t>
      </w:r>
      <w:r>
        <w:rPr>
          <w:rStyle w:val="Fuentedeprrafopredeter"/>
          <w:rFonts w:eastAsia="Times New Roman" w:cs="Times New Roman"/>
          <w:b/>
          <w:bCs/>
          <w:i w:val="false"/>
          <w:iCs w:val="false"/>
          <w:caps w:val="false"/>
          <w:smallCaps w:val="false"/>
          <w:strike w:val="false"/>
          <w:dstrike w:val="false"/>
          <w:outline w:val="false"/>
          <w:emboss w:val="false"/>
          <w:imprint w:val="false"/>
          <w:color w:val="auto"/>
          <w:spacing w:val="0"/>
          <w:w w:val="100"/>
          <w:kern w:val="0"/>
          <w:position w:val="0"/>
          <w:sz w:val="24"/>
          <w:sz w:val="24"/>
          <w:szCs w:val="24"/>
          <w:u w:val="none"/>
          <w:vertAlign w:val="baseline"/>
          <w:em w:val="none"/>
          <w:lang w:val="es-CL" w:eastAsia="es-CL" w:bidi="ar-SA"/>
        </w:rPr>
        <w:t>centralidad de la variable escolaridad</w:t>
      </w:r>
      <w:r>
        <w:rPr>
          <w:rStyle w:val="Fuentedeprrafopredeter"/>
          <w:rFonts w:eastAsia="Times New Roman" w:cs="Times New Roman"/>
          <w:b w:val="false"/>
          <w:bCs w:val="false"/>
          <w:i w:val="false"/>
          <w:iCs w:val="false"/>
          <w:caps w:val="false"/>
          <w:smallCaps w:val="false"/>
          <w:strike w:val="false"/>
          <w:dstrike w:val="false"/>
          <w:outline w:val="false"/>
          <w:emboss w:val="false"/>
          <w:imprint w:val="false"/>
          <w:color w:val="auto"/>
          <w:spacing w:val="0"/>
          <w:w w:val="100"/>
          <w:kern w:val="0"/>
          <w:position w:val="0"/>
          <w:sz w:val="24"/>
          <w:sz w:val="24"/>
          <w:szCs w:val="24"/>
          <w:u w:val="none"/>
          <w:vertAlign w:val="baseline"/>
          <w:em w:val="none"/>
          <w:lang w:val="es-CL" w:eastAsia="es-CL" w:bidi="ar-SA"/>
        </w:rPr>
        <w:t xml:space="preserve">, en tanto explica por sí sola un 20% de la varianza de la variable ingreso. El </w:t>
      </w:r>
      <w:r>
        <w:rPr>
          <w:rStyle w:val="Fuentedeprrafopredeter"/>
          <w:rFonts w:eastAsia="Times New Roman" w:cs="Times New Roman"/>
          <w:b/>
          <w:bCs/>
          <w:i w:val="false"/>
          <w:iCs w:val="false"/>
          <w:caps w:val="false"/>
          <w:smallCaps w:val="false"/>
          <w:strike w:val="false"/>
          <w:dstrike w:val="false"/>
          <w:outline w:val="false"/>
          <w:emboss w:val="false"/>
          <w:imprint w:val="false"/>
          <w:color w:val="auto"/>
          <w:spacing w:val="0"/>
          <w:w w:val="100"/>
          <w:kern w:val="0"/>
          <w:position w:val="0"/>
          <w:sz w:val="24"/>
          <w:sz w:val="24"/>
          <w:szCs w:val="24"/>
          <w:u w:val="none"/>
          <w:vertAlign w:val="baseline"/>
          <w:em w:val="none"/>
          <w:lang w:val="es-CL" w:eastAsia="es-CL" w:bidi="ar-SA"/>
        </w:rPr>
        <w:t>resto de las variables</w:t>
      </w:r>
      <w:r>
        <w:rPr>
          <w:rStyle w:val="Fuentedeprrafopredeter"/>
          <w:rFonts w:eastAsia="Times New Roman" w:cs="Times New Roman"/>
          <w:b w:val="false"/>
          <w:bCs w:val="false"/>
          <w:i w:val="false"/>
          <w:iCs w:val="false"/>
          <w:caps w:val="false"/>
          <w:smallCaps w:val="false"/>
          <w:strike w:val="false"/>
          <w:dstrike w:val="false"/>
          <w:outline w:val="false"/>
          <w:emboss w:val="false"/>
          <w:imprint w:val="false"/>
          <w:color w:val="auto"/>
          <w:spacing w:val="0"/>
          <w:w w:val="100"/>
          <w:kern w:val="0"/>
          <w:position w:val="0"/>
          <w:sz w:val="24"/>
          <w:sz w:val="24"/>
          <w:szCs w:val="24"/>
          <w:u w:val="none"/>
          <w:vertAlign w:val="baseline"/>
          <w:em w:val="none"/>
          <w:lang w:val="es-CL" w:eastAsia="es-CL" w:bidi="ar-SA"/>
        </w:rPr>
        <w:t>, incluso combinadas, sólo aumentan en un 4% la varianza explicada de la variable independiente: tienen poca relevancia para el modelo, en términos estadísticos.</w:t>
      </w:r>
    </w:p>
    <w:p>
      <w:pPr>
        <w:pStyle w:val="Normal"/>
        <w:jc w:val="both"/>
        <w:rPr>
          <w:rFonts w:ascii="Times New Roman" w:hAnsi="Times New Roman" w:eastAsia="Times New Roman" w:cs="Times New Roman"/>
          <w:b w:val="false"/>
          <w:b w:val="false"/>
          <w:bCs w:val="false"/>
          <w:i w:val="false"/>
          <w:i w:val="false"/>
          <w:iCs w:val="false"/>
          <w:caps w:val="false"/>
          <w:smallCaps w:val="false"/>
          <w:strike w:val="false"/>
          <w:dstrike w:val="false"/>
          <w:outline w:val="false"/>
          <w:emboss w:val="false"/>
          <w:imprint w:val="false"/>
          <w:color w:val="auto"/>
          <w:spacing w:val="0"/>
          <w:w w:val="100"/>
          <w:kern w:val="0"/>
          <w:position w:val="0"/>
          <w:sz w:val="24"/>
          <w:sz w:val="24"/>
          <w:szCs w:val="24"/>
          <w:u w:val="none"/>
          <w:vertAlign w:val="baseline"/>
          <w:em w:val="none"/>
          <w:lang w:val="es-CL" w:eastAsia="es-CL" w:bidi="ar-SA"/>
        </w:rPr>
      </w:pPr>
      <w:r>
        <w:rPr>
          <w:rFonts w:eastAsia="Times New Roman" w:cs="Times New Roman"/>
          <w:b w:val="false"/>
          <w:bCs w:val="false"/>
          <w:i w:val="false"/>
          <w:iCs w:val="false"/>
          <w:caps w:val="false"/>
          <w:smallCaps w:val="false"/>
          <w:strike w:val="false"/>
          <w:dstrike w:val="false"/>
          <w:outline w:val="false"/>
          <w:emboss w:val="false"/>
          <w:imprint w:val="false"/>
          <w:color w:val="auto"/>
          <w:spacing w:val="0"/>
          <w:w w:val="100"/>
          <w:kern w:val="0"/>
          <w:position w:val="0"/>
          <w:sz w:val="24"/>
          <w:sz w:val="24"/>
          <w:szCs w:val="24"/>
          <w:u w:val="none"/>
          <w:vertAlign w:val="baseline"/>
          <w:em w:val="none"/>
          <w:lang w:val="es-CL" w:eastAsia="es-CL" w:bidi="ar-SA"/>
        </w:rPr>
      </w:r>
    </w:p>
    <w:p>
      <w:pPr>
        <w:pStyle w:val="Cuerpodetexto"/>
        <w:jc w:val="both"/>
        <w:rPr/>
      </w:pPr>
      <w:r>
        <w:rPr>
          <w:sz w:val="24"/>
          <w:szCs w:val="24"/>
        </w:rPr>
        <w:t xml:space="preserve">Un segundo elemento relevante es la </w:t>
      </w:r>
      <w:r>
        <w:rPr>
          <w:b/>
          <w:bCs/>
          <w:sz w:val="24"/>
          <w:szCs w:val="24"/>
        </w:rPr>
        <w:t>significatividad estadística de todos los coeficientes</w:t>
      </w:r>
      <w:r>
        <w:rPr>
          <w:sz w:val="24"/>
          <w:szCs w:val="24"/>
        </w:rPr>
        <w:t xml:space="preserve"> estimados, en todos los modelos (p &lt; 0,001 en todos los casos). Es decir, las relaciones encontradas son significativas en términos estadísticos (y no azarosas).</w:t>
      </w:r>
    </w:p>
    <w:p>
      <w:pPr>
        <w:pStyle w:val="Cuerpodetexto"/>
        <w:jc w:val="both"/>
        <w:rPr/>
      </w:pPr>
      <w:r>
        <w:rPr>
          <w:sz w:val="24"/>
          <w:szCs w:val="24"/>
        </w:rPr>
        <w:t xml:space="preserve">Un tercer elemento relevante es el </w:t>
      </w:r>
      <w:r>
        <w:rPr>
          <w:b/>
          <w:bCs/>
          <w:sz w:val="24"/>
          <w:szCs w:val="24"/>
        </w:rPr>
        <w:t>formato de la interpretación de los resultados</w:t>
      </w:r>
      <w:r>
        <w:rPr>
          <w:sz w:val="24"/>
          <w:szCs w:val="24"/>
        </w:rPr>
        <w:t>. Para orientar dejo dos formatos, uno más extenso y otro más sintético ajustado al modelo APA (</w:t>
      </w:r>
      <w:r>
        <w:rPr>
          <w:rFonts w:eastAsia="Times New Roman" w:cs="Times New Roman"/>
          <w:b w:val="false"/>
          <w:bCs w:val="false"/>
          <w:i w:val="false"/>
          <w:iCs w:val="false"/>
          <w:caps w:val="false"/>
          <w:smallCaps w:val="false"/>
          <w:strike w:val="false"/>
          <w:dstrike w:val="false"/>
          <w:outline w:val="false"/>
          <w:emboss w:val="false"/>
          <w:imprint w:val="false"/>
          <w:color w:val="auto"/>
          <w:spacing w:val="0"/>
          <w:w w:val="100"/>
          <w:kern w:val="0"/>
          <w:position w:val="0"/>
          <w:sz w:val="24"/>
          <w:sz w:val="24"/>
          <w:szCs w:val="24"/>
          <w:u w:val="none"/>
          <w:vertAlign w:val="baseline"/>
          <w:em w:val="none"/>
          <w:lang w:val="es-CL" w:eastAsia="es-CL" w:bidi="ar-SA"/>
        </w:rPr>
        <w:t>ambos refieren al</w:t>
      </w:r>
      <w:r>
        <w:rPr>
          <w:sz w:val="24"/>
          <w:szCs w:val="24"/>
        </w:rPr>
        <w:t xml:space="preserve"> modelo 4, que incluye todas las variables).</w:t>
      </w:r>
    </w:p>
    <w:p>
      <w:pPr>
        <w:pStyle w:val="Cuerpodetexto"/>
        <w:numPr>
          <w:ilvl w:val="0"/>
          <w:numId w:val="1"/>
        </w:numPr>
        <w:jc w:val="both"/>
        <w:rPr/>
      </w:pPr>
      <w:r>
        <w:rPr>
          <w:rFonts w:eastAsia="Times New Roman"/>
          <w:sz w:val="24"/>
          <w:szCs w:val="24"/>
        </w:rPr>
        <w:t>Por cada año adicional de escolaridad, el ingreso derivado de la ocupación principal aumenta en promedio en $78.</w:t>
      </w:r>
      <w:r>
        <w:rPr>
          <w:rFonts w:eastAsia="Times New Roman" w:cs="Times New Roman"/>
          <w:b w:val="false"/>
          <w:bCs w:val="false"/>
          <w:i w:val="false"/>
          <w:iCs w:val="false"/>
          <w:caps w:val="false"/>
          <w:smallCaps w:val="false"/>
          <w:strike w:val="false"/>
          <w:dstrike w:val="false"/>
          <w:outline w:val="false"/>
          <w:emboss w:val="false"/>
          <w:imprint w:val="false"/>
          <w:color w:val="auto"/>
          <w:spacing w:val="0"/>
          <w:w w:val="100"/>
          <w:kern w:val="0"/>
          <w:position w:val="0"/>
          <w:sz w:val="24"/>
          <w:sz w:val="24"/>
          <w:szCs w:val="24"/>
          <w:u w:val="none"/>
          <w:vertAlign w:val="baseline"/>
          <w:em w:val="none"/>
          <w:lang w:val="es-CL" w:eastAsia="es-CL" w:bidi="ar-SA"/>
        </w:rPr>
        <w:t>483</w:t>
      </w:r>
      <w:r>
        <w:rPr>
          <w:rFonts w:eastAsia="Times New Roman"/>
          <w:sz w:val="24"/>
          <w:szCs w:val="24"/>
        </w:rPr>
        <w:t xml:space="preserve">, </w:t>
      </w:r>
      <w:r>
        <w:rPr>
          <w:rFonts w:eastAsia="Times New Roman"/>
          <w:i/>
          <w:iCs/>
          <w:sz w:val="24"/>
          <w:szCs w:val="24"/>
        </w:rPr>
        <w:t>controlando por</w:t>
      </w:r>
      <w:r>
        <w:rPr>
          <w:rFonts w:eastAsia="Times New Roman"/>
          <w:sz w:val="24"/>
          <w:szCs w:val="24"/>
        </w:rPr>
        <w:t xml:space="preserve"> la edad de la persona, la educación del padre y la educación de la madre. Este efecto es significativo al 99% de confianza, por lo que podemos inferir que la escolaridad se asocia positivamente a los ingresos por trabajo de la ocupación en la población de chilenos/as. </w:t>
      </w:r>
    </w:p>
    <w:p>
      <w:pPr>
        <w:pStyle w:val="Cuerpodetexto"/>
        <w:numPr>
          <w:ilvl w:val="0"/>
          <w:numId w:val="1"/>
        </w:numPr>
        <w:jc w:val="both"/>
        <w:rPr/>
      </w:pPr>
      <w:r>
        <w:rPr>
          <w:rStyle w:val="Fuentedeprrafopredeter"/>
          <w:rFonts w:eastAsia="Times New Roman"/>
          <w:sz w:val="24"/>
          <w:szCs w:val="24"/>
        </w:rPr>
        <w:t xml:space="preserve">La escolaridad de las personas tiene un efecto </w:t>
      </w:r>
      <w:r>
        <w:rPr>
          <w:rStyle w:val="Fuentedeprrafopredeter"/>
          <w:rFonts w:eastAsia="Times New Roman"/>
          <w:i w:val="false"/>
          <w:iCs w:val="false"/>
          <w:sz w:val="24"/>
          <w:szCs w:val="24"/>
        </w:rPr>
        <w:t>positivo</w:t>
      </w:r>
      <w:r>
        <w:rPr>
          <w:rStyle w:val="Fuentedeprrafopredeter"/>
          <w:rFonts w:eastAsia="Times New Roman"/>
          <w:sz w:val="24"/>
          <w:szCs w:val="24"/>
        </w:rPr>
        <w:t xml:space="preserve"> y significativo en el ingreso derivado de la ocupación principal, controlando por la edad de la persona, la educación del padre y la educación de la madre  (β=$</w:t>
      </w:r>
      <w:r>
        <w:rPr>
          <w:rStyle w:val="Fuentedeprrafopredeter"/>
          <w:rFonts w:eastAsia="Times New Roman"/>
          <w:color w:val="000000"/>
          <w:sz w:val="24"/>
          <w:szCs w:val="24"/>
        </w:rPr>
        <w:t>78.483,45</w:t>
      </w:r>
      <w:r>
        <w:rPr>
          <w:rStyle w:val="Fuentedeprrafopredeter"/>
          <w:rFonts w:eastAsia="Times New Roman"/>
          <w:sz w:val="24"/>
          <w:szCs w:val="24"/>
        </w:rPr>
        <w:t>; p&lt;0,01).</w:t>
      </w:r>
    </w:p>
    <w:p>
      <w:pPr>
        <w:pStyle w:val="Cuerpodetexto"/>
        <w:jc w:val="both"/>
        <w:rPr/>
      </w:pPr>
      <w:r>
        <w:rPr>
          <w:sz w:val="24"/>
          <w:szCs w:val="24"/>
        </w:rPr>
        <w:t xml:space="preserve">Un tercer elemento relevante es </w:t>
      </w:r>
      <w:r>
        <w:rPr>
          <w:rFonts w:eastAsia="Times New Roman" w:cs="Times New Roman"/>
          <w:b w:val="false"/>
          <w:bCs w:val="false"/>
          <w:i w:val="false"/>
          <w:iCs w:val="false"/>
          <w:caps w:val="false"/>
          <w:smallCaps w:val="false"/>
          <w:strike w:val="false"/>
          <w:dstrike w:val="false"/>
          <w:outline w:val="false"/>
          <w:emboss w:val="false"/>
          <w:imprint w:val="false"/>
          <w:color w:val="auto"/>
          <w:spacing w:val="0"/>
          <w:w w:val="100"/>
          <w:kern w:val="0"/>
          <w:position w:val="0"/>
          <w:sz w:val="24"/>
          <w:sz w:val="24"/>
          <w:szCs w:val="24"/>
          <w:u w:val="none"/>
          <w:vertAlign w:val="baseline"/>
          <w:em w:val="none"/>
          <w:lang w:val="es-CL" w:eastAsia="es-CL" w:bidi="ar-SA"/>
        </w:rPr>
        <w:t>de carácter</w:t>
      </w:r>
      <w:r>
        <w:rPr>
          <w:sz w:val="24"/>
          <w:szCs w:val="24"/>
        </w:rPr>
        <w:t xml:space="preserve"> analítico o teórico. ¿Es la </w:t>
      </w:r>
      <w:r>
        <w:rPr>
          <w:b/>
          <w:bCs/>
          <w:sz w:val="24"/>
          <w:szCs w:val="24"/>
        </w:rPr>
        <w:t>especificación de las variables indicadas suficiente para explicar la variabilidad del ingreso</w:t>
      </w:r>
      <w:r>
        <w:rPr>
          <w:sz w:val="24"/>
          <w:szCs w:val="24"/>
        </w:rPr>
        <w:t xml:space="preserve"> en Chile? Parece que no, seguramente estamos dejando elementos afuera del modelo. </w:t>
      </w:r>
    </w:p>
    <w:p>
      <w:pPr>
        <w:pStyle w:val="Cuerpodetexto"/>
        <w:rPr>
          <w:sz w:val="24"/>
          <w:szCs w:val="24"/>
        </w:rPr>
      </w:pPr>
      <w:r>
        <w:rPr>
          <w:sz w:val="24"/>
          <w:szCs w:val="24"/>
        </w:rPr>
        <w:t xml:space="preserve">Notas: </w:t>
      </w:r>
    </w:p>
    <w:p>
      <w:pPr>
        <w:pStyle w:val="Cuerpodetexto"/>
        <w:numPr>
          <w:ilvl w:val="0"/>
          <w:numId w:val="2"/>
        </w:numPr>
        <w:jc w:val="both"/>
        <w:rPr>
          <w:sz w:val="24"/>
          <w:szCs w:val="24"/>
        </w:rPr>
      </w:pPr>
      <w:r>
        <w:rPr>
          <w:sz w:val="24"/>
          <w:szCs w:val="24"/>
        </w:rPr>
        <w:t xml:space="preserve">El </w:t>
      </w:r>
      <w:r>
        <w:rPr>
          <w:b/>
          <w:bCs/>
          <w:sz w:val="24"/>
          <w:szCs w:val="24"/>
        </w:rPr>
        <w:t>estadístico F</w:t>
      </w:r>
      <w:r>
        <w:rPr>
          <w:sz w:val="24"/>
          <w:szCs w:val="24"/>
        </w:rPr>
        <w:t xml:space="preserve"> que se observa en los otros resultados (en R) indica una prueba de hipótesis sobre la disminución de la suma de los términos del error, busca determinar si esta disminución es o no significativa.</w:t>
      </w:r>
    </w:p>
    <w:p>
      <w:pPr>
        <w:pStyle w:val="Cuerpodetexto"/>
        <w:numPr>
          <w:ilvl w:val="0"/>
          <w:numId w:val="2"/>
        </w:numPr>
        <w:spacing w:before="0" w:after="140"/>
        <w:jc w:val="both"/>
        <w:rPr/>
      </w:pPr>
      <w:r>
        <w:rPr>
          <w:rStyle w:val="Fuentedeprrafopredeter"/>
          <w:sz w:val="24"/>
          <w:szCs w:val="24"/>
        </w:rPr>
        <w:t xml:space="preserve">El elemento que se encuentra entre paréntesis en la tabla 2 es el </w:t>
      </w:r>
      <w:r>
        <w:rPr>
          <w:rStyle w:val="Fuentedeprrafopredeter"/>
          <w:b/>
          <w:bCs/>
          <w:sz w:val="24"/>
          <w:szCs w:val="24"/>
        </w:rPr>
        <w:t>valor de la prueba T, de significación estadística</w:t>
      </w:r>
      <w:r>
        <w:rPr>
          <w:rStyle w:val="Fuentedeprrafopredeter"/>
          <w:sz w:val="24"/>
          <w:szCs w:val="24"/>
        </w:rPr>
        <w:t xml:space="preserve"> de cada coeficiente. En general esto no se interpreta, en la medida que interesa su si este resultado es o no significativo, privilegiándose el valor “p”.</w:t>
      </w:r>
    </w:p>
    <w:sectPr>
      <w:footerReference w:type="default" r:id="rId2"/>
      <w:type w:val="nextPage"/>
      <w:pgSz w:w="12240" w:h="15840"/>
      <w:pgMar w:left="1701" w:right="1701" w:header="0" w:top="1417" w:footer="1417" w:bottom="1931" w:gutter="0"/>
      <w:pgNumType w:fmt="decimal"/>
      <w:formProt w:val="false"/>
      <w:textDirection w:val="lrTb"/>
      <w:docGrid w:type="default" w:linePitch="600" w:charSpace="4096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ymbol">
    <w:charset w:val="01"/>
    <w:family w:val="roman"/>
    <w:pitch w:val="variable"/>
  </w:font>
  <w:font w:name="Courier New">
    <w:charset w:val="01"/>
    <w:family w:val="roman"/>
    <w:pitch w:val="variable"/>
  </w:font>
  <w:font w:name="Bookshelf Symbol 7">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Bookshelf Symbol 7">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jc w:val="center"/>
      <w:rPr/>
    </w:pPr>
    <w:r>
      <w:rPr/>
      <w:fldChar w:fldCharType="begin"/>
    </w:r>
    <w:r>
      <w:rPr/>
      <w:instrText> PAGE </w:instrText>
    </w:r>
    <w:r>
      <w:rPr/>
      <w:fldChar w:fldCharType="separate"/>
    </w:r>
    <w:r>
      <w:rPr/>
      <w:t>2</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Bookshelf Symbol 7" w:hAnsi="Bookshelf Symbol 7" w:cs="Bookshelf Symbol 7"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Bookshelf Symbol 7" w:hAnsi="Bookshelf Symbol 7" w:cs="Bookshelf Symbol 7"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Bookshelf Symbol 7" w:hAnsi="Bookshelf Symbol 7" w:cs="Bookshelf Symbol 7" w:hint="default"/>
      </w:rPr>
    </w:lvl>
  </w:abstractNum>
  <w:abstractNum w:abstractNumId="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1"/>
        </w:tabs>
        <w:ind w:left="2161" w:hanging="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1"/>
        </w:tabs>
        <w:ind w:left="6481"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8"/>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s-CL" w:eastAsia="es-CL" w:bidi="ar-SA"/>
      </w:rPr>
    </w:rPrDefault>
    <w:pPrDefault>
      <w:pPr>
        <w:suppressAutoHyphens w:val="true"/>
      </w:pPr>
    </w:pPrDefault>
  </w:docDefaults>
  <w:style w:type="paragraph" w:styleId="Normal">
    <w:name w:val="Normal"/>
    <w:qFormat/>
    <w:pPr>
      <w:keepNext w:val="false"/>
      <w:keepLines w:val="false"/>
      <w:pageBreakBefore w:val="false"/>
      <w:widowControl/>
      <w:shd w:val="clear" w:fill="auto"/>
      <w:suppressAutoHyphens w:val="false"/>
      <w:overflowPunct w:val="false"/>
      <w:bidi w:val="0"/>
      <w:snapToGrid w:val="true"/>
      <w:spacing w:lineRule="auto" w:line="240" w:before="0" w:after="0"/>
      <w:jc w:val="left"/>
    </w:pPr>
    <w:rPr>
      <w:rFonts w:ascii="Times New Roman" w:hAnsi="Times New Roman" w:eastAsia="Times New Roman" w:cs="Times New Roman"/>
      <w:b w:val="false"/>
      <w:bCs w:val="false"/>
      <w:i w:val="false"/>
      <w:iCs w:val="false"/>
      <w:caps w:val="false"/>
      <w:smallCaps w:val="false"/>
      <w:strike w:val="false"/>
      <w:dstrike w:val="false"/>
      <w:outline w:val="false"/>
      <w:emboss w:val="false"/>
      <w:imprint w:val="false"/>
      <w:color w:val="auto"/>
      <w:spacing w:val="0"/>
      <w:w w:val="100"/>
      <w:kern w:val="0"/>
      <w:position w:val="0"/>
      <w:sz w:val="20"/>
      <w:sz w:val="20"/>
      <w:szCs w:val="20"/>
      <w:u w:val="none"/>
      <w:vertAlign w:val="baseline"/>
      <w:em w:val="none"/>
      <w:lang w:val="es-CL" w:eastAsia="es-CL" w:bidi="ar-SA"/>
    </w:rPr>
  </w:style>
  <w:style w:type="character" w:styleId="Fuentedeprrafopredeter">
    <w:name w:val="Fuente de párrafo predeter."/>
    <w:qFormat/>
    <w:rPr/>
  </w:style>
  <w:style w:type="character" w:styleId="WWCharLFO1LVL1">
    <w:name w:val="WW_CharLFO1LVL1"/>
    <w:qFormat/>
    <w:rPr>
      <w:rFonts w:ascii="Symbol" w:hAnsi="Symbol"/>
    </w:rPr>
  </w:style>
  <w:style w:type="character" w:styleId="WWCharLFO1LVL2">
    <w:name w:val="WW_CharLFO1LVL2"/>
    <w:qFormat/>
    <w:rPr>
      <w:rFonts w:ascii="Courier New" w:hAnsi="Courier New" w:cs="Courier New"/>
    </w:rPr>
  </w:style>
  <w:style w:type="character" w:styleId="WWCharLFO1LVL3">
    <w:name w:val="WW_CharLFO1LVL3"/>
    <w:qFormat/>
    <w:rPr>
      <w:rFonts w:ascii="Bookshelf Symbol 7" w:hAnsi="Bookshelf Symbol 7"/>
    </w:rPr>
  </w:style>
  <w:style w:type="character" w:styleId="WWCharLFO1LVL4">
    <w:name w:val="WW_CharLFO1LVL4"/>
    <w:qFormat/>
    <w:rPr>
      <w:rFonts w:ascii="Symbol" w:hAnsi="Symbol"/>
    </w:rPr>
  </w:style>
  <w:style w:type="character" w:styleId="WWCharLFO1LVL5">
    <w:name w:val="WW_CharLFO1LVL5"/>
    <w:qFormat/>
    <w:rPr>
      <w:rFonts w:ascii="Courier New" w:hAnsi="Courier New" w:cs="Courier New"/>
    </w:rPr>
  </w:style>
  <w:style w:type="character" w:styleId="WWCharLFO1LVL6">
    <w:name w:val="WW_CharLFO1LVL6"/>
    <w:qFormat/>
    <w:rPr>
      <w:rFonts w:ascii="Bookshelf Symbol 7" w:hAnsi="Bookshelf Symbol 7"/>
    </w:rPr>
  </w:style>
  <w:style w:type="character" w:styleId="WWCharLFO1LVL7">
    <w:name w:val="WW_CharLFO1LVL7"/>
    <w:qFormat/>
    <w:rPr>
      <w:rFonts w:ascii="Symbol" w:hAnsi="Symbol"/>
    </w:rPr>
  </w:style>
  <w:style w:type="character" w:styleId="WWCharLFO1LVL8">
    <w:name w:val="WW_CharLFO1LVL8"/>
    <w:qFormat/>
    <w:rPr>
      <w:rFonts w:ascii="Courier New" w:hAnsi="Courier New" w:cs="Courier New"/>
    </w:rPr>
  </w:style>
  <w:style w:type="character" w:styleId="WWCharLFO1LVL9">
    <w:name w:val="WW_CharLFO1LVL9"/>
    <w:qFormat/>
    <w:rPr>
      <w:rFonts w:ascii="Bookshelf Symbol 7" w:hAnsi="Bookshelf Symbol 7"/>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ONormal">
    <w:name w:val="LO-Normal"/>
    <w:qFormat/>
    <w:pPr>
      <w:keepNext w:val="false"/>
      <w:keepLines w:val="false"/>
      <w:pageBreakBefore w:val="false"/>
      <w:widowControl/>
      <w:shd w:val="clear" w:fill="auto"/>
      <w:suppressAutoHyphens w:val="true"/>
      <w:overflowPunct w:val="false"/>
      <w:bidi w:val="0"/>
      <w:snapToGrid w:val="true"/>
      <w:spacing w:lineRule="auto" w:line="240" w:before="0" w:after="0"/>
      <w:jc w:val="center"/>
      <w:textAlignment w:val="center"/>
    </w:pPr>
    <w:rPr>
      <w:rFonts w:ascii="Times New Roman" w:hAnsi="Times New Roman" w:eastAsia="Times New Roman" w:cs="Times New Roman"/>
      <w:b w:val="false"/>
      <w:bCs w:val="false"/>
      <w:i w:val="false"/>
      <w:iCs w:val="false"/>
      <w:caps w:val="false"/>
      <w:smallCaps w:val="false"/>
      <w:strike w:val="false"/>
      <w:dstrike w:val="false"/>
      <w:outline w:val="false"/>
      <w:emboss w:val="false"/>
      <w:imprint w:val="false"/>
      <w:color w:val="auto"/>
      <w:spacing w:val="0"/>
      <w:w w:val="100"/>
      <w:kern w:val="0"/>
      <w:position w:val="0"/>
      <w:sz w:val="24"/>
      <w:sz w:val="24"/>
      <w:szCs w:val="24"/>
      <w:u w:val="none"/>
      <w:vertAlign w:val="baseline"/>
      <w:em w:val="none"/>
      <w:lang w:val="es-CL" w:eastAsia="es-CL" w:bidi="ar-SA"/>
    </w:rPr>
  </w:style>
  <w:style w:type="paragraph" w:styleId="Prrafodelista">
    <w:name w:val="Párrafo de lista"/>
    <w:basedOn w:val="LONormal"/>
    <w:qFormat/>
    <w:pPr>
      <w:tabs>
        <w:tab w:val="clear" w:pos="708"/>
      </w:tabs>
      <w:suppressAutoHyphens w:val="true"/>
      <w:ind w:left="720" w:hanging="0"/>
    </w:pPr>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 w:type="paragraph" w:styleId="Cabeceraypie">
    <w:name w:val="Cabecera y pie"/>
    <w:basedOn w:val="Normal"/>
    <w:qFormat/>
    <w:pPr>
      <w:suppressLineNumbers/>
      <w:tabs>
        <w:tab w:val="clear" w:pos="708"/>
        <w:tab w:val="center" w:pos="4419" w:leader="none"/>
        <w:tab w:val="right" w:pos="8838" w:leader="none"/>
      </w:tabs>
    </w:pPr>
    <w:rPr/>
  </w:style>
  <w:style w:type="paragraph" w:styleId="Piedepgina">
    <w:name w:val="Footer"/>
    <w:basedOn w:val="Cabeceraypie"/>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147</TotalTime>
  <Application>LibreOffice/6.4.7.2$Linux_X86_64 LibreOffice_project/40$Build-2</Application>
  <Pages>2</Pages>
  <Words>630</Words>
  <Characters>3398</Characters>
  <CharactersWithSpaces>3915</CharactersWithSpaces>
  <Paragraphs>113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2020-06-23T19:35:00Z</dcterms:created>
  <dc:creator>felipe ruiz</dc:creator>
  <dc:description/>
  <dc:language>es-CL</dc:language>
  <cp:lastModifiedBy/>
  <dcterms:modified xsi:type="dcterms:W3CDTF">2022-11-21T16:09:01Z</dcterms:modified>
  <cp:revision>16</cp:revision>
  <dc:subject/>
  <dc:title/>
</cp:coreProperties>
</file>