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12C10D64" w:rsidR="00BF22B5" w:rsidRPr="00936F37" w:rsidRDefault="00EF2260" w:rsidP="00BF22B5">
      <w:pPr>
        <w:pStyle w:val="Title1"/>
        <w:spacing w:before="0" w:after="360" w:line="259" w:lineRule="auto"/>
        <w:ind w:left="994"/>
        <w:rPr>
          <w:rFonts w:eastAsia="PMingLiU"/>
          <w:sz w:val="32"/>
          <w:szCs w:val="32"/>
          <w:lang w:eastAsia="zh-TW"/>
        </w:rPr>
      </w:pPr>
      <w:r w:rsidRPr="00936F37">
        <w:rPr>
          <w:bCs/>
          <w:sz w:val="32"/>
          <w:szCs w:val="32"/>
        </w:rPr>
        <w:t>EMERGENT PATTERNS: MUSIC GENERATION</w:t>
      </w:r>
      <w:r w:rsidRPr="00936F37">
        <w:rPr>
          <w:sz w:val="32"/>
          <w:szCs w:val="32"/>
        </w:rPr>
        <w:t xml:space="preserve"> </w:t>
      </w:r>
      <w:r w:rsidR="00523B1C" w:rsidRPr="00936F37">
        <w:rPr>
          <w:sz w:val="32"/>
          <w:szCs w:val="32"/>
        </w:rPr>
        <w:t>THROUGH MARKOVIAN FEEDBACK</w:t>
      </w:r>
    </w:p>
    <w:tbl>
      <w:tblPr>
        <w:tblW w:w="9571" w:type="dxa"/>
        <w:tblInd w:w="250" w:type="dxa"/>
        <w:tblLayout w:type="fixed"/>
        <w:tblLook w:val="0000" w:firstRow="0" w:lastRow="0" w:firstColumn="0" w:lastColumn="0" w:noHBand="0" w:noVBand="0"/>
      </w:tblPr>
      <w:tblGrid>
        <w:gridCol w:w="312"/>
        <w:gridCol w:w="8931"/>
        <w:gridCol w:w="328"/>
      </w:tblGrid>
      <w:tr w:rsidR="00BF22B5" w14:paraId="1874B094" w14:textId="77777777" w:rsidTr="009C7D76">
        <w:trPr>
          <w:trHeight w:val="259"/>
        </w:trPr>
        <w:tc>
          <w:tcPr>
            <w:tcW w:w="312" w:type="dxa"/>
          </w:tcPr>
          <w:p w14:paraId="00D2E504" w14:textId="47B7DB4B" w:rsidR="00BF22B5" w:rsidRPr="001E7431" w:rsidRDefault="00BF22B5" w:rsidP="00BF22B5">
            <w:pPr>
              <w:pStyle w:val="ISMIRAuthor"/>
              <w:rPr>
                <w:szCs w:val="24"/>
              </w:rPr>
            </w:pPr>
          </w:p>
        </w:tc>
        <w:tc>
          <w:tcPr>
            <w:tcW w:w="8931" w:type="dxa"/>
          </w:tcPr>
          <w:p w14:paraId="35A87158" w14:textId="6D461D73" w:rsidR="00BF22B5" w:rsidRPr="001E7431" w:rsidRDefault="009C7D76" w:rsidP="00BF22B5">
            <w:pPr>
              <w:pStyle w:val="ISMIRAuthor"/>
              <w:rPr>
                <w:szCs w:val="24"/>
              </w:rPr>
            </w:pPr>
            <w:r>
              <w:rPr>
                <w:szCs w:val="24"/>
              </w:rPr>
              <w:t>Felipe Tovar-Henao</w:t>
            </w:r>
          </w:p>
        </w:tc>
        <w:tc>
          <w:tcPr>
            <w:tcW w:w="328" w:type="dxa"/>
          </w:tcPr>
          <w:p w14:paraId="1A10FADD" w14:textId="63CC66B7" w:rsidR="00BF22B5" w:rsidRPr="001E7431" w:rsidRDefault="00BF22B5" w:rsidP="00BF22B5">
            <w:pPr>
              <w:pStyle w:val="ISMIRAuthor"/>
              <w:rPr>
                <w:szCs w:val="24"/>
              </w:rPr>
            </w:pPr>
          </w:p>
        </w:tc>
      </w:tr>
      <w:tr w:rsidR="00BF22B5" w:rsidRPr="000252AB" w14:paraId="0370D0B4" w14:textId="77777777" w:rsidTr="009C7D76">
        <w:trPr>
          <w:trHeight w:val="1060"/>
        </w:trPr>
        <w:tc>
          <w:tcPr>
            <w:tcW w:w="312" w:type="dxa"/>
          </w:tcPr>
          <w:p w14:paraId="4CD5D348" w14:textId="498D2B03" w:rsidR="00BF22B5" w:rsidRPr="001E7431" w:rsidRDefault="00BF22B5" w:rsidP="00BF22B5">
            <w:pPr>
              <w:pStyle w:val="ISMIRAffiliation"/>
              <w:rPr>
                <w:rFonts w:ascii="Courier New" w:hAnsi="Courier New" w:cs="Courier New"/>
                <w:szCs w:val="24"/>
                <w:lang w:val="es-ES"/>
              </w:rPr>
            </w:pPr>
          </w:p>
        </w:tc>
        <w:tc>
          <w:tcPr>
            <w:tcW w:w="8931" w:type="dxa"/>
          </w:tcPr>
          <w:p w14:paraId="42175915" w14:textId="0EFC430B" w:rsidR="00BF22B5" w:rsidRPr="009C7D76" w:rsidRDefault="009C7D76" w:rsidP="009C7D76">
            <w:pPr>
              <w:pStyle w:val="ISMIRAffiliation"/>
              <w:rPr>
                <w:szCs w:val="24"/>
                <w:lang w:eastAsia="ja-JP"/>
              </w:rPr>
            </w:pPr>
            <w:r>
              <w:rPr>
                <w:szCs w:val="24"/>
              </w:rPr>
              <w:t>University of Cincinnati College-Conservatory of Music</w:t>
            </w:r>
            <w:r w:rsidR="005029DA">
              <w:rPr>
                <w:b/>
                <w:szCs w:val="24"/>
                <w:lang w:eastAsia="ja-JP"/>
              </w:rPr>
              <w:br/>
            </w:r>
            <w:r>
              <w:rPr>
                <w:rFonts w:ascii="Courier New" w:hAnsi="Courier New" w:cs="Courier New"/>
                <w:sz w:val="22"/>
                <w:szCs w:val="24"/>
                <w:lang w:eastAsia="ja-JP"/>
              </w:rPr>
              <w:t>tovarhfe</w:t>
            </w:r>
            <w:r>
              <w:rPr>
                <w:rFonts w:ascii="Courier New" w:hAnsi="Courier New" w:cs="Courier New"/>
                <w:sz w:val="22"/>
                <w:szCs w:val="24"/>
              </w:rPr>
              <w:t>@</w:t>
            </w:r>
            <w:r>
              <w:rPr>
                <w:rFonts w:ascii="Courier New" w:hAnsi="Courier New" w:cs="Courier New"/>
                <w:sz w:val="22"/>
                <w:szCs w:val="24"/>
                <w:lang w:eastAsia="ja-JP"/>
              </w:rPr>
              <w:t>ucmail.uc</w:t>
            </w:r>
            <w:r w:rsidRPr="001E7431">
              <w:rPr>
                <w:rFonts w:ascii="Courier New" w:hAnsi="Courier New" w:cs="Courier New"/>
                <w:sz w:val="22"/>
                <w:szCs w:val="24"/>
              </w:rPr>
              <w:t>.edu</w:t>
            </w:r>
          </w:p>
        </w:tc>
        <w:tc>
          <w:tcPr>
            <w:tcW w:w="328" w:type="dxa"/>
          </w:tcPr>
          <w:p w14:paraId="57737588" w14:textId="0B2D4C15" w:rsidR="00BF22B5" w:rsidRPr="001E7431" w:rsidRDefault="00BF22B5" w:rsidP="00BF22B5">
            <w:pPr>
              <w:pStyle w:val="ISMIRAffiliation"/>
              <w:rPr>
                <w:rFonts w:ascii="Courier New" w:hAnsi="Courier New" w:cs="Courier New"/>
                <w:b/>
                <w:szCs w:val="24"/>
                <w:lang w:eastAsia="ja-JP"/>
              </w:rPr>
            </w:pPr>
          </w:p>
        </w:tc>
      </w:tr>
    </w:tbl>
    <w:p w14:paraId="1A034B41" w14:textId="77777777" w:rsidR="00BF22B5" w:rsidRPr="00F47FDD" w:rsidRDefault="00BF22B5" w:rsidP="00BF22B5">
      <w:pPr>
        <w:spacing w:line="259" w:lineRule="auto"/>
        <w:rPr>
          <w:lang w:eastAsia="ja-JP"/>
        </w:rPr>
        <w:sectPr w:rsidR="00BF22B5" w:rsidRPr="00F47FDD" w:rsidSect="008B1B40">
          <w:headerReference w:type="even" r:id="rId8"/>
          <w:headerReference w:type="default" r:id="rId9"/>
          <w:footnotePr>
            <w:numRestart w:val="eachPage"/>
          </w:footnotePr>
          <w:type w:val="continuous"/>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436D7744" w14:textId="1E94E692" w:rsidR="00525BB0" w:rsidRPr="00867600" w:rsidRDefault="008408EE" w:rsidP="008408EE">
      <w:pPr>
        <w:pStyle w:val="BodyTextwithIndent"/>
        <w:ind w:firstLine="0"/>
        <w:rPr>
          <w:i/>
          <w:iCs/>
        </w:rPr>
      </w:pPr>
      <w:r w:rsidRPr="00936F37">
        <w:rPr>
          <w:i/>
          <w:iCs/>
        </w:rPr>
        <w:t xml:space="preserve">This paper presents a </w:t>
      </w:r>
      <w:r w:rsidR="00E14981" w:rsidRPr="00936F37">
        <w:rPr>
          <w:i/>
          <w:iCs/>
        </w:rPr>
        <w:t>feedback-based</w:t>
      </w:r>
      <w:r w:rsidRPr="00936F37">
        <w:rPr>
          <w:i/>
          <w:iCs/>
        </w:rPr>
        <w:t xml:space="preserve"> implementation of Markov </w:t>
      </w:r>
      <w:r w:rsidRPr="0098671C">
        <w:rPr>
          <w:i/>
          <w:iCs/>
        </w:rPr>
        <w:t>decision processes</w:t>
      </w:r>
      <w:r w:rsidR="00EE06F4">
        <w:rPr>
          <w:i/>
          <w:iCs/>
        </w:rPr>
        <w:t xml:space="preserve"> for </w:t>
      </w:r>
      <w:r w:rsidR="00EE06F4" w:rsidRPr="0043612C">
        <w:rPr>
          <w:i/>
          <w:iCs/>
        </w:rPr>
        <w:t>symbolic music generation</w:t>
      </w:r>
      <w:r w:rsidRPr="0043612C">
        <w:rPr>
          <w:i/>
          <w:iCs/>
        </w:rPr>
        <w:t>,</w:t>
      </w:r>
      <w:r w:rsidR="00EE06F4" w:rsidRPr="0043612C">
        <w:rPr>
          <w:i/>
          <w:iCs/>
        </w:rPr>
        <w:t xml:space="preserve"> aimed at addressing a well-known trade-off between novelty and coherence in </w:t>
      </w:r>
      <w:r w:rsidRPr="0043612C">
        <w:rPr>
          <w:i/>
          <w:iCs/>
        </w:rPr>
        <w:t xml:space="preserve">regular nth-order Markov </w:t>
      </w:r>
      <w:r w:rsidR="00FD1CC1" w:rsidRPr="0043612C">
        <w:rPr>
          <w:i/>
          <w:iCs/>
        </w:rPr>
        <w:t>chains</w:t>
      </w:r>
      <w:r w:rsidRPr="0043612C">
        <w:rPr>
          <w:i/>
          <w:iCs/>
        </w:rPr>
        <w:t xml:space="preserve"> — novelty used here to denote the degree to which the output sequences deviate from the input sequences, and coherence defined as the long-term presence and persistence</w:t>
      </w:r>
      <w:r w:rsidRPr="0098671C">
        <w:rPr>
          <w:i/>
          <w:iCs/>
        </w:rPr>
        <w:t xml:space="preserve"> of patterns in the output sequence.</w:t>
      </w:r>
      <w:r w:rsidR="00D74FF6">
        <w:rPr>
          <w:i/>
          <w:iCs/>
        </w:rPr>
        <w:t xml:space="preserve"> </w:t>
      </w:r>
      <w:r w:rsidR="00D74FF6" w:rsidRPr="00867600">
        <w:rPr>
          <w:i/>
          <w:iCs/>
        </w:rPr>
        <w:t>The simplicity of Markov models</w:t>
      </w:r>
      <w:r w:rsidR="00B17700">
        <w:rPr>
          <w:i/>
          <w:iCs/>
        </w:rPr>
        <w:t>,</w:t>
      </w:r>
      <w:r w:rsidR="00D74FF6" w:rsidRPr="00867600">
        <w:rPr>
          <w:i/>
          <w:iCs/>
        </w:rPr>
        <w:t xml:space="preserve"> relative to </w:t>
      </w:r>
      <w:r w:rsidR="00867600">
        <w:rPr>
          <w:i/>
          <w:iCs/>
        </w:rPr>
        <w:t>state-of-the-art</w:t>
      </w:r>
      <w:r w:rsidR="00D74FF6" w:rsidRPr="00867600">
        <w:rPr>
          <w:i/>
          <w:iCs/>
        </w:rPr>
        <w:t xml:space="preserve"> deep-learning architectures</w:t>
      </w:r>
      <w:r w:rsidR="00B17700">
        <w:rPr>
          <w:i/>
          <w:iCs/>
        </w:rPr>
        <w:t>,</w:t>
      </w:r>
      <w:r w:rsidR="00D74FF6" w:rsidRPr="00867600">
        <w:rPr>
          <w:i/>
          <w:iCs/>
        </w:rPr>
        <w:t xml:space="preserve"> </w:t>
      </w:r>
      <w:r w:rsidR="00E54A8F">
        <w:rPr>
          <w:i/>
          <w:iCs/>
        </w:rPr>
        <w:t>serves</w:t>
      </w:r>
      <w:r w:rsidR="0043612C">
        <w:rPr>
          <w:i/>
          <w:iCs/>
        </w:rPr>
        <w:t xml:space="preserve"> </w:t>
      </w:r>
      <w:r w:rsidR="00867600" w:rsidRPr="00867600">
        <w:rPr>
          <w:i/>
          <w:iCs/>
        </w:rPr>
        <w:t xml:space="preserve">as a framework for exploring potentially transferable </w:t>
      </w:r>
      <w:r w:rsidR="00867600">
        <w:rPr>
          <w:i/>
          <w:iCs/>
        </w:rPr>
        <w:t xml:space="preserve">and scalable </w:t>
      </w:r>
      <w:r w:rsidR="00867600" w:rsidRPr="00867600">
        <w:rPr>
          <w:i/>
          <w:iCs/>
        </w:rPr>
        <w:t xml:space="preserve">solutions to </w:t>
      </w:r>
      <w:r w:rsidR="00867600">
        <w:rPr>
          <w:i/>
          <w:iCs/>
        </w:rPr>
        <w:t xml:space="preserve">the perennial problem of </w:t>
      </w:r>
      <w:r w:rsidR="00867600" w:rsidRPr="00867600">
        <w:rPr>
          <w:i/>
          <w:iCs/>
        </w:rPr>
        <w:t xml:space="preserve">preserving complex, long-term musical dependencies in </w:t>
      </w:r>
      <w:r w:rsidR="00867600">
        <w:rPr>
          <w:i/>
          <w:iCs/>
        </w:rPr>
        <w:t>generative music</w:t>
      </w:r>
      <w:r w:rsidR="00867600" w:rsidRPr="00867600">
        <w:rPr>
          <w:i/>
          <w:iCs/>
        </w:rPr>
        <w:t>.</w:t>
      </w:r>
    </w:p>
    <w:p w14:paraId="0903736D" w14:textId="221A4DC7" w:rsidR="00D663C8" w:rsidRPr="00D663C8" w:rsidRDefault="00BF22B5" w:rsidP="00D663C8">
      <w:pPr>
        <w:pStyle w:val="First-LevelHeadings"/>
        <w:ind w:left="0" w:firstLine="397"/>
      </w:pPr>
      <w:r w:rsidRPr="002002DC">
        <w:t>INTRODUCTION</w:t>
      </w:r>
    </w:p>
    <w:p w14:paraId="2DE60197" w14:textId="3C57D2EC" w:rsidR="003019A9" w:rsidRDefault="00D663C8" w:rsidP="00F06987">
      <w:pPr>
        <w:pStyle w:val="BodyText"/>
        <w:ind w:firstLine="227"/>
        <w:rPr>
          <w:rFonts w:eastAsia="Times New Roman"/>
        </w:rPr>
      </w:pPr>
      <w:r>
        <w:rPr>
          <w:rFonts w:eastAsia="Times New Roman"/>
        </w:rPr>
        <w:t>Recent</w:t>
      </w:r>
      <w:r w:rsidR="00EE06F4">
        <w:rPr>
          <w:rFonts w:eastAsia="Times New Roman"/>
        </w:rPr>
        <w:t xml:space="preserve"> breakthroughs in artificial intelligence have caused a dramatic shift in </w:t>
      </w:r>
      <w:r w:rsidR="00B1323F">
        <w:rPr>
          <w:rFonts w:eastAsia="Times New Roman"/>
        </w:rPr>
        <w:t xml:space="preserve">generative music </w:t>
      </w:r>
      <w:r w:rsidR="00EE06F4">
        <w:rPr>
          <w:rFonts w:eastAsia="Times New Roman"/>
        </w:rPr>
        <w:t xml:space="preserve">research, </w:t>
      </w:r>
      <w:r w:rsidR="00B1323F">
        <w:rPr>
          <w:rFonts w:eastAsia="Times New Roman"/>
        </w:rPr>
        <w:t xml:space="preserve">favoring </w:t>
      </w:r>
      <w:r w:rsidR="007B0ADD">
        <w:rPr>
          <w:rFonts w:eastAsia="Times New Roman"/>
        </w:rPr>
        <w:t xml:space="preserve">the use </w:t>
      </w:r>
      <w:r w:rsidR="005F1AB7">
        <w:rPr>
          <w:rFonts w:eastAsia="Times New Roman"/>
        </w:rPr>
        <w:t xml:space="preserve">of </w:t>
      </w:r>
      <w:r w:rsidR="00B1323F">
        <w:rPr>
          <w:rFonts w:eastAsia="Times New Roman"/>
        </w:rPr>
        <w:t xml:space="preserve">deep learning </w:t>
      </w:r>
      <w:r w:rsidR="006300B3">
        <w:rPr>
          <w:rFonts w:eastAsia="Times New Roman"/>
        </w:rPr>
        <w:t>architectures, such as transformer</w:t>
      </w:r>
      <w:r w:rsidR="001F3684">
        <w:rPr>
          <w:rFonts w:eastAsia="Times New Roman"/>
        </w:rPr>
        <w:t xml:space="preserve"> models</w:t>
      </w:r>
      <w:r w:rsidR="00EA2DA8">
        <w:rPr>
          <w:rFonts w:eastAsia="Times New Roman"/>
        </w:rPr>
        <w:t xml:space="preserve"> </w:t>
      </w:r>
      <w:r w:rsidR="00EA2DA8">
        <w:rPr>
          <w:rFonts w:eastAsia="Times New Roman"/>
        </w:rPr>
        <w:fldChar w:fldCharType="begin"/>
      </w:r>
      <w:r w:rsidR="00EA2DA8">
        <w:rPr>
          <w:rFonts w:eastAsia="Times New Roman"/>
        </w:rPr>
        <w:instrText xml:space="preserve"> ADDIN ZOTERO_ITEM CSL_CITATION {"citationID":"58BrDk0c","properties":{"formattedCitation":"[1]","plainCitation":"[1]","noteIndex":0},"citationItems":[{"id":379,"uris":["http://zotero.org/users/7868185/items/BH8I3U48"],"itemData":{"id":379,"type":"article","abstract":"We introduce Jukebox, a model that generates music with singing in the raw audio domain. We tackle the long context of raw audio using a multi-scale VQ-VAE to compress it to discrete codes, and modeling those using autoregressive Transformers. We show that the combined model at scale can generate high-fidelity and diverse songs with coherence up to multiple minutes. We can condition on artist and genre to steer the musical and vocal style, and on unaligned lyrics to make the singing more controllable. We are releasing thousands of non cherry-picked samples at https://jukebox.openai.com, along with model weights and code at https://github.com/openai/jukebox","DOI":"10.48550/arXiv.2005.00341","note":"arXiv:2005.00341 [cs, eess, stat]","number":"arXiv:2005.00341","publisher":"arXiv","source":"arXiv.org","title":"Jukebox: A Generative Model for Music","title-short":"Jukebox","URL":"http://arxiv.org/abs/2005.00341","author":[{"family":"Dhariwal","given":"Prafulla"},{"family":"Jun","given":"Heewoo"},{"family":"Payne","given":"Christine"},{"family":"Kim","given":"Jong Wook"},{"family":"Radford","given":"Alec"},{"family":"Sutskever","given":"Ilya"}],"accessed":{"date-parts":[["2024",5,16]]},"issued":{"date-parts":[["2020",4,30]]}}}],"schema":"https://github.com/citation-style-language/schema/raw/master/csl-citation.json"} </w:instrText>
      </w:r>
      <w:r w:rsidR="00EA2DA8">
        <w:rPr>
          <w:rFonts w:eastAsia="Times New Roman"/>
        </w:rPr>
        <w:fldChar w:fldCharType="separate"/>
      </w:r>
      <w:r w:rsidR="00EA2DA8">
        <w:rPr>
          <w:rFonts w:eastAsia="Times New Roman"/>
          <w:noProof/>
        </w:rPr>
        <w:t>[1]</w:t>
      </w:r>
      <w:r w:rsidR="00EA2DA8">
        <w:rPr>
          <w:rFonts w:eastAsia="Times New Roman"/>
        </w:rPr>
        <w:fldChar w:fldCharType="end"/>
      </w:r>
      <w:r w:rsidR="006300B3">
        <w:rPr>
          <w:rFonts w:eastAsia="Times New Roman"/>
        </w:rPr>
        <w:t>,</w:t>
      </w:r>
      <w:r w:rsidR="004C4E9E">
        <w:rPr>
          <w:rFonts w:eastAsia="Times New Roman"/>
        </w:rPr>
        <w:t xml:space="preserve"> </w:t>
      </w:r>
      <w:r w:rsidR="00B1323F">
        <w:rPr>
          <w:rFonts w:eastAsia="Times New Roman"/>
        </w:rPr>
        <w:t xml:space="preserve">over more </w:t>
      </w:r>
      <w:r w:rsidR="00EE06F4">
        <w:rPr>
          <w:rFonts w:eastAsia="Times New Roman"/>
        </w:rPr>
        <w:t>traditional</w:t>
      </w:r>
      <w:r w:rsidR="007B0ADD">
        <w:rPr>
          <w:rFonts w:eastAsia="Times New Roman"/>
        </w:rPr>
        <w:t>, rule-based</w:t>
      </w:r>
      <w:r w:rsidR="00B1323F">
        <w:rPr>
          <w:rFonts w:eastAsia="Times New Roman"/>
        </w:rPr>
        <w:t xml:space="preserve"> approaches</w:t>
      </w:r>
      <w:r>
        <w:rPr>
          <w:rFonts w:eastAsia="Times New Roman"/>
        </w:rPr>
        <w:t xml:space="preserve">, including </w:t>
      </w:r>
      <w:r w:rsidR="007B0ADD">
        <w:rPr>
          <w:rFonts w:eastAsia="Times New Roman"/>
        </w:rPr>
        <w:t xml:space="preserve">cellular automata, </w:t>
      </w:r>
      <w:r w:rsidR="00B1323F">
        <w:rPr>
          <w:rFonts w:eastAsia="Times New Roman"/>
        </w:rPr>
        <w:t>constraint satisfaction problems</w:t>
      </w:r>
      <w:r w:rsidR="007B0ADD">
        <w:rPr>
          <w:rFonts w:eastAsia="Times New Roman"/>
        </w:rPr>
        <w:t>,</w:t>
      </w:r>
      <w:r w:rsidR="003019A9">
        <w:rPr>
          <w:rFonts w:eastAsia="Times New Roman"/>
        </w:rPr>
        <w:t xml:space="preserve"> </w:t>
      </w:r>
      <w:r w:rsidR="00B978CE">
        <w:rPr>
          <w:rFonts w:eastAsia="Times New Roman"/>
        </w:rPr>
        <w:t xml:space="preserve">and </w:t>
      </w:r>
      <w:r w:rsidR="003019A9">
        <w:rPr>
          <w:rFonts w:eastAsia="Times New Roman"/>
        </w:rPr>
        <w:t>Markov chains</w:t>
      </w:r>
      <w:r w:rsidR="00DF46DB">
        <w:rPr>
          <w:rFonts w:eastAsia="Times New Roman"/>
        </w:rPr>
        <w:t xml:space="preserve"> </w:t>
      </w:r>
      <w:r w:rsidR="00DF46DB">
        <w:rPr>
          <w:rFonts w:eastAsia="Times New Roman"/>
        </w:rPr>
        <w:fldChar w:fldCharType="begin"/>
      </w:r>
      <w:r w:rsidR="00EA2DA8">
        <w:rPr>
          <w:rFonts w:eastAsia="Times New Roman"/>
        </w:rPr>
        <w:instrText xml:space="preserve"> ADDIN ZOTERO_ITEM CSL_CITATION {"citationID":"nT4e30dk","properties":{"formattedCitation":"[2]","plainCitation":"[2]","noteIndex":0},"citationItems":[{"id":364,"uris":["http://zotero.org/users/7868185/items/9R7CRG7W"],"itemData":{"id":364,"type":"book","edition":"2","ISBN":"978-1-77500-001-3","language":"English","number-of-pages":"138","publisher":"Audiospective Media","title":"The Musical Fundamentals of Computer Assisted Composition","author":[{"family":"Sandred","given":"Örjan"}],"issued":{"date-parts":[["2022",8,11]]}}}],"schema":"https://github.com/citation-style-language/schema/raw/master/csl-citation.json"} </w:instrText>
      </w:r>
      <w:r w:rsidR="00DF46DB">
        <w:rPr>
          <w:rFonts w:eastAsia="Times New Roman"/>
        </w:rPr>
        <w:fldChar w:fldCharType="separate"/>
      </w:r>
      <w:r w:rsidR="00EA2DA8">
        <w:rPr>
          <w:rFonts w:eastAsia="Times New Roman"/>
          <w:noProof/>
        </w:rPr>
        <w:t>[2]</w:t>
      </w:r>
      <w:r w:rsidR="00DF46DB">
        <w:rPr>
          <w:rFonts w:eastAsia="Times New Roman"/>
        </w:rPr>
        <w:fldChar w:fldCharType="end"/>
      </w:r>
      <w:r w:rsidR="00B1323F">
        <w:rPr>
          <w:rFonts w:eastAsia="Times New Roman"/>
        </w:rPr>
        <w:t xml:space="preserve">. </w:t>
      </w:r>
      <w:r w:rsidR="003019A9">
        <w:rPr>
          <w:rFonts w:eastAsia="Times New Roman"/>
        </w:rPr>
        <w:t>N</w:t>
      </w:r>
      <w:r>
        <w:rPr>
          <w:rFonts w:eastAsia="Times New Roman"/>
        </w:rPr>
        <w:t xml:space="preserve">otable </w:t>
      </w:r>
      <w:r w:rsidR="00B1323F">
        <w:rPr>
          <w:rFonts w:eastAsia="Times New Roman"/>
        </w:rPr>
        <w:t xml:space="preserve">examples of state-of-the art (SOTA) generative music models </w:t>
      </w:r>
      <w:r w:rsidR="00642CBD">
        <w:rPr>
          <w:rFonts w:eastAsia="Times New Roman"/>
        </w:rPr>
        <w:t>include</w:t>
      </w:r>
      <w:r w:rsidR="0076744C">
        <w:rPr>
          <w:rFonts w:eastAsia="Times New Roman"/>
        </w:rPr>
        <w:t xml:space="preserve"> </w:t>
      </w:r>
      <w:r w:rsidR="0076744C">
        <w:rPr>
          <w:rFonts w:eastAsia="Times New Roman"/>
        </w:rPr>
        <w:fldChar w:fldCharType="begin"/>
      </w:r>
      <w:r w:rsidR="00EA2DA8">
        <w:rPr>
          <w:rFonts w:eastAsia="Times New Roman"/>
        </w:rPr>
        <w:instrText xml:space="preserve"> ADDIN ZOTERO_ITEM CSL_CITATION {"citationID":"zSrUXkbg","properties":{"formattedCitation":"[3], [4], [5]","plainCitation":"[3], [4], [5]","noteIndex":0},"citationItems":[{"id":250,"uris":["http://zotero.org/users/7868185/items/FEGHVU9M"],"itemData":{"id":250,"type":"article","abstract":"We introduce MusicLM, a model generating high-fidelity music from text descriptions such as \"a calming violin melody backed by a distorted guitar riff\". MusicLM casts the process of conditional music generation as a hierarchical sequence-to-sequence modeling task, and it generates music at 24 kHz that remains consistent over several minutes. Our experiments show that MusicLM outperforms previous systems both in audio quality and adherence to the text description. Moreover, we demonstrate that MusicLM can be conditioned on both text and a melody in that it can transform whistled and hummed melodies according to the style described in a text caption. To support future research, we publicly release MusicCaps, a dataset composed of 5.5k music-text pairs, with rich text descriptions provided by human experts.","DOI":"10.48550/arXiv.2301.11325","note":"arXiv:2301.11325 [cs, eess]","number":"arXiv:2301.11325","publisher":"arXiv","source":"arXiv.org","title":"MusicLM: Generating Music From Text","title-short":"MusicLM","URL":"http://arxiv.org/abs/2301.11325","author":[{"family":"Agostinelli","given":"Andrea"},{"family":"Denk","given":"Timo I."},{"family":"Borsos","given":"Zalán"},{"family":"Engel","given":"Jesse"},{"family":"Verzetti","given":"Mauro"},{"family":"Caillon","given":"Antoine"},{"family":"Huang","given":"Qingqing"},{"family":"Jansen","given":"Aren"},{"family":"Roberts","given":"Adam"},{"family":"Tagliasacchi","given":"Marco"},{"family":"Sharifi","given":"Matt"},{"family":"Zeghidour","given":"Neil"},{"family":"Frank","given":"Christian"}],"accessed":{"date-parts":[["2023",4,11]]},"issued":{"date-parts":[["2023",1,26]]}}},{"id":355,"uris":["http://zotero.org/users/7868185/items/RKN8DEEP"],"itemData":{"id":355,"type":"article","abstract":"We tackle the task of conditional music generation. We introduce MusicGen, a single Language Model (LM) that operates over several streams of compressed discrete music representation, i.e., tokens. Unlike prior work, MusicGen is comprised of a single-stage transformer LM together with efficient token interleaving patterns, which eliminates the need for cascading several models, e.g., hierarchically or upsampling. Following this approach, we demonstrate how MusicGen can generate high-quality samples, both mono and stereo, while being conditioned on textual description or melodic features, allowing better controls over the generated output. We conduct extensive empirical evaluation, considering both automatic and human studies, showing the proposed approach is superior to the evaluated baselines on a standard text-to-music benchmark. Through ablation studies, we shed light over the importance of each of the components comprising MusicGen. Music samples, code, and models are available at https://github.com/facebookresearch/audiocraft","DOI":"10.48550/arXiv.2306.05284","note":"arXiv:2306.05284 [cs, eess]","number":"arXiv:2306.05284","publisher":"arXiv","source":"arXiv.org","title":"Simple and Controllable Music Generation","URL":"http://arxiv.org/abs/2306.05284","author":[{"family":"Copet","given":"Jade"},{"family":"Kreuk","given":"Felix"},{"family":"Gat","given":"Itai"},{"family":"Remez","given":"Tal"},{"family":"Kant","given":"David"},{"family":"Synnaeve","given":"Gabriel"},{"family":"Adi","given":"Yossi"},{"family":"Défossez","given":"Alexandre"}],"accessed":{"date-parts":[["2024",5,14]]},"issued":{"date-parts":[["2024",1,29]]}}},{"id":376,"uris":["http://zotero.org/users/7868185/items/6WIDQA6P"],"itemData":{"id":376,"type":"article-journal","title":"Riffusion - Stable diffusion for real-time music generation","URL":"https://riffusion.com/about","author":[{"family":"Forsgren","given":"Seth*"},{"family":"Martiros","given":"Hayk"}],"issued":{"date-parts":[["2022"]]}}}],"schema":"https://github.com/citation-style-language/schema/raw/master/csl-citation.json"} </w:instrText>
      </w:r>
      <w:r w:rsidR="0076744C">
        <w:rPr>
          <w:rFonts w:eastAsia="Times New Roman"/>
        </w:rPr>
        <w:fldChar w:fldCharType="separate"/>
      </w:r>
      <w:r w:rsidR="00EA2DA8">
        <w:rPr>
          <w:rFonts w:eastAsia="Times New Roman"/>
          <w:noProof/>
        </w:rPr>
        <w:t>[3], [4], [5]</w:t>
      </w:r>
      <w:r w:rsidR="0076744C">
        <w:rPr>
          <w:rFonts w:eastAsia="Times New Roman"/>
        </w:rPr>
        <w:fldChar w:fldCharType="end"/>
      </w:r>
      <w:r w:rsidR="00B1323F">
        <w:rPr>
          <w:rFonts w:eastAsia="Times New Roman"/>
        </w:rPr>
        <w:t>, capable of directly generating raw audio data</w:t>
      </w:r>
      <w:r w:rsidR="00306657">
        <w:rPr>
          <w:rFonts w:eastAsia="Times New Roman"/>
        </w:rPr>
        <w:t xml:space="preserve"> given a text prompt. Despite </w:t>
      </w:r>
      <w:r w:rsidR="007B0ADD">
        <w:rPr>
          <w:rFonts w:eastAsia="Times New Roman"/>
        </w:rPr>
        <w:t xml:space="preserve">these </w:t>
      </w:r>
      <w:r w:rsidR="00E8031B">
        <w:rPr>
          <w:rFonts w:eastAsia="Times New Roman"/>
        </w:rPr>
        <w:t xml:space="preserve">nontrivial </w:t>
      </w:r>
      <w:r w:rsidR="00306657">
        <w:rPr>
          <w:rFonts w:eastAsia="Times New Roman"/>
        </w:rPr>
        <w:t>improve</w:t>
      </w:r>
      <w:r w:rsidR="007B0ADD">
        <w:rPr>
          <w:rFonts w:eastAsia="Times New Roman"/>
        </w:rPr>
        <w:t xml:space="preserve">ments, </w:t>
      </w:r>
      <w:r w:rsidR="00E8031B">
        <w:rPr>
          <w:rFonts w:eastAsia="Times New Roman"/>
        </w:rPr>
        <w:t xml:space="preserve">one of the remaining problems in generative music is that of </w:t>
      </w:r>
      <w:r w:rsidR="00D07691">
        <w:rPr>
          <w:rFonts w:eastAsia="Times New Roman"/>
        </w:rPr>
        <w:t xml:space="preserve">preserving </w:t>
      </w:r>
      <w:r w:rsidR="00736846">
        <w:rPr>
          <w:rFonts w:eastAsia="Times New Roman"/>
        </w:rPr>
        <w:t xml:space="preserve">complex, </w:t>
      </w:r>
      <w:r w:rsidR="007B0ADD">
        <w:rPr>
          <w:rFonts w:eastAsia="Times New Roman"/>
        </w:rPr>
        <w:t xml:space="preserve">long-term </w:t>
      </w:r>
      <w:r w:rsidR="00736846">
        <w:rPr>
          <w:rFonts w:eastAsia="Times New Roman"/>
        </w:rPr>
        <w:t xml:space="preserve">musical </w:t>
      </w:r>
      <w:r w:rsidR="007B0ADD">
        <w:rPr>
          <w:rFonts w:eastAsia="Times New Roman"/>
        </w:rPr>
        <w:t>dependencies</w:t>
      </w:r>
      <w:r w:rsidR="00736846">
        <w:rPr>
          <w:rFonts w:eastAsia="Times New Roman"/>
        </w:rPr>
        <w:t xml:space="preserve"> in the output</w:t>
      </w:r>
      <w:r w:rsidR="00665009">
        <w:rPr>
          <w:rFonts w:eastAsia="Times New Roman"/>
        </w:rPr>
        <w:t xml:space="preserve"> </w:t>
      </w:r>
      <w:r w:rsidR="00665009">
        <w:rPr>
          <w:rFonts w:eastAsia="Times New Roman"/>
        </w:rPr>
        <w:fldChar w:fldCharType="begin"/>
      </w:r>
      <w:r w:rsidR="00817E04">
        <w:rPr>
          <w:rFonts w:eastAsia="Times New Roman"/>
        </w:rPr>
        <w:instrText xml:space="preserve"> ADDIN ZOTERO_ITEM CSL_CITATION {"citationID":"5xegET0b","properties":{"formattedCitation":"[6], [7]","plainCitation":"[6], [7]","noteIndex":0},"citationItems":[{"id":368,"uris":["http://zotero.org/users/7868185/items/F84DC3DY"],"itemData":{"id":368,"type":"article-journal","abstract":"Although music is full of repetitive motifs and themes, artificially intelligent temporal sequence models have yet to demonstrate the ability to model or generate musical compositions that satisfy steerable, long-range constraints needed to evoke such repetitions. Markovian approaches inherently assume a strictly limited range of memory while neural approaches—despite recent advances in evoking long-range dependencies—remain largely unsteerable. More recent models have been published that attempt to evoke repetitive motifs by imposing unary constraints at intervals or by collating copies of musical segments. Although the results of these methods satisfy long-range dependencies, they come with significant—potentially prohibitive— sacrifices in the musical coherence of the generated composition or in the breadth of satisfying compositions which the model can create. We present R egulaR non-homogeneous Markov models as a solution to the long-range dependency problem which uses R elational automata to enforce binary constraints to compose music with repeating motifs. The solution we present preserves musical coherence (i.e., Markovian constraints) for the duration of the generated compositions and significantly increases the range of satisfying compositions that can be generated.","container-title":"Transactions of the International Society for Music Information Retrieval","DOI":"10.5334/tismir.97","ISSN":"2514-3298","issue":"1","language":"en","page":"71-86","source":"Semantic Scholar","title":"Steerable Music Generation which Satisfies Long-Range Dependency Constraints","volume":"5","author":[{"family":"Bodily","given":"Paul"},{"family":"Ventura","given":"Dan"}],"issued":{"date-parts":[["2022",3,25]]}}},{"id":372,"uris":["http://zotero.org/users/7868185/items/RDYKPIQH"],"itemData":{"id":372,"type":"paper-conference","abstract":"Music relies heavily on repetition to build structure and meaning. Self-reference occurs on multiple timescales, from motifs to phrases to reusing of entire sections of music, such as in pieces with ABA structure. The Transformer (Vaswani et al., 2017), a sequence model based on self-attention, has achieved compelling results in many generation tasks that require maintaining long-range coherence. This suggests that self-attention might also be well-suited to modeling music. In musical composition and performance, however, relative timing is critically important. Existing approaches for representing relative positional information in the Transformer modulate attention based on pairwise distance (Shaw et al., 2018). This is impractical for long sequences such as musical compositions since their memory complexity for intermediate relative information is quadratic in the sequence length. We propose an algorithm that reduces their intermediate memory requirement to linear in the sequence length. This enables us to demonstrate that a Transformer with our modified relative attention mechanism can generate minute-long compositions (thousands of steps, four times the length modeled in Oore et al., 2018) with compelling structure, generate continuations that coherently elaborate on a given motif, and in a seq2seq setup generate accompaniments conditioned on melodies. We evaluate the Transformer with our relative attention mechanism on two datasets, JSB Chorales and Piano-e-Competition, and obtain state-of-the-art results on the latter.","event-title":"International Conference on Learning Representations","source":"Semantic Scholar","title":"Music Transformer: Generating Music with Long-Term Structure","title-short":"Music Transformer","author":[{"family":"Huang","given":"Cheng-Zhi Anna"},{"family":"Vaswani","given":"Ashish"},{"family":"Uszkoreit","given":"Jakob"},{"family":"Shazeer","given":"Noam M."},{"family":"Simon","given":"Ian"},{"family":"Hawthorne","given":"Curtis"},{"family":"Dai","given":"Andrew M."},{"family":"Hoffman","given":"M."},{"family":"Dinculescu","given":"Monica"},{"family":"Eck","given":"D."}],"issued":{"date-parts":[["2018",9,12]]}}}],"schema":"https://github.com/citation-style-language/schema/raw/master/csl-citation.json"} </w:instrText>
      </w:r>
      <w:r w:rsidR="00665009">
        <w:rPr>
          <w:rFonts w:eastAsia="Times New Roman"/>
        </w:rPr>
        <w:fldChar w:fldCharType="separate"/>
      </w:r>
      <w:r w:rsidR="00EA2DA8">
        <w:rPr>
          <w:rFonts w:eastAsia="Times New Roman"/>
          <w:noProof/>
        </w:rPr>
        <w:t>[6], [7]</w:t>
      </w:r>
      <w:r w:rsidR="00665009">
        <w:rPr>
          <w:rFonts w:eastAsia="Times New Roman"/>
        </w:rPr>
        <w:fldChar w:fldCharType="end"/>
      </w:r>
      <w:r w:rsidR="00894C2A">
        <w:rPr>
          <w:rFonts w:eastAsia="Times New Roman"/>
        </w:rPr>
        <w:t>.</w:t>
      </w:r>
      <w:r w:rsidR="00E8031B">
        <w:rPr>
          <w:rFonts w:eastAsia="Times New Roman"/>
        </w:rPr>
        <w:t xml:space="preserve"> </w:t>
      </w:r>
      <w:r w:rsidR="00F26FCA">
        <w:rPr>
          <w:rFonts w:eastAsia="Times New Roman"/>
        </w:rPr>
        <w:t xml:space="preserve">In other words, </w:t>
      </w:r>
      <w:r w:rsidR="006300B3">
        <w:rPr>
          <w:rFonts w:eastAsia="Times New Roman"/>
        </w:rPr>
        <w:t xml:space="preserve">maintaining </w:t>
      </w:r>
      <w:r w:rsidR="00F26FCA">
        <w:rPr>
          <w:rFonts w:eastAsia="Times New Roman"/>
        </w:rPr>
        <w:t>pattern relationships over long spans of time.</w:t>
      </w:r>
    </w:p>
    <w:p w14:paraId="24FE6FFC" w14:textId="643A4FD7" w:rsidR="00D07691" w:rsidRDefault="00F26FCA" w:rsidP="00CF34A2">
      <w:pPr>
        <w:pStyle w:val="BodyTextwithIndent"/>
      </w:pPr>
      <w:r>
        <w:t>To explore this issue, t</w:t>
      </w:r>
      <w:r w:rsidR="00DF46DB">
        <w:t xml:space="preserve">his paper </w:t>
      </w:r>
      <w:r w:rsidR="003019A9">
        <w:t xml:space="preserve">considers </w:t>
      </w:r>
      <w:r w:rsidR="00F57F3A">
        <w:t xml:space="preserve">a </w:t>
      </w:r>
      <w:r w:rsidR="00642CBD">
        <w:t xml:space="preserve">deliberately </w:t>
      </w:r>
      <w:r w:rsidR="003019A9">
        <w:t>simpler case</w:t>
      </w:r>
      <w:r w:rsidR="00F57F3A">
        <w:t xml:space="preserve">, namely </w:t>
      </w:r>
      <w:r w:rsidR="005F1AB7">
        <w:t xml:space="preserve">Markov </w:t>
      </w:r>
      <w:r w:rsidR="00642CBD">
        <w:t>decision processes</w:t>
      </w:r>
      <w:r w:rsidR="005F1AB7">
        <w:t>,</w:t>
      </w:r>
      <w:r w:rsidR="00A62522">
        <w:t xml:space="preserve"> </w:t>
      </w:r>
      <w:r w:rsidR="00642CBD">
        <w:t xml:space="preserve">as </w:t>
      </w:r>
      <w:r w:rsidR="00A62522">
        <w:t xml:space="preserve">a </w:t>
      </w:r>
      <w:r w:rsidR="005F1AB7">
        <w:t xml:space="preserve">framework for </w:t>
      </w:r>
      <w:r w:rsidR="003019A9">
        <w:t xml:space="preserve">exploring </w:t>
      </w:r>
      <w:r w:rsidR="005F1AB7">
        <w:t xml:space="preserve">potentially </w:t>
      </w:r>
      <w:r w:rsidR="00602C94">
        <w:t xml:space="preserve">transferable </w:t>
      </w:r>
      <w:r w:rsidR="00DF46DB">
        <w:t xml:space="preserve">solutions </w:t>
      </w:r>
      <w:r w:rsidR="005F1AB7">
        <w:t xml:space="preserve">to more complex </w:t>
      </w:r>
      <w:r w:rsidR="00D07691">
        <w:t>cases</w:t>
      </w:r>
      <w:r w:rsidR="00642CBD">
        <w:t xml:space="preserve">, </w:t>
      </w:r>
      <w:r w:rsidR="00602C94">
        <w:t>such</w:t>
      </w:r>
      <w:r w:rsidR="00642CBD">
        <w:t xml:space="preserve"> </w:t>
      </w:r>
      <w:r w:rsidR="00602C94">
        <w:t xml:space="preserve">as deep learning </w:t>
      </w:r>
      <w:r w:rsidR="006300B3">
        <w:t>architectures</w:t>
      </w:r>
      <w:r w:rsidR="005F1AB7">
        <w:t>.</w:t>
      </w:r>
      <w:r w:rsidR="00A62522">
        <w:t xml:space="preserve"> In particular, it introduces </w:t>
      </w:r>
      <w:r w:rsidR="00A62522" w:rsidRPr="003019A9">
        <w:t xml:space="preserve">a </w:t>
      </w:r>
      <w:r w:rsidR="00CF34A2">
        <w:t xml:space="preserve">web-based </w:t>
      </w:r>
      <w:r w:rsidR="00A62522" w:rsidRPr="003019A9">
        <w:t xml:space="preserve">feedback-based implementation </w:t>
      </w:r>
      <w:r w:rsidR="00A62522">
        <w:t xml:space="preserve">of Markov models </w:t>
      </w:r>
      <w:r w:rsidR="00A62522" w:rsidRPr="003019A9">
        <w:t>for symbolic music generation</w:t>
      </w:r>
      <w:r w:rsidR="00A62522">
        <w:t xml:space="preserve"> in which long-term dependencies emerge in the generated output, without durational constraints.</w:t>
      </w:r>
      <w:r w:rsidR="00C17BEE">
        <w:rPr>
          <w:rStyle w:val="FootnoteReference"/>
        </w:rPr>
        <w:footnoteReference w:id="1"/>
      </w:r>
    </w:p>
    <w:p w14:paraId="307A0632" w14:textId="2166649B" w:rsidR="00D07691" w:rsidRPr="00D07691" w:rsidRDefault="00D07691" w:rsidP="00D07691">
      <w:pPr>
        <w:pStyle w:val="Second-LevelHeadings"/>
      </w:pPr>
      <w:r>
        <w:t>Markov models</w:t>
      </w:r>
    </w:p>
    <w:p w14:paraId="6B1BDD19" w14:textId="5C7D5B33" w:rsidR="00EF2260" w:rsidRDefault="00602C94" w:rsidP="00F57F3A">
      <w:pPr>
        <w:pStyle w:val="BodyTextwithIndent"/>
      </w:pPr>
      <w:r w:rsidRPr="00EF2260">
        <w:t xml:space="preserve">Markov models </w:t>
      </w:r>
      <w:r w:rsidR="00FF1FDB">
        <w:t xml:space="preserve">and variants thereof </w:t>
      </w:r>
      <w:r w:rsidRPr="00EF2260">
        <w:t xml:space="preserve">have traditionally been used as an analysis/resynthesis approach to symbolic </w:t>
      </w:r>
      <w:r w:rsidRPr="00EF2260">
        <w:t>music generation</w:t>
      </w:r>
      <w:r w:rsidR="00FF1FDB">
        <w:t xml:space="preserve"> </w:t>
      </w:r>
      <w:r w:rsidR="00FF1FDB">
        <w:fldChar w:fldCharType="begin"/>
      </w:r>
      <w:r w:rsidR="00EA2DA8">
        <w:instrText xml:space="preserve"> ADDIN ZOTERO_ITEM CSL_CITATION {"citationID":"Nr9oKkKi","properties":{"formattedCitation":"[8], [9], [10]","plainCitation":"[8], [9], [10]","noteIndex":0},"citationItems":[{"id":216,"uris":["http://zotero.org/users/7868185/items/3F2KV5YW"],"itemData":{"id":216,"type":"book","abstract":"\"Illiac suite for string quartet\": p. 182-197","call-number":"MT41 .H58","language":"eng","number-of-pages":"218","publisher":"New York, McGraw-Hill","source":"Internet Archive","title":"Experimental music; composition with an electronic computer","URL":"http://archive.org/details/experimentalmusi00hill","author":[{"family":"Hiller","given":"Lejaren"},{"family":"Isaacson","given":"Leonard M. (Leonard Maxwell)"}],"contributor":[{"literal":"Wellesley College Library"}],"accessed":{"date-parts":[["2023",4,1]]},"issued":{"date-parts":[["1959"]]}}},{"id":237,"uris":["http://zotero.org/users/7868185/items/G2BN3AKX"],"itemData":{"id":237,"type":"article-journal","abstract":"Semantic Scholar extracted view of \"Markov Chain Based Procedural Music Generator with User Chosen Mood Compatibility\" by Adhika Sigit Ramanto et al.","DOI":"10.20668/adada.21.1_19","language":"en","note":"publisher: Asia Digital Art and Design Association","source":"Semantic Scholar","title":"Markov Chain Based Procedural Music Generator with User Chosen Mood Compatibility","URL":"https://doi.org/10.20668/adada.21.1_19","author":[{"family":"Sigit Ramanto","given":"Adhika"},{"family":"Ulfa Maulidevi","given":"Nur"}],"accessed":{"date-parts":[["2023",4,8]]},"issued":{"date-parts":[["2017"]]}}},{"id":226,"uris":["http://zotero.org/users/7868185/items/LU4FU2DL"],"itemData":{"id":226,"type":"article-journal","language":"en","source":"Zotero","title":"Classical Music Composition Using Hidden Markov Models","author":[{"family":"Yanchenko","given":"Anna"}],"issued":{"date-parts":[["2017"]]}}}],"schema":"https://github.com/citation-style-language/schema/raw/master/csl-citation.json"} </w:instrText>
      </w:r>
      <w:r w:rsidR="00FF1FDB">
        <w:fldChar w:fldCharType="separate"/>
      </w:r>
      <w:r w:rsidR="00EA2DA8">
        <w:rPr>
          <w:noProof/>
        </w:rPr>
        <w:t>[8], [9], [10]</w:t>
      </w:r>
      <w:r w:rsidR="00FF1FDB">
        <w:fldChar w:fldCharType="end"/>
      </w:r>
      <w:r>
        <w:t>.</w:t>
      </w:r>
      <w:r w:rsidR="00F57F3A">
        <w:t xml:space="preserve"> </w:t>
      </w:r>
      <w:r w:rsidR="00EF2260" w:rsidRPr="00EF2260">
        <w:t xml:space="preserve">This consists of generating </w:t>
      </w:r>
      <w:r w:rsidR="00EF2260" w:rsidRPr="00EF2260">
        <w:rPr>
          <w:i/>
          <w:iCs/>
        </w:rPr>
        <w:t>nth</w:t>
      </w:r>
      <w:r w:rsidR="00EF2260" w:rsidRPr="00EF2260">
        <w:t>-order probabilistic models of pre-existing musical data, usually in MIDI format, from which new musical sequences can be generated through Markovian predictions. These models are formalized as finite-state transition probability matrices</w:t>
      </w:r>
      <w:r w:rsidR="00F74920">
        <w:t xml:space="preserve">, </w:t>
      </w:r>
      <w:r w:rsidR="00EF2260" w:rsidRPr="00EF2260">
        <w:t>describing the probability of every state transitioning into all other possible states</w:t>
      </w:r>
      <w:r w:rsidR="00F74920">
        <w:t xml:space="preserve"> (</w:t>
      </w:r>
      <w:r w:rsidR="00F74920" w:rsidRPr="006903DB">
        <w:t xml:space="preserve">see </w:t>
      </w:r>
      <w:r w:rsidR="00F74920" w:rsidRPr="006903DB">
        <w:fldChar w:fldCharType="begin"/>
      </w:r>
      <w:r w:rsidR="00F74920" w:rsidRPr="006903DB">
        <w:instrText xml:space="preserve"> REF _Ref131670417 \h </w:instrText>
      </w:r>
      <w:r w:rsidR="006903DB" w:rsidRPr="006903DB">
        <w:instrText xml:space="preserve"> \* MERGEFORMAT </w:instrText>
      </w:r>
      <w:r w:rsidR="00F74920" w:rsidRPr="006903DB">
        <w:fldChar w:fldCharType="separate"/>
      </w:r>
      <w:r w:rsidR="007301AD" w:rsidRPr="007301AD">
        <w:t>Figure</w:t>
      </w:r>
      <w:r w:rsidR="007301AD" w:rsidRPr="007301AD">
        <w:t xml:space="preserve"> </w:t>
      </w:r>
      <w:r w:rsidR="007301AD" w:rsidRPr="007301AD">
        <w:rPr>
          <w:noProof/>
        </w:rPr>
        <w:t>1</w:t>
      </w:r>
      <w:r w:rsidR="00F74920" w:rsidRPr="006903DB">
        <w:fldChar w:fldCharType="end"/>
      </w:r>
      <w:r w:rsidR="00F74920" w:rsidRPr="009823EB">
        <w:t>)</w:t>
      </w:r>
      <w:r w:rsidR="00EF2260" w:rsidRPr="00EF2260">
        <w:t>.</w:t>
      </w:r>
    </w:p>
    <w:p w14:paraId="1EFE2742" w14:textId="6A2AF098" w:rsidR="00BB7455" w:rsidRDefault="001137C4" w:rsidP="00F57F3A">
      <w:pPr>
        <w:pStyle w:val="BodyTextwithIndent"/>
      </w:pPr>
      <w:r>
        <w:rPr>
          <w:noProof/>
        </w:rPr>
        <mc:AlternateContent>
          <mc:Choice Requires="wps">
            <w:drawing>
              <wp:anchor distT="0" distB="0" distL="114300" distR="114300" simplePos="0" relativeHeight="251659776" behindDoc="0" locked="1" layoutInCell="1" allowOverlap="0" wp14:anchorId="51C9CA4E" wp14:editId="65A56E95">
                <wp:simplePos x="0" y="0"/>
                <wp:positionH relativeFrom="page">
                  <wp:posOffset>683895</wp:posOffset>
                </wp:positionH>
                <wp:positionV relativeFrom="page">
                  <wp:posOffset>8777605</wp:posOffset>
                </wp:positionV>
                <wp:extent cx="2958465" cy="696595"/>
                <wp:effectExtent l="0" t="0" r="635" b="1905"/>
                <wp:wrapSquare wrapText="bothSides"/>
                <wp:docPr id="69846532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0B71C7" w14:textId="4B28CB1B" w:rsidR="001137C4" w:rsidRPr="00936F37" w:rsidRDefault="00936F37" w:rsidP="00936F37">
                            <w:pPr>
                              <w:autoSpaceDE w:val="0"/>
                              <w:spacing w:line="360" w:lineRule="auto"/>
                            </w:pPr>
                            <w:r w:rsidRPr="00330E45">
                              <w:rPr>
                                <w:i/>
                                <w:iCs/>
                                <w:sz w:val="16"/>
                                <w:szCs w:val="16"/>
                              </w:rPr>
                              <w:t xml:space="preserve">Copyright: © </w:t>
                            </w:r>
                            <w:r>
                              <w:rPr>
                                <w:i/>
                                <w:iCs/>
                                <w:sz w:val="16"/>
                                <w:szCs w:val="16"/>
                              </w:rPr>
                              <w:t>2024</w:t>
                            </w:r>
                            <w:r w:rsidRPr="00330E45">
                              <w:rPr>
                                <w:i/>
                                <w:iCs/>
                                <w:sz w:val="16"/>
                                <w:szCs w:val="16"/>
                              </w:rPr>
                              <w:t xml:space="preserve"> </w:t>
                            </w:r>
                            <w:r w:rsidR="007E7F1B">
                              <w:rPr>
                                <w:i/>
                                <w:iCs/>
                                <w:sz w:val="16"/>
                                <w:szCs w:val="16"/>
                              </w:rPr>
                              <w:t>Tovar-Henao</w:t>
                            </w:r>
                            <w:r w:rsidRPr="00330E45">
                              <w:rPr>
                                <w:i/>
                                <w:iCs/>
                                <w:sz w:val="16"/>
                                <w:szCs w:val="16"/>
                              </w:rPr>
                              <w:t xml:space="preserve">. This is an open-access article dis- tributed under the terms of the </w:t>
                            </w:r>
                            <w:hyperlink r:id="rId10" w:history="1">
                              <w:r w:rsidRPr="00330E45">
                                <w:rPr>
                                  <w:rStyle w:val="Hyperlink"/>
                                  <w:i/>
                                  <w:iCs/>
                                  <w:color w:val="8064A2"/>
                                  <w:sz w:val="16"/>
                                  <w:szCs w:val="16"/>
                                </w:rPr>
                                <w:t>Creative Commons Attribution License 3.0 Unported</w:t>
                              </w:r>
                            </w:hyperlink>
                            <w:r w:rsidRPr="00330E45">
                              <w:rPr>
                                <w:i/>
                                <w:iCs/>
                                <w:sz w:val="16"/>
                                <w:szCs w:val="16"/>
                              </w:rPr>
                              <w:t>, which permits unrestricted use, distribution, and reproduction in any medium, provided the original author and source are credited.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9CA4E" id="_x0000_t202" coordsize="21600,21600" o:spt="202" path="m,l,21600r21600,l21600,xe">
                <v:stroke joinstyle="miter"/>
                <v:path gradientshapeok="t" o:connecttype="rect"/>
              </v:shapetype>
              <v:shape id="Text Box 82" o:spid="_x0000_s1026" type="#_x0000_t202" style="position:absolute;left:0;text-align:left;margin-left:53.85pt;margin-top:691.15pt;width:232.95pt;height:54.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" o:allowoverlap="f" stroked="f">
                <v:textbox inset="0,0,0,0">
                  <w:txbxContent>
                    <w:p w14:paraId="090B71C7" w14:textId="4B28CB1B" w:rsidR="001137C4" w:rsidRPr="00936F37" w:rsidRDefault="00936F37" w:rsidP="00936F37">
                      <w:pPr>
                        <w:autoSpaceDE w:val="0"/>
                        <w:spacing w:line="360" w:lineRule="auto"/>
                      </w:pPr>
                      <w:r w:rsidRPr="00330E45">
                        <w:rPr>
                          <w:i/>
                          <w:iCs/>
                          <w:sz w:val="16"/>
                          <w:szCs w:val="16"/>
                        </w:rPr>
                        <w:t xml:space="preserve">Copyright: © </w:t>
                      </w:r>
                      <w:r>
                        <w:rPr>
                          <w:i/>
                          <w:iCs/>
                          <w:sz w:val="16"/>
                          <w:szCs w:val="16"/>
                        </w:rPr>
                        <w:t>2024</w:t>
                      </w:r>
                      <w:r w:rsidRPr="00330E45">
                        <w:rPr>
                          <w:i/>
                          <w:iCs/>
                          <w:sz w:val="16"/>
                          <w:szCs w:val="16"/>
                        </w:rPr>
                        <w:t xml:space="preserve"> </w:t>
                      </w:r>
                      <w:r w:rsidR="007E7F1B">
                        <w:rPr>
                          <w:i/>
                          <w:iCs/>
                          <w:sz w:val="16"/>
                          <w:szCs w:val="16"/>
                        </w:rPr>
                        <w:t>Tovar-Henao</w:t>
                      </w:r>
                      <w:r w:rsidRPr="00330E45">
                        <w:rPr>
                          <w:i/>
                          <w:iCs/>
                          <w:sz w:val="16"/>
                          <w:szCs w:val="16"/>
                        </w:rPr>
                        <w:t xml:space="preserve">. This is an open-access article dis- tributed under the terms of the </w:t>
                      </w:r>
                      <w:hyperlink r:id="rId11" w:history="1">
                        <w:r w:rsidRPr="00330E45">
                          <w:rPr>
                            <w:rStyle w:val="Hyperlink"/>
                            <w:i/>
                            <w:iCs/>
                            <w:color w:val="8064A2"/>
                            <w:sz w:val="16"/>
                            <w:szCs w:val="16"/>
                          </w:rPr>
                          <w:t>Creative Commons Attribution License 3.0 Unported</w:t>
                        </w:r>
                      </w:hyperlink>
                      <w:r w:rsidRPr="00330E45">
                        <w:rPr>
                          <w:i/>
                          <w:iCs/>
                          <w:sz w:val="16"/>
                          <w:szCs w:val="16"/>
                        </w:rPr>
                        <w:t>, which permits unrestricted use, distribution, and reproduction in any medium, provided the original author and source are credited.</w:t>
                      </w:r>
                    </w:p>
                  </w:txbxContent>
                </v:textbox>
                <w10:wrap type="square" anchorx="page" anchory="page"/>
                <w10:anchorlock/>
              </v:shape>
            </w:pict>
          </mc:Fallback>
        </mc:AlternateContent>
      </w:r>
    </w:p>
    <w:tbl>
      <w:tblPr>
        <w:tblStyle w:val="TableGrid"/>
        <w:tblW w:w="0" w:type="auto"/>
        <w:jc w:val="center"/>
        <w:tblLook w:val="04A0" w:firstRow="1" w:lastRow="0" w:firstColumn="1" w:lastColumn="0" w:noHBand="0" w:noVBand="1"/>
      </w:tblPr>
      <w:tblGrid>
        <w:gridCol w:w="682"/>
        <w:gridCol w:w="744"/>
        <w:gridCol w:w="744"/>
        <w:gridCol w:w="744"/>
        <w:gridCol w:w="416"/>
        <w:gridCol w:w="744"/>
      </w:tblGrid>
      <w:tr w:rsidR="00BB7455" w:rsidRPr="002A387F" w14:paraId="7B86B00C" w14:textId="77777777" w:rsidTr="00617998">
        <w:trPr>
          <w:cantSplit/>
          <w:trHeight w:val="326"/>
          <w:tblHeader/>
          <w:jc w:val="center"/>
        </w:trPr>
        <w:tc>
          <w:tcPr>
            <w:tcW w:w="0" w:type="auto"/>
            <w:tcBorders>
              <w:top w:val="nil"/>
              <w:left w:val="nil"/>
              <w:bottom w:val="nil"/>
              <w:right w:val="nil"/>
            </w:tcBorders>
            <w:vAlign w:val="center"/>
          </w:tcPr>
          <w:p w14:paraId="50009DE2" w14:textId="77777777" w:rsidR="00BB7455" w:rsidRPr="002A387F" w:rsidRDefault="00BB7455" w:rsidP="00E54DB0">
            <w:pPr>
              <w:jc w:val="center"/>
            </w:pPr>
          </w:p>
        </w:tc>
        <w:tc>
          <w:tcPr>
            <w:tcW w:w="0" w:type="auto"/>
            <w:tcBorders>
              <w:top w:val="nil"/>
              <w:left w:val="nil"/>
              <w:bottom w:val="nil"/>
              <w:right w:val="nil"/>
            </w:tcBorders>
            <w:vAlign w:val="center"/>
          </w:tcPr>
          <w:p w14:paraId="42B5CFA0" w14:textId="77777777" w:rsidR="00BB7455" w:rsidRPr="002A387F" w:rsidRDefault="00BB7455" w:rsidP="00E54DB0">
            <w:pPr>
              <w:jc w:val="center"/>
            </w:pPr>
          </w:p>
        </w:tc>
        <w:tc>
          <w:tcPr>
            <w:tcW w:w="0" w:type="auto"/>
            <w:gridSpan w:val="4"/>
            <w:tcBorders>
              <w:top w:val="nil"/>
              <w:left w:val="nil"/>
              <w:bottom w:val="nil"/>
              <w:right w:val="nil"/>
            </w:tcBorders>
            <w:vAlign w:val="center"/>
          </w:tcPr>
          <w:p w14:paraId="53EB15E0" w14:textId="77777777" w:rsidR="00BB7455" w:rsidRPr="00817F97" w:rsidRDefault="00BB7455" w:rsidP="00E54DB0">
            <w:pPr>
              <w:jc w:val="center"/>
              <w:rPr>
                <w:b/>
                <w:bCs/>
                <w:noProof/>
              </w:rPr>
            </w:pPr>
            <w:r w:rsidRPr="00817F97">
              <w:rPr>
                <w:b/>
                <w:bCs/>
                <w:noProof/>
              </w:rPr>
              <w:t>FUTURE</w:t>
            </w:r>
          </w:p>
          <w:p w14:paraId="7CB309AA" w14:textId="77777777" w:rsidR="00BB7455" w:rsidRPr="002A387F" w:rsidRDefault="00BB7455" w:rsidP="00E54DB0">
            <w:pPr>
              <w:jc w:val="center"/>
              <w:rPr>
                <w:noProof/>
              </w:rPr>
            </w:pPr>
            <w:r>
              <w:rPr>
                <w:noProof/>
              </w:rPr>
              <w:t>(output)</w:t>
            </w:r>
          </w:p>
        </w:tc>
      </w:tr>
      <w:tr w:rsidR="00BB7455" w:rsidRPr="002A387F" w14:paraId="67C37029" w14:textId="77777777" w:rsidTr="00617998">
        <w:trPr>
          <w:cantSplit/>
          <w:trHeight w:val="337"/>
          <w:tblHeader/>
          <w:jc w:val="center"/>
        </w:trPr>
        <w:tc>
          <w:tcPr>
            <w:tcW w:w="0" w:type="auto"/>
            <w:tcBorders>
              <w:top w:val="nil"/>
              <w:left w:val="nil"/>
              <w:bottom w:val="nil"/>
              <w:right w:val="nil"/>
            </w:tcBorders>
            <w:vAlign w:val="center"/>
          </w:tcPr>
          <w:p w14:paraId="791CAEC6" w14:textId="77777777" w:rsidR="00BB7455" w:rsidRPr="002A387F" w:rsidRDefault="00BB7455" w:rsidP="00E54DB0">
            <w:pPr>
              <w:jc w:val="center"/>
            </w:pPr>
          </w:p>
        </w:tc>
        <w:tc>
          <w:tcPr>
            <w:tcW w:w="0" w:type="auto"/>
            <w:tcBorders>
              <w:top w:val="nil"/>
              <w:left w:val="nil"/>
              <w:bottom w:val="nil"/>
              <w:right w:val="nil"/>
            </w:tcBorders>
            <w:vAlign w:val="center"/>
          </w:tcPr>
          <w:p w14:paraId="5C69C9DB" w14:textId="77777777" w:rsidR="00BB7455" w:rsidRPr="002A387F" w:rsidRDefault="00BB7455" w:rsidP="00E54DB0">
            <w:pPr>
              <w:jc w:val="center"/>
            </w:pPr>
          </w:p>
        </w:tc>
        <w:tc>
          <w:tcPr>
            <w:tcW w:w="0" w:type="auto"/>
            <w:tcBorders>
              <w:top w:val="nil"/>
              <w:left w:val="nil"/>
              <w:bottom w:val="single" w:sz="4" w:space="0" w:color="auto"/>
              <w:right w:val="nil"/>
            </w:tcBorders>
            <w:vAlign w:val="center"/>
          </w:tcPr>
          <w:p w14:paraId="6171AE00" w14:textId="77777777" w:rsidR="00BB7455" w:rsidRPr="002A387F" w:rsidRDefault="00BB7455" w:rsidP="00E54DB0">
            <w:pPr>
              <w:jc w:val="center"/>
              <w:rPr>
                <w:i/>
                <w:iCs/>
              </w:rPr>
            </w:pPr>
            <w:r w:rsidRPr="002A387F">
              <w:rPr>
                <w:i/>
                <w:iCs/>
              </w:rPr>
              <w:t>state 1</w:t>
            </w:r>
          </w:p>
        </w:tc>
        <w:tc>
          <w:tcPr>
            <w:tcW w:w="0" w:type="auto"/>
            <w:tcBorders>
              <w:top w:val="nil"/>
              <w:left w:val="nil"/>
              <w:bottom w:val="single" w:sz="4" w:space="0" w:color="auto"/>
              <w:right w:val="nil"/>
            </w:tcBorders>
            <w:vAlign w:val="center"/>
          </w:tcPr>
          <w:p w14:paraId="612D0EDD" w14:textId="77777777" w:rsidR="00BB7455" w:rsidRPr="002A387F" w:rsidRDefault="00BB7455" w:rsidP="00E54DB0">
            <w:pPr>
              <w:jc w:val="center"/>
              <w:rPr>
                <w:i/>
                <w:iCs/>
              </w:rPr>
            </w:pPr>
            <w:r w:rsidRPr="002A387F">
              <w:rPr>
                <w:i/>
                <w:iCs/>
              </w:rPr>
              <w:t>state 2</w:t>
            </w:r>
          </w:p>
        </w:tc>
        <w:tc>
          <w:tcPr>
            <w:tcW w:w="0" w:type="auto"/>
            <w:tcBorders>
              <w:top w:val="nil"/>
              <w:left w:val="nil"/>
              <w:bottom w:val="single" w:sz="4" w:space="0" w:color="auto"/>
              <w:right w:val="nil"/>
            </w:tcBorders>
            <w:vAlign w:val="center"/>
          </w:tcPr>
          <w:p w14:paraId="18A01E76" w14:textId="77777777" w:rsidR="00BB7455" w:rsidRPr="002A387F" w:rsidRDefault="00BB7455" w:rsidP="00E54DB0">
            <w:pPr>
              <w:jc w:val="center"/>
              <w:rPr>
                <w:i/>
                <w:iCs/>
                <w:noProof/>
              </w:rPr>
            </w:pPr>
            <w:r w:rsidRPr="002A387F">
              <w:rPr>
                <w:i/>
                <w:iCs/>
                <w:noProof/>
              </w:rPr>
              <w:t>…</w:t>
            </w:r>
          </w:p>
        </w:tc>
        <w:tc>
          <w:tcPr>
            <w:tcW w:w="0" w:type="auto"/>
            <w:tcBorders>
              <w:top w:val="nil"/>
              <w:left w:val="nil"/>
              <w:bottom w:val="single" w:sz="4" w:space="0" w:color="auto"/>
              <w:right w:val="nil"/>
            </w:tcBorders>
            <w:vAlign w:val="center"/>
          </w:tcPr>
          <w:p w14:paraId="51BD571A" w14:textId="77777777" w:rsidR="00BB7455" w:rsidRPr="002A387F" w:rsidRDefault="00BB7455" w:rsidP="00E54DB0">
            <w:pPr>
              <w:jc w:val="center"/>
              <w:rPr>
                <w:i/>
                <w:iCs/>
                <w:noProof/>
              </w:rPr>
            </w:pPr>
            <w:r w:rsidRPr="002A387F">
              <w:rPr>
                <w:i/>
                <w:iCs/>
                <w:noProof/>
              </w:rPr>
              <w:t xml:space="preserve">state </w:t>
            </w:r>
            <w:r w:rsidRPr="008F48CD">
              <w:rPr>
                <w:noProof/>
              </w:rPr>
              <w:t>n</w:t>
            </w:r>
          </w:p>
        </w:tc>
      </w:tr>
      <w:tr w:rsidR="00BB7455" w:rsidRPr="002A387F" w14:paraId="086B414E" w14:textId="77777777" w:rsidTr="00617998">
        <w:trPr>
          <w:trHeight w:val="326"/>
          <w:tblHeader/>
          <w:jc w:val="center"/>
        </w:trPr>
        <w:tc>
          <w:tcPr>
            <w:tcW w:w="0" w:type="auto"/>
            <w:vMerge w:val="restart"/>
            <w:tcBorders>
              <w:top w:val="nil"/>
              <w:left w:val="nil"/>
              <w:bottom w:val="nil"/>
              <w:right w:val="nil"/>
            </w:tcBorders>
            <w:textDirection w:val="btLr"/>
            <w:vAlign w:val="center"/>
          </w:tcPr>
          <w:p w14:paraId="4FB2CE6D" w14:textId="77777777" w:rsidR="00BB7455" w:rsidRPr="00817F97" w:rsidRDefault="00BB7455" w:rsidP="00E54DB0">
            <w:pPr>
              <w:ind w:left="113" w:right="113"/>
              <w:jc w:val="center"/>
              <w:rPr>
                <w:b/>
                <w:bCs/>
                <w:noProof/>
              </w:rPr>
            </w:pPr>
            <w:r w:rsidRPr="00817F97">
              <w:rPr>
                <w:b/>
                <w:bCs/>
                <w:noProof/>
              </w:rPr>
              <w:t>PRESENT</w:t>
            </w:r>
          </w:p>
          <w:p w14:paraId="19A61D44" w14:textId="77777777" w:rsidR="00BB7455" w:rsidRPr="002A387F" w:rsidRDefault="00BB7455" w:rsidP="00E54DB0">
            <w:pPr>
              <w:ind w:left="113" w:right="113"/>
              <w:jc w:val="center"/>
              <w:rPr>
                <w:noProof/>
              </w:rPr>
            </w:pPr>
            <w:r>
              <w:rPr>
                <w:noProof/>
              </w:rPr>
              <w:t>(input)</w:t>
            </w:r>
          </w:p>
        </w:tc>
        <w:tc>
          <w:tcPr>
            <w:tcW w:w="0" w:type="auto"/>
            <w:tcBorders>
              <w:top w:val="nil"/>
              <w:left w:val="nil"/>
              <w:bottom w:val="nil"/>
              <w:right w:val="single" w:sz="4" w:space="0" w:color="auto"/>
            </w:tcBorders>
            <w:vAlign w:val="center"/>
          </w:tcPr>
          <w:p w14:paraId="14BD823D" w14:textId="77777777" w:rsidR="00BB7455" w:rsidRPr="002A387F" w:rsidRDefault="00BB7455" w:rsidP="00E54DB0">
            <w:pPr>
              <w:jc w:val="center"/>
              <w:rPr>
                <w:i/>
                <w:iCs/>
              </w:rPr>
            </w:pPr>
            <w:r w:rsidRPr="002A387F">
              <w:rPr>
                <w:i/>
                <w:iCs/>
              </w:rPr>
              <w:t>state 1</w:t>
            </w:r>
          </w:p>
        </w:tc>
        <w:tc>
          <w:tcPr>
            <w:tcW w:w="0" w:type="auto"/>
            <w:tcBorders>
              <w:top w:val="single" w:sz="4" w:space="0" w:color="auto"/>
              <w:left w:val="single" w:sz="4" w:space="0" w:color="auto"/>
            </w:tcBorders>
            <w:vAlign w:val="center"/>
          </w:tcPr>
          <w:p w14:paraId="453A0B0B" w14:textId="77777777" w:rsidR="00BB7455" w:rsidRPr="002A387F" w:rsidRDefault="00BB7455" w:rsidP="00E54DB0">
            <w:pPr>
              <w:jc w:val="center"/>
            </w:pPr>
            <w:r w:rsidRPr="002A387F">
              <w:t>0.1</w:t>
            </w:r>
          </w:p>
        </w:tc>
        <w:tc>
          <w:tcPr>
            <w:tcW w:w="0" w:type="auto"/>
            <w:tcBorders>
              <w:top w:val="single" w:sz="4" w:space="0" w:color="auto"/>
            </w:tcBorders>
            <w:vAlign w:val="center"/>
          </w:tcPr>
          <w:p w14:paraId="5EC67744" w14:textId="77777777" w:rsidR="00BB7455" w:rsidRPr="002A387F" w:rsidRDefault="00BB7455" w:rsidP="00E54DB0">
            <w:pPr>
              <w:jc w:val="center"/>
            </w:pPr>
            <w:r w:rsidRPr="002A387F">
              <w:t>0.2</w:t>
            </w:r>
          </w:p>
        </w:tc>
        <w:tc>
          <w:tcPr>
            <w:tcW w:w="0" w:type="auto"/>
            <w:tcBorders>
              <w:top w:val="single" w:sz="4" w:space="0" w:color="auto"/>
            </w:tcBorders>
            <w:vAlign w:val="center"/>
          </w:tcPr>
          <w:p w14:paraId="7EDA5679" w14:textId="77777777" w:rsidR="00BB7455" w:rsidRPr="002A387F" w:rsidRDefault="00BB7455" w:rsidP="00E54DB0">
            <w:pPr>
              <w:jc w:val="center"/>
            </w:pPr>
            <w:r w:rsidRPr="002A387F">
              <w:t>…</w:t>
            </w:r>
          </w:p>
        </w:tc>
        <w:tc>
          <w:tcPr>
            <w:tcW w:w="0" w:type="auto"/>
            <w:tcBorders>
              <w:top w:val="single" w:sz="4" w:space="0" w:color="auto"/>
            </w:tcBorders>
            <w:vAlign w:val="center"/>
          </w:tcPr>
          <w:p w14:paraId="193459F1" w14:textId="77777777" w:rsidR="00BB7455" w:rsidRPr="002A387F" w:rsidRDefault="00BB7455" w:rsidP="00E54DB0">
            <w:pPr>
              <w:jc w:val="center"/>
            </w:pPr>
            <w:r w:rsidRPr="002A387F">
              <w:t>0.7</w:t>
            </w:r>
          </w:p>
        </w:tc>
      </w:tr>
      <w:tr w:rsidR="00BB7455" w:rsidRPr="002A387F" w14:paraId="784614BA" w14:textId="77777777" w:rsidTr="00617998">
        <w:trPr>
          <w:cantSplit/>
          <w:trHeight w:val="326"/>
          <w:tblHeader/>
          <w:jc w:val="center"/>
        </w:trPr>
        <w:tc>
          <w:tcPr>
            <w:tcW w:w="0" w:type="auto"/>
            <w:vMerge/>
            <w:tcBorders>
              <w:top w:val="nil"/>
              <w:left w:val="nil"/>
              <w:bottom w:val="nil"/>
              <w:right w:val="nil"/>
            </w:tcBorders>
            <w:vAlign w:val="center"/>
          </w:tcPr>
          <w:p w14:paraId="15B4FD25" w14:textId="77777777" w:rsidR="00BB7455" w:rsidRPr="002A387F" w:rsidRDefault="00BB7455" w:rsidP="00E54DB0">
            <w:pPr>
              <w:jc w:val="center"/>
              <w:rPr>
                <w:noProof/>
              </w:rPr>
            </w:pPr>
          </w:p>
        </w:tc>
        <w:tc>
          <w:tcPr>
            <w:tcW w:w="0" w:type="auto"/>
            <w:tcBorders>
              <w:top w:val="nil"/>
              <w:left w:val="nil"/>
              <w:bottom w:val="nil"/>
              <w:right w:val="single" w:sz="4" w:space="0" w:color="auto"/>
            </w:tcBorders>
            <w:vAlign w:val="center"/>
          </w:tcPr>
          <w:p w14:paraId="5B602392" w14:textId="77777777" w:rsidR="00BB7455" w:rsidRPr="002A387F" w:rsidRDefault="00BB7455" w:rsidP="00E54DB0">
            <w:pPr>
              <w:jc w:val="center"/>
              <w:rPr>
                <w:i/>
                <w:iCs/>
              </w:rPr>
            </w:pPr>
            <w:r w:rsidRPr="002A387F">
              <w:rPr>
                <w:i/>
                <w:iCs/>
              </w:rPr>
              <w:t>state 2</w:t>
            </w:r>
          </w:p>
        </w:tc>
        <w:tc>
          <w:tcPr>
            <w:tcW w:w="0" w:type="auto"/>
            <w:tcBorders>
              <w:left w:val="single" w:sz="4" w:space="0" w:color="auto"/>
            </w:tcBorders>
            <w:vAlign w:val="center"/>
          </w:tcPr>
          <w:p w14:paraId="12417B8C" w14:textId="77777777" w:rsidR="00BB7455" w:rsidRPr="002A387F" w:rsidRDefault="00BB7455" w:rsidP="00E54DB0">
            <w:pPr>
              <w:jc w:val="center"/>
            </w:pPr>
            <w:r w:rsidRPr="002A387F">
              <w:t>0.6</w:t>
            </w:r>
          </w:p>
        </w:tc>
        <w:tc>
          <w:tcPr>
            <w:tcW w:w="0" w:type="auto"/>
            <w:vAlign w:val="center"/>
          </w:tcPr>
          <w:p w14:paraId="752D65B9" w14:textId="77777777" w:rsidR="00BB7455" w:rsidRPr="002A387F" w:rsidRDefault="00BB7455" w:rsidP="00E54DB0">
            <w:pPr>
              <w:jc w:val="center"/>
            </w:pPr>
            <w:r w:rsidRPr="002A387F">
              <w:t>0.3</w:t>
            </w:r>
          </w:p>
        </w:tc>
        <w:tc>
          <w:tcPr>
            <w:tcW w:w="0" w:type="auto"/>
            <w:vAlign w:val="center"/>
          </w:tcPr>
          <w:p w14:paraId="69A46F6D" w14:textId="77777777" w:rsidR="00BB7455" w:rsidRPr="002A387F" w:rsidRDefault="00BB7455" w:rsidP="00E54DB0">
            <w:pPr>
              <w:jc w:val="center"/>
            </w:pPr>
            <w:r w:rsidRPr="002A387F">
              <w:t>…</w:t>
            </w:r>
          </w:p>
        </w:tc>
        <w:tc>
          <w:tcPr>
            <w:tcW w:w="0" w:type="auto"/>
            <w:vAlign w:val="center"/>
          </w:tcPr>
          <w:p w14:paraId="6453A74D" w14:textId="77777777" w:rsidR="00BB7455" w:rsidRPr="002A387F" w:rsidRDefault="00BB7455" w:rsidP="00E54DB0">
            <w:pPr>
              <w:jc w:val="center"/>
            </w:pPr>
            <w:r w:rsidRPr="002A387F">
              <w:t>0.1</w:t>
            </w:r>
          </w:p>
        </w:tc>
      </w:tr>
      <w:tr w:rsidR="00BB7455" w:rsidRPr="002A387F" w14:paraId="007E344E" w14:textId="77777777" w:rsidTr="00617998">
        <w:trPr>
          <w:cantSplit/>
          <w:trHeight w:val="302"/>
          <w:tblHeader/>
          <w:jc w:val="center"/>
        </w:trPr>
        <w:tc>
          <w:tcPr>
            <w:tcW w:w="0" w:type="auto"/>
            <w:vMerge/>
            <w:tcBorders>
              <w:top w:val="nil"/>
              <w:left w:val="nil"/>
              <w:bottom w:val="nil"/>
              <w:right w:val="nil"/>
            </w:tcBorders>
            <w:vAlign w:val="center"/>
          </w:tcPr>
          <w:p w14:paraId="33962905" w14:textId="77777777" w:rsidR="00BB7455" w:rsidRPr="002A387F" w:rsidRDefault="00BB7455" w:rsidP="00E54DB0">
            <w:pPr>
              <w:jc w:val="center"/>
              <w:rPr>
                <w:noProof/>
              </w:rPr>
            </w:pPr>
          </w:p>
        </w:tc>
        <w:tc>
          <w:tcPr>
            <w:tcW w:w="0" w:type="auto"/>
            <w:tcBorders>
              <w:top w:val="nil"/>
              <w:left w:val="nil"/>
              <w:bottom w:val="nil"/>
              <w:right w:val="single" w:sz="4" w:space="0" w:color="auto"/>
            </w:tcBorders>
            <w:vAlign w:val="center"/>
          </w:tcPr>
          <w:p w14:paraId="22B06BA0" w14:textId="77777777" w:rsidR="00BB7455" w:rsidRPr="002A387F" w:rsidRDefault="00BB7455" w:rsidP="00E54DB0">
            <w:pPr>
              <w:jc w:val="center"/>
              <w:rPr>
                <w:i/>
                <w:iCs/>
                <w:noProof/>
              </w:rPr>
            </w:pPr>
            <w:r w:rsidRPr="002A387F">
              <w:rPr>
                <w:i/>
                <w:iCs/>
                <w:noProof/>
              </w:rPr>
              <w:t>…</w:t>
            </w:r>
          </w:p>
        </w:tc>
        <w:tc>
          <w:tcPr>
            <w:tcW w:w="0" w:type="auto"/>
            <w:tcBorders>
              <w:left w:val="single" w:sz="4" w:space="0" w:color="auto"/>
            </w:tcBorders>
            <w:vAlign w:val="center"/>
          </w:tcPr>
          <w:p w14:paraId="651DA58D" w14:textId="77777777" w:rsidR="00BB7455" w:rsidRPr="002A387F" w:rsidRDefault="00BB7455" w:rsidP="00E54DB0">
            <w:pPr>
              <w:jc w:val="center"/>
            </w:pPr>
            <w:r w:rsidRPr="002A387F">
              <w:t>…</w:t>
            </w:r>
          </w:p>
        </w:tc>
        <w:tc>
          <w:tcPr>
            <w:tcW w:w="0" w:type="auto"/>
            <w:vAlign w:val="center"/>
          </w:tcPr>
          <w:p w14:paraId="3D64F68D" w14:textId="77777777" w:rsidR="00BB7455" w:rsidRPr="002A387F" w:rsidRDefault="00BB7455" w:rsidP="00E54DB0">
            <w:pPr>
              <w:jc w:val="center"/>
            </w:pPr>
            <w:r w:rsidRPr="002A387F">
              <w:t>…</w:t>
            </w:r>
          </w:p>
        </w:tc>
        <w:tc>
          <w:tcPr>
            <w:tcW w:w="0" w:type="auto"/>
            <w:vAlign w:val="center"/>
          </w:tcPr>
          <w:p w14:paraId="65536160" w14:textId="77777777" w:rsidR="00BB7455" w:rsidRPr="002A387F" w:rsidRDefault="00BB7455" w:rsidP="00E54DB0">
            <w:pPr>
              <w:jc w:val="center"/>
            </w:pPr>
            <w:r w:rsidRPr="002A387F">
              <w:t>…</w:t>
            </w:r>
          </w:p>
        </w:tc>
        <w:tc>
          <w:tcPr>
            <w:tcW w:w="0" w:type="auto"/>
            <w:vAlign w:val="center"/>
          </w:tcPr>
          <w:p w14:paraId="4ACB9E21" w14:textId="77777777" w:rsidR="00BB7455" w:rsidRPr="002A387F" w:rsidRDefault="00BB7455" w:rsidP="00E54DB0">
            <w:pPr>
              <w:jc w:val="center"/>
            </w:pPr>
            <w:r w:rsidRPr="002A387F">
              <w:t>…</w:t>
            </w:r>
          </w:p>
        </w:tc>
      </w:tr>
      <w:tr w:rsidR="00BB7455" w:rsidRPr="002A387F" w14:paraId="360B3935" w14:textId="77777777" w:rsidTr="00617998">
        <w:trPr>
          <w:cantSplit/>
          <w:trHeight w:val="326"/>
          <w:tblHeader/>
          <w:jc w:val="center"/>
        </w:trPr>
        <w:tc>
          <w:tcPr>
            <w:tcW w:w="0" w:type="auto"/>
            <w:vMerge/>
            <w:tcBorders>
              <w:top w:val="nil"/>
              <w:left w:val="nil"/>
              <w:bottom w:val="nil"/>
              <w:right w:val="nil"/>
            </w:tcBorders>
            <w:vAlign w:val="center"/>
          </w:tcPr>
          <w:p w14:paraId="04A93F6C" w14:textId="77777777" w:rsidR="00BB7455" w:rsidRPr="002A387F" w:rsidRDefault="00BB7455" w:rsidP="00E54DB0">
            <w:pPr>
              <w:jc w:val="center"/>
              <w:rPr>
                <w:noProof/>
              </w:rPr>
            </w:pPr>
          </w:p>
        </w:tc>
        <w:tc>
          <w:tcPr>
            <w:tcW w:w="0" w:type="auto"/>
            <w:tcBorders>
              <w:top w:val="nil"/>
              <w:left w:val="nil"/>
              <w:bottom w:val="nil"/>
              <w:right w:val="single" w:sz="4" w:space="0" w:color="auto"/>
            </w:tcBorders>
            <w:vAlign w:val="center"/>
          </w:tcPr>
          <w:p w14:paraId="6BF2D6B8" w14:textId="77777777" w:rsidR="00BB7455" w:rsidRPr="002A387F" w:rsidRDefault="00BB7455" w:rsidP="00E54DB0">
            <w:pPr>
              <w:jc w:val="center"/>
              <w:rPr>
                <w:i/>
                <w:iCs/>
                <w:noProof/>
              </w:rPr>
            </w:pPr>
            <w:r w:rsidRPr="002A387F">
              <w:rPr>
                <w:i/>
                <w:iCs/>
                <w:noProof/>
              </w:rPr>
              <w:t xml:space="preserve">state </w:t>
            </w:r>
            <w:r w:rsidRPr="00B356DC">
              <w:rPr>
                <w:noProof/>
              </w:rPr>
              <w:t>n</w:t>
            </w:r>
          </w:p>
        </w:tc>
        <w:tc>
          <w:tcPr>
            <w:tcW w:w="0" w:type="auto"/>
            <w:tcBorders>
              <w:left w:val="single" w:sz="4" w:space="0" w:color="auto"/>
              <w:bottom w:val="single" w:sz="4" w:space="0" w:color="auto"/>
            </w:tcBorders>
            <w:vAlign w:val="center"/>
          </w:tcPr>
          <w:p w14:paraId="5E2436ED" w14:textId="77777777" w:rsidR="00BB7455" w:rsidRPr="002A387F" w:rsidRDefault="00BB7455" w:rsidP="00E54DB0">
            <w:pPr>
              <w:jc w:val="center"/>
            </w:pPr>
            <w:r w:rsidRPr="002A387F">
              <w:t>0.3</w:t>
            </w:r>
          </w:p>
        </w:tc>
        <w:tc>
          <w:tcPr>
            <w:tcW w:w="0" w:type="auto"/>
            <w:tcBorders>
              <w:bottom w:val="single" w:sz="4" w:space="0" w:color="auto"/>
            </w:tcBorders>
            <w:vAlign w:val="center"/>
          </w:tcPr>
          <w:p w14:paraId="2E5C1A36" w14:textId="77777777" w:rsidR="00BB7455" w:rsidRPr="002A387F" w:rsidRDefault="00BB7455" w:rsidP="00E54DB0">
            <w:pPr>
              <w:jc w:val="center"/>
            </w:pPr>
            <w:r w:rsidRPr="002A387F">
              <w:t>0.2</w:t>
            </w:r>
          </w:p>
        </w:tc>
        <w:tc>
          <w:tcPr>
            <w:tcW w:w="0" w:type="auto"/>
            <w:tcBorders>
              <w:bottom w:val="single" w:sz="4" w:space="0" w:color="auto"/>
            </w:tcBorders>
            <w:vAlign w:val="center"/>
          </w:tcPr>
          <w:p w14:paraId="1E66439D" w14:textId="77777777" w:rsidR="00BB7455" w:rsidRPr="002A387F" w:rsidRDefault="00BB7455" w:rsidP="00E54DB0">
            <w:pPr>
              <w:jc w:val="center"/>
            </w:pPr>
            <w:r>
              <w:t>…</w:t>
            </w:r>
          </w:p>
        </w:tc>
        <w:tc>
          <w:tcPr>
            <w:tcW w:w="0" w:type="auto"/>
            <w:tcBorders>
              <w:bottom w:val="single" w:sz="4" w:space="0" w:color="auto"/>
            </w:tcBorders>
            <w:vAlign w:val="center"/>
          </w:tcPr>
          <w:p w14:paraId="543CA823" w14:textId="77777777" w:rsidR="00BB7455" w:rsidRPr="002A387F" w:rsidRDefault="00BB7455" w:rsidP="00E54DB0">
            <w:pPr>
              <w:jc w:val="center"/>
            </w:pPr>
            <w:r w:rsidRPr="002A387F">
              <w:t>0.5</w:t>
            </w:r>
          </w:p>
        </w:tc>
      </w:tr>
      <w:tr w:rsidR="00BB7455" w:rsidRPr="002A387F" w14:paraId="66F7CD06" w14:textId="77777777" w:rsidTr="00617998">
        <w:trPr>
          <w:cantSplit/>
          <w:trHeight w:val="326"/>
          <w:tblHeader/>
          <w:jc w:val="center"/>
        </w:trPr>
        <w:tc>
          <w:tcPr>
            <w:tcW w:w="0" w:type="auto"/>
            <w:tcBorders>
              <w:top w:val="nil"/>
              <w:left w:val="nil"/>
              <w:bottom w:val="nil"/>
              <w:right w:val="nil"/>
            </w:tcBorders>
            <w:vAlign w:val="center"/>
          </w:tcPr>
          <w:p w14:paraId="679E6EB5" w14:textId="77777777" w:rsidR="00BB7455" w:rsidRPr="002A387F" w:rsidRDefault="00BB7455" w:rsidP="00E54DB0">
            <w:pPr>
              <w:jc w:val="center"/>
              <w:rPr>
                <w:noProof/>
              </w:rPr>
            </w:pPr>
          </w:p>
        </w:tc>
        <w:tc>
          <w:tcPr>
            <w:tcW w:w="0" w:type="auto"/>
            <w:tcBorders>
              <w:top w:val="nil"/>
              <w:left w:val="nil"/>
              <w:bottom w:val="nil"/>
              <w:right w:val="nil"/>
            </w:tcBorders>
            <w:vAlign w:val="center"/>
          </w:tcPr>
          <w:p w14:paraId="440A0865" w14:textId="77777777" w:rsidR="00BB7455" w:rsidRPr="002A387F" w:rsidRDefault="00BB7455" w:rsidP="00E54DB0">
            <w:pPr>
              <w:jc w:val="center"/>
              <w:rPr>
                <w:i/>
                <w:iCs/>
                <w:noProof/>
              </w:rPr>
            </w:pPr>
          </w:p>
        </w:tc>
        <w:tc>
          <w:tcPr>
            <w:tcW w:w="0" w:type="auto"/>
            <w:gridSpan w:val="4"/>
            <w:tcBorders>
              <w:top w:val="single" w:sz="4" w:space="0" w:color="auto"/>
              <w:left w:val="nil"/>
              <w:bottom w:val="nil"/>
              <w:right w:val="nil"/>
            </w:tcBorders>
            <w:vAlign w:val="center"/>
          </w:tcPr>
          <w:p w14:paraId="4FF0E115" w14:textId="77777777" w:rsidR="00BB7455" w:rsidRPr="002A387F" w:rsidRDefault="00BB7455" w:rsidP="00B146ED">
            <w:pPr>
              <w:keepNext/>
              <w:jc w:val="center"/>
            </w:pPr>
            <w:r>
              <w:t>(Transition probabilities)</w:t>
            </w:r>
          </w:p>
        </w:tc>
      </w:tr>
    </w:tbl>
    <w:p w14:paraId="2710AF62" w14:textId="1893912E" w:rsidR="004A08CA" w:rsidRDefault="00B146ED" w:rsidP="000F4524">
      <w:pPr>
        <w:pStyle w:val="Caption"/>
        <w:rPr>
          <w:sz w:val="18"/>
          <w:szCs w:val="18"/>
        </w:rPr>
      </w:pPr>
      <w:bookmarkStart w:id="0" w:name="_Ref131668729"/>
      <w:bookmarkStart w:id="1" w:name="_Ref131670417"/>
      <w:r w:rsidRPr="00064527">
        <w:rPr>
          <w:b/>
          <w:bCs/>
          <w:sz w:val="18"/>
          <w:szCs w:val="18"/>
        </w:rPr>
        <w:t xml:space="preserve">Figure </w:t>
      </w:r>
      <w:r w:rsidRPr="00064527">
        <w:rPr>
          <w:b/>
          <w:bCs/>
          <w:sz w:val="18"/>
          <w:szCs w:val="18"/>
        </w:rPr>
        <w:fldChar w:fldCharType="begin"/>
      </w:r>
      <w:r w:rsidRPr="00064527">
        <w:rPr>
          <w:b/>
          <w:bCs/>
          <w:sz w:val="18"/>
          <w:szCs w:val="18"/>
        </w:rPr>
        <w:instrText xml:space="preserve"> SEQ Figure \* ARABIC </w:instrText>
      </w:r>
      <w:r w:rsidRPr="00064527">
        <w:rPr>
          <w:b/>
          <w:bCs/>
          <w:sz w:val="18"/>
          <w:szCs w:val="18"/>
        </w:rPr>
        <w:fldChar w:fldCharType="separate"/>
      </w:r>
      <w:r w:rsidR="007301AD">
        <w:rPr>
          <w:b/>
          <w:bCs/>
          <w:noProof/>
          <w:sz w:val="18"/>
          <w:szCs w:val="18"/>
        </w:rPr>
        <w:t>1</w:t>
      </w:r>
      <w:r w:rsidRPr="00064527">
        <w:rPr>
          <w:b/>
          <w:bCs/>
          <w:sz w:val="18"/>
          <w:szCs w:val="18"/>
        </w:rPr>
        <w:fldChar w:fldCharType="end"/>
      </w:r>
      <w:bookmarkEnd w:id="1"/>
      <w:r w:rsidRPr="00064527">
        <w:rPr>
          <w:sz w:val="18"/>
          <w:szCs w:val="18"/>
        </w:rPr>
        <w:t xml:space="preserve">. </w:t>
      </w:r>
      <w:r w:rsidR="00D70864" w:rsidRPr="00064527">
        <w:rPr>
          <w:sz w:val="18"/>
          <w:szCs w:val="18"/>
        </w:rPr>
        <w:t>A</w:t>
      </w:r>
      <w:r w:rsidRPr="00064527">
        <w:rPr>
          <w:sz w:val="18"/>
          <w:szCs w:val="18"/>
        </w:rPr>
        <w:t xml:space="preserve"> transition probability matrix, where each row represents the normalized probabilit</w:t>
      </w:r>
      <w:r w:rsidR="006060C1" w:rsidRPr="00064527">
        <w:rPr>
          <w:sz w:val="18"/>
          <w:szCs w:val="18"/>
        </w:rPr>
        <w:t>ies</w:t>
      </w:r>
      <w:r w:rsidRPr="00064527">
        <w:rPr>
          <w:sz w:val="18"/>
          <w:szCs w:val="18"/>
        </w:rPr>
        <w:t xml:space="preserve"> of the present state transition</w:t>
      </w:r>
      <w:r w:rsidR="00270B29" w:rsidRPr="00064527">
        <w:rPr>
          <w:sz w:val="18"/>
          <w:szCs w:val="18"/>
        </w:rPr>
        <w:t xml:space="preserve">ing </w:t>
      </w:r>
      <w:r w:rsidRPr="00064527">
        <w:rPr>
          <w:sz w:val="18"/>
          <w:szCs w:val="18"/>
        </w:rPr>
        <w:t xml:space="preserve">into </w:t>
      </w:r>
      <w:r w:rsidR="0033750F" w:rsidRPr="00064527">
        <w:rPr>
          <w:sz w:val="18"/>
          <w:szCs w:val="18"/>
        </w:rPr>
        <w:t xml:space="preserve">all </w:t>
      </w:r>
      <w:r w:rsidR="007106E7" w:rsidRPr="00064527">
        <w:rPr>
          <w:sz w:val="18"/>
          <w:szCs w:val="18"/>
        </w:rPr>
        <w:t>other</w:t>
      </w:r>
      <w:r w:rsidRPr="00064527">
        <w:rPr>
          <w:sz w:val="18"/>
          <w:szCs w:val="18"/>
        </w:rPr>
        <w:t xml:space="preserve"> </w:t>
      </w:r>
      <w:r w:rsidR="00F1285E" w:rsidRPr="00064527">
        <w:rPr>
          <w:sz w:val="18"/>
          <w:szCs w:val="18"/>
        </w:rPr>
        <w:t xml:space="preserve">possible </w:t>
      </w:r>
      <w:r w:rsidRPr="00064527">
        <w:rPr>
          <w:sz w:val="18"/>
          <w:szCs w:val="18"/>
        </w:rPr>
        <w:t>future state</w:t>
      </w:r>
      <w:r w:rsidR="007106E7" w:rsidRPr="00064527">
        <w:rPr>
          <w:sz w:val="18"/>
          <w:szCs w:val="18"/>
        </w:rPr>
        <w:t>s</w:t>
      </w:r>
      <w:r w:rsidRPr="00064527">
        <w:rPr>
          <w:sz w:val="18"/>
          <w:szCs w:val="18"/>
        </w:rPr>
        <w:t>.</w:t>
      </w:r>
      <w:bookmarkEnd w:id="0"/>
    </w:p>
    <w:p w14:paraId="61AC4674" w14:textId="196A5747" w:rsidR="00890F5D" w:rsidRDefault="00890F5D" w:rsidP="00890F5D">
      <w:pPr>
        <w:pStyle w:val="BodyTextwithIndent"/>
      </w:pPr>
      <w:r>
        <w:t xml:space="preserve">In </w:t>
      </w:r>
      <w:r w:rsidRPr="004A08CA">
        <w:t xml:space="preserve">the context of symbolic music generation, a Markov state often stands for a musical event, such that new musical sequences can be stochastically generated by repeatedly predicting the next state or musical event, using the </w:t>
      </w:r>
      <w:r w:rsidRPr="00B365EB">
        <w:rPr>
          <w:i/>
          <w:iCs/>
        </w:rPr>
        <w:t>n</w:t>
      </w:r>
      <w:r>
        <w:t xml:space="preserve"> </w:t>
      </w:r>
      <w:r w:rsidRPr="004A08CA">
        <w:t>most recent prediction</w:t>
      </w:r>
      <w:r>
        <w:t>s</w:t>
      </w:r>
      <w:r w:rsidRPr="004A08CA">
        <w:t xml:space="preserve"> as input. However, </w:t>
      </w:r>
      <w:r w:rsidRPr="004A08CA">
        <w:rPr>
          <w:i/>
          <w:iCs/>
        </w:rPr>
        <w:t>nth</w:t>
      </w:r>
      <w:r w:rsidRPr="004A08CA">
        <w:t>-order Markov models suffer from a</w:t>
      </w:r>
      <w:r>
        <w:t xml:space="preserve"> well-known tradeoff with respect to their order — namely that lower-order Markov models generate sequences with long-term dependency problems</w:t>
      </w:r>
      <w:r w:rsidR="00653766">
        <w:t xml:space="preserve"> (i.e., pattern-lacking)</w:t>
      </w:r>
      <w:r>
        <w:t xml:space="preserve">, while higher-order Markov models result in sequences too similar to the input data. </w:t>
      </w:r>
      <w:r w:rsidR="00810FB3">
        <w:t xml:space="preserve">This </w:t>
      </w:r>
      <w:r>
        <w:t xml:space="preserve">can be </w:t>
      </w:r>
      <w:r w:rsidR="00810FB3">
        <w:t xml:space="preserve">understood </w:t>
      </w:r>
      <w:r>
        <w:t>as</w:t>
      </w:r>
      <w:r w:rsidR="00293C64">
        <w:t xml:space="preserve"> a</w:t>
      </w:r>
      <w:r>
        <w:t xml:space="preserve"> </w:t>
      </w:r>
      <w:r w:rsidRPr="00293C64">
        <w:rPr>
          <w:i/>
          <w:iCs/>
        </w:rPr>
        <w:t>novelty</w:t>
      </w:r>
      <w:r w:rsidR="00293C64" w:rsidRPr="00293C64">
        <w:rPr>
          <w:i/>
          <w:iCs/>
        </w:rPr>
        <w:t>-</w:t>
      </w:r>
      <w:r w:rsidRPr="00EF2260">
        <w:rPr>
          <w:i/>
          <w:iCs/>
        </w:rPr>
        <w:t>coherence</w:t>
      </w:r>
      <w:r>
        <w:t xml:space="preserve"> </w:t>
      </w:r>
      <w:r w:rsidR="00293C64">
        <w:t>tradeoff</w:t>
      </w:r>
      <w:r w:rsidRPr="004A08CA">
        <w:t>—</w:t>
      </w:r>
      <w:r>
        <w:t xml:space="preserve"> </w:t>
      </w:r>
      <w:r w:rsidRPr="004A08CA">
        <w:rPr>
          <w:i/>
          <w:iCs/>
        </w:rPr>
        <w:t xml:space="preserve">novelty </w:t>
      </w:r>
      <w:r w:rsidRPr="004A08CA">
        <w:t>used here to denote the degree to which the output sequences deviate from the input sequences</w:t>
      </w:r>
      <w:r>
        <w:t xml:space="preserve"> (i.e., dissimilarity)</w:t>
      </w:r>
      <w:r w:rsidRPr="004A08CA">
        <w:t xml:space="preserve">, and </w:t>
      </w:r>
      <w:r w:rsidRPr="004A08CA">
        <w:rPr>
          <w:i/>
          <w:iCs/>
        </w:rPr>
        <w:t>coherence</w:t>
      </w:r>
      <w:r w:rsidRPr="004A08CA">
        <w:t xml:space="preserve"> defined as the long-term presence </w:t>
      </w:r>
      <w:r>
        <w:t xml:space="preserve">and persistence </w:t>
      </w:r>
      <w:r w:rsidRPr="004A08CA">
        <w:t>of patterns</w:t>
      </w:r>
      <w:r>
        <w:t xml:space="preserve"> in the output sequence</w:t>
      </w:r>
      <w:r w:rsidRPr="004A08CA">
        <w:t xml:space="preserve">. </w:t>
      </w:r>
      <w:r>
        <w:t xml:space="preserve"> </w:t>
      </w:r>
    </w:p>
    <w:p w14:paraId="6F88798F" w14:textId="0D19A245" w:rsidR="00890F5D" w:rsidRPr="00DC2166" w:rsidRDefault="00890F5D" w:rsidP="00DC2166">
      <w:pPr>
        <w:pStyle w:val="BodyTextwithIndent"/>
      </w:pPr>
      <w:r>
        <w:t>In light of this limitation, a feedback-based</w:t>
      </w:r>
      <w:r w:rsidRPr="00EF2260">
        <w:t xml:space="preserve"> implementation of </w:t>
      </w:r>
      <w:r>
        <w:t xml:space="preserve">a </w:t>
      </w:r>
      <w:r w:rsidRPr="00EF2260">
        <w:t xml:space="preserve">Markov </w:t>
      </w:r>
      <w:r>
        <w:t>model is presented here, which</w:t>
      </w:r>
      <w:r w:rsidRPr="00EF2260">
        <w:t xml:space="preserve"> afford</w:t>
      </w:r>
      <w:r>
        <w:t>s</w:t>
      </w:r>
      <w:r w:rsidRPr="00EF2260">
        <w:t xml:space="preserve"> the generation of polyphonic music sequences with </w:t>
      </w:r>
      <w:r w:rsidR="00A71E98">
        <w:t xml:space="preserve">high </w:t>
      </w:r>
      <w:r w:rsidR="00C17BEE">
        <w:rPr>
          <w:noProof/>
        </w:rPr>
        <w:lastRenderedPageBreak/>
        <mc:AlternateContent>
          <mc:Choice Requires="wps">
            <w:drawing>
              <wp:anchor distT="0" distB="0" distL="114300" distR="114300" simplePos="0" relativeHeight="251660800" behindDoc="1" locked="0" layoutInCell="1" allowOverlap="1" wp14:anchorId="367DFC6D" wp14:editId="73193799">
                <wp:simplePos x="0" y="0"/>
                <wp:positionH relativeFrom="column">
                  <wp:posOffset>-100965</wp:posOffset>
                </wp:positionH>
                <wp:positionV relativeFrom="paragraph">
                  <wp:posOffset>501</wp:posOffset>
                </wp:positionV>
                <wp:extent cx="6330315" cy="4031615"/>
                <wp:effectExtent l="0" t="0" r="0" b="0"/>
                <wp:wrapTight wrapText="bothSides">
                  <wp:wrapPolygon edited="0">
                    <wp:start x="0" y="0"/>
                    <wp:lineTo x="0" y="21501"/>
                    <wp:lineTo x="21537" y="21501"/>
                    <wp:lineTo x="21537" y="0"/>
                    <wp:lineTo x="0" y="0"/>
                  </wp:wrapPolygon>
                </wp:wrapTight>
                <wp:docPr id="1368970343" name="Text Box 4"/>
                <wp:cNvGraphicFramePr/>
                <a:graphic xmlns:a="http://schemas.openxmlformats.org/drawingml/2006/main">
                  <a:graphicData uri="http://schemas.microsoft.com/office/word/2010/wordprocessingShape">
                    <wps:wsp>
                      <wps:cNvSpPr txBox="1"/>
                      <wps:spPr>
                        <a:xfrm>
                          <a:off x="0" y="0"/>
                          <a:ext cx="6330315" cy="4031615"/>
                        </a:xfrm>
                        <a:prstGeom prst="rect">
                          <a:avLst/>
                        </a:prstGeom>
                        <a:solidFill>
                          <a:schemeClr val="lt1"/>
                        </a:solidFill>
                        <a:ln w="6350">
                          <a:noFill/>
                        </a:ln>
                      </wps:spPr>
                      <wps:txbx>
                        <w:txbxContent>
                          <w:p w14:paraId="58267EE3" w14:textId="77777777" w:rsidR="00A03575" w:rsidRDefault="00A03575" w:rsidP="00A03575">
                            <w:pPr>
                              <w:pStyle w:val="BodyTextwithIndent"/>
                              <w:keepNext/>
                              <w:ind w:firstLine="0"/>
                              <w:jc w:val="center"/>
                            </w:pPr>
                            <w:r>
                              <w:rPr>
                                <w:noProof/>
                              </w:rPr>
                              <w:drawing>
                                <wp:inline distT="0" distB="0" distL="0" distR="0" wp14:anchorId="1343B6A8" wp14:editId="4E1D7DF1">
                                  <wp:extent cx="5739296" cy="3310989"/>
                                  <wp:effectExtent l="25400" t="25400" r="26670" b="29210"/>
                                  <wp:docPr id="1252369808" name="Picture 125236980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45101" name="Picture 2" descr="Diagram&#10;&#10;Description automatically generated"/>
                                          <pic:cNvPicPr/>
                                        </pic:nvPicPr>
                                        <pic:blipFill>
                                          <a:blip r:embed="rId12"/>
                                          <a:stretch>
                                            <a:fillRect/>
                                          </a:stretch>
                                        </pic:blipFill>
                                        <pic:spPr>
                                          <a:xfrm>
                                            <a:off x="0" y="0"/>
                                            <a:ext cx="5809335" cy="3351394"/>
                                          </a:xfrm>
                                          <a:prstGeom prst="rect">
                                            <a:avLst/>
                                          </a:prstGeom>
                                          <a:ln w="15875">
                                            <a:solidFill>
                                              <a:schemeClr val="tx1"/>
                                            </a:solidFill>
                                          </a:ln>
                                        </pic:spPr>
                                      </pic:pic>
                                    </a:graphicData>
                                  </a:graphic>
                                </wp:inline>
                              </w:drawing>
                            </w:r>
                          </w:p>
                          <w:p w14:paraId="57DEA3EE" w14:textId="182322E9" w:rsidR="00A03575" w:rsidRPr="00064527" w:rsidRDefault="00A03575" w:rsidP="00A03575">
                            <w:pPr>
                              <w:pStyle w:val="Caption"/>
                              <w:rPr>
                                <w:sz w:val="18"/>
                                <w:szCs w:val="18"/>
                              </w:rPr>
                            </w:pPr>
                            <w:bookmarkStart w:id="2" w:name="_Ref131956585"/>
                            <w:r w:rsidRPr="00064527">
                              <w:rPr>
                                <w:b/>
                                <w:bCs/>
                                <w:sz w:val="18"/>
                                <w:szCs w:val="18"/>
                              </w:rPr>
                              <w:t xml:space="preserve">Figure </w:t>
                            </w:r>
                            <w:r w:rsidRPr="00064527">
                              <w:rPr>
                                <w:b/>
                                <w:bCs/>
                                <w:sz w:val="18"/>
                                <w:szCs w:val="18"/>
                              </w:rPr>
                              <w:fldChar w:fldCharType="begin"/>
                            </w:r>
                            <w:r w:rsidRPr="00064527">
                              <w:rPr>
                                <w:b/>
                                <w:bCs/>
                                <w:sz w:val="18"/>
                                <w:szCs w:val="18"/>
                              </w:rPr>
                              <w:instrText xml:space="preserve"> SEQ Figure \* ARABIC </w:instrText>
                            </w:r>
                            <w:r w:rsidRPr="00064527">
                              <w:rPr>
                                <w:b/>
                                <w:bCs/>
                                <w:sz w:val="18"/>
                                <w:szCs w:val="18"/>
                              </w:rPr>
                              <w:fldChar w:fldCharType="separate"/>
                            </w:r>
                            <w:r w:rsidR="004D0230">
                              <w:rPr>
                                <w:b/>
                                <w:bCs/>
                                <w:noProof/>
                                <w:sz w:val="18"/>
                                <w:szCs w:val="18"/>
                              </w:rPr>
                              <w:t>2</w:t>
                            </w:r>
                            <w:r w:rsidRPr="00064527">
                              <w:rPr>
                                <w:b/>
                                <w:bCs/>
                                <w:sz w:val="18"/>
                                <w:szCs w:val="18"/>
                              </w:rPr>
                              <w:fldChar w:fldCharType="end"/>
                            </w:r>
                            <w:bookmarkEnd w:id="2"/>
                            <w:r w:rsidRPr="00064527">
                              <w:rPr>
                                <w:sz w:val="18"/>
                                <w:szCs w:val="18"/>
                              </w:rPr>
                              <w:t>. Piano roll visualization of a 5-</w:t>
                            </w:r>
                            <w:r w:rsidR="002F799B">
                              <w:rPr>
                                <w:sz w:val="18"/>
                                <w:szCs w:val="18"/>
                              </w:rPr>
                              <w:t xml:space="preserve">stage </w:t>
                            </w:r>
                            <w:r w:rsidR="00B40FB4" w:rsidRPr="00064527">
                              <w:rPr>
                                <w:sz w:val="18"/>
                                <w:szCs w:val="18"/>
                              </w:rPr>
                              <w:t>order</w:t>
                            </w:r>
                            <w:r w:rsidR="00023672">
                              <w:rPr>
                                <w:sz w:val="18"/>
                                <w:szCs w:val="18"/>
                              </w:rPr>
                              <w:t>-</w:t>
                            </w:r>
                            <w:r w:rsidR="00B40FB4" w:rsidRPr="00064527">
                              <w:rPr>
                                <w:sz w:val="18"/>
                                <w:szCs w:val="18"/>
                              </w:rPr>
                              <w:t>boosting feedback</w:t>
                            </w:r>
                            <w:r w:rsidRPr="00064527">
                              <w:rPr>
                                <w:sz w:val="18"/>
                                <w:szCs w:val="18"/>
                              </w:rPr>
                              <w:t xml:space="preserve">, using J.S. Bach’s </w:t>
                            </w:r>
                            <w:r w:rsidRPr="00064527">
                              <w:rPr>
                                <w:i/>
                                <w:iCs/>
                                <w:sz w:val="18"/>
                                <w:szCs w:val="18"/>
                              </w:rPr>
                              <w:t xml:space="preserve">Invention No. 4 in D minor </w:t>
                            </w:r>
                            <w:r w:rsidRPr="00064527">
                              <w:rPr>
                                <w:sz w:val="18"/>
                                <w:szCs w:val="18"/>
                              </w:rPr>
                              <w:t>(BWV 775)</w:t>
                            </w:r>
                            <w:r w:rsidR="00DC7C5F" w:rsidRPr="00064527">
                              <w:rPr>
                                <w:sz w:val="18"/>
                                <w:szCs w:val="18"/>
                              </w:rPr>
                              <w:t xml:space="preserve"> as input data</w:t>
                            </w:r>
                            <w:r w:rsidRPr="00064527">
                              <w:rPr>
                                <w:sz w:val="18"/>
                                <w:szCs w:val="18"/>
                              </w:rPr>
                              <w:t>.</w:t>
                            </w:r>
                            <w:r w:rsidR="004B0C89" w:rsidRPr="00064527">
                              <w:rPr>
                                <w:sz w:val="18"/>
                                <w:szCs w:val="18"/>
                              </w:rPr>
                              <w:t xml:space="preserve"> </w:t>
                            </w:r>
                            <w:r w:rsidR="002922B7" w:rsidRPr="00064527">
                              <w:rPr>
                                <w:sz w:val="18"/>
                                <w:szCs w:val="18"/>
                              </w:rPr>
                              <w:t>Sequential segments that repeat at least once within each sequence</w:t>
                            </w:r>
                            <w:r w:rsidR="000C3789" w:rsidRPr="00064527">
                              <w:rPr>
                                <w:sz w:val="18"/>
                                <w:szCs w:val="18"/>
                              </w:rPr>
                              <w:t xml:space="preserve"> </w:t>
                            </w:r>
                            <w:r w:rsidR="00A22D35" w:rsidRPr="00064527">
                              <w:rPr>
                                <w:sz w:val="18"/>
                                <w:szCs w:val="18"/>
                              </w:rPr>
                              <w:t xml:space="preserve">are </w:t>
                            </w:r>
                            <w:r w:rsidR="000C3789" w:rsidRPr="00064527">
                              <w:rPr>
                                <w:sz w:val="18"/>
                                <w:szCs w:val="18"/>
                              </w:rPr>
                              <w:t>highlighted and</w:t>
                            </w:r>
                            <w:r w:rsidR="00A22D35" w:rsidRPr="00064527">
                              <w:rPr>
                                <w:sz w:val="18"/>
                                <w:szCs w:val="18"/>
                              </w:rPr>
                              <w:t xml:space="preserve"> differentiated by label and enclosing shape.</w:t>
                            </w:r>
                          </w:p>
                          <w:p w14:paraId="1A5221BB" w14:textId="77777777" w:rsidR="00A03575" w:rsidRDefault="00A035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DFC6D" id="Text Box 4" o:spid="_x0000_s1027" type="#_x0000_t202" style="position:absolute;left:0;text-align:left;margin-left:-7.95pt;margin-top:.05pt;width:498.45pt;height:317.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" fillcolor="white [3201]" stroked="f" strokeweight=".5pt">
                <v:textbox>
                  <w:txbxContent>
                    <w:p w14:paraId="58267EE3" w14:textId="77777777" w:rsidR="00A03575" w:rsidRDefault="00A03575" w:rsidP="00A03575">
                      <w:pPr>
                        <w:pStyle w:val="BodyTextwithIndent"/>
                        <w:keepNext/>
                        <w:ind w:firstLine="0"/>
                        <w:jc w:val="center"/>
                      </w:pPr>
                      <w:r>
                        <w:rPr>
                          <w:noProof/>
                        </w:rPr>
                        <w:drawing>
                          <wp:inline distT="0" distB="0" distL="0" distR="0" wp14:anchorId="1343B6A8" wp14:editId="4E1D7DF1">
                            <wp:extent cx="5739296" cy="3310989"/>
                            <wp:effectExtent l="25400" t="25400" r="26670" b="29210"/>
                            <wp:docPr id="1252369808" name="Picture 125236980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45101" name="Picture 2" descr="Diagram&#10;&#10;Description automatically generated"/>
                                    <pic:cNvPicPr/>
                                  </pic:nvPicPr>
                                  <pic:blipFill>
                                    <a:blip r:embed="rId12"/>
                                    <a:stretch>
                                      <a:fillRect/>
                                    </a:stretch>
                                  </pic:blipFill>
                                  <pic:spPr>
                                    <a:xfrm>
                                      <a:off x="0" y="0"/>
                                      <a:ext cx="5809335" cy="3351394"/>
                                    </a:xfrm>
                                    <a:prstGeom prst="rect">
                                      <a:avLst/>
                                    </a:prstGeom>
                                    <a:ln w="15875">
                                      <a:solidFill>
                                        <a:schemeClr val="tx1"/>
                                      </a:solidFill>
                                    </a:ln>
                                  </pic:spPr>
                                </pic:pic>
                              </a:graphicData>
                            </a:graphic>
                          </wp:inline>
                        </w:drawing>
                      </w:r>
                    </w:p>
                    <w:p w14:paraId="57DEA3EE" w14:textId="182322E9" w:rsidR="00A03575" w:rsidRPr="00064527" w:rsidRDefault="00A03575" w:rsidP="00A03575">
                      <w:pPr>
                        <w:pStyle w:val="Caption"/>
                        <w:rPr>
                          <w:sz w:val="18"/>
                          <w:szCs w:val="18"/>
                        </w:rPr>
                      </w:pPr>
                      <w:bookmarkStart w:id="3" w:name="_Ref131956585"/>
                      <w:r w:rsidRPr="00064527">
                        <w:rPr>
                          <w:b/>
                          <w:bCs/>
                          <w:sz w:val="18"/>
                          <w:szCs w:val="18"/>
                        </w:rPr>
                        <w:t xml:space="preserve">Figure </w:t>
                      </w:r>
                      <w:r w:rsidRPr="00064527">
                        <w:rPr>
                          <w:b/>
                          <w:bCs/>
                          <w:sz w:val="18"/>
                          <w:szCs w:val="18"/>
                        </w:rPr>
                        <w:fldChar w:fldCharType="begin"/>
                      </w:r>
                      <w:r w:rsidRPr="00064527">
                        <w:rPr>
                          <w:b/>
                          <w:bCs/>
                          <w:sz w:val="18"/>
                          <w:szCs w:val="18"/>
                        </w:rPr>
                        <w:instrText xml:space="preserve"> SEQ Figure \* ARABIC </w:instrText>
                      </w:r>
                      <w:r w:rsidRPr="00064527">
                        <w:rPr>
                          <w:b/>
                          <w:bCs/>
                          <w:sz w:val="18"/>
                          <w:szCs w:val="18"/>
                        </w:rPr>
                        <w:fldChar w:fldCharType="separate"/>
                      </w:r>
                      <w:r w:rsidR="004D0230">
                        <w:rPr>
                          <w:b/>
                          <w:bCs/>
                          <w:noProof/>
                          <w:sz w:val="18"/>
                          <w:szCs w:val="18"/>
                        </w:rPr>
                        <w:t>2</w:t>
                      </w:r>
                      <w:r w:rsidRPr="00064527">
                        <w:rPr>
                          <w:b/>
                          <w:bCs/>
                          <w:sz w:val="18"/>
                          <w:szCs w:val="18"/>
                        </w:rPr>
                        <w:fldChar w:fldCharType="end"/>
                      </w:r>
                      <w:bookmarkEnd w:id="3"/>
                      <w:r w:rsidRPr="00064527">
                        <w:rPr>
                          <w:sz w:val="18"/>
                          <w:szCs w:val="18"/>
                        </w:rPr>
                        <w:t>. Piano roll visualization of a 5-</w:t>
                      </w:r>
                      <w:r w:rsidR="002F799B">
                        <w:rPr>
                          <w:sz w:val="18"/>
                          <w:szCs w:val="18"/>
                        </w:rPr>
                        <w:t xml:space="preserve">stage </w:t>
                      </w:r>
                      <w:r w:rsidR="00B40FB4" w:rsidRPr="00064527">
                        <w:rPr>
                          <w:sz w:val="18"/>
                          <w:szCs w:val="18"/>
                        </w:rPr>
                        <w:t>order</w:t>
                      </w:r>
                      <w:r w:rsidR="00023672">
                        <w:rPr>
                          <w:sz w:val="18"/>
                          <w:szCs w:val="18"/>
                        </w:rPr>
                        <w:t>-</w:t>
                      </w:r>
                      <w:r w:rsidR="00B40FB4" w:rsidRPr="00064527">
                        <w:rPr>
                          <w:sz w:val="18"/>
                          <w:szCs w:val="18"/>
                        </w:rPr>
                        <w:t>boosting feedback</w:t>
                      </w:r>
                      <w:r w:rsidRPr="00064527">
                        <w:rPr>
                          <w:sz w:val="18"/>
                          <w:szCs w:val="18"/>
                        </w:rPr>
                        <w:t xml:space="preserve">, using J.S. Bach’s </w:t>
                      </w:r>
                      <w:r w:rsidRPr="00064527">
                        <w:rPr>
                          <w:i/>
                          <w:iCs/>
                          <w:sz w:val="18"/>
                          <w:szCs w:val="18"/>
                        </w:rPr>
                        <w:t xml:space="preserve">Invention No. 4 in D minor </w:t>
                      </w:r>
                      <w:r w:rsidRPr="00064527">
                        <w:rPr>
                          <w:sz w:val="18"/>
                          <w:szCs w:val="18"/>
                        </w:rPr>
                        <w:t>(BWV 775)</w:t>
                      </w:r>
                      <w:r w:rsidR="00DC7C5F" w:rsidRPr="00064527">
                        <w:rPr>
                          <w:sz w:val="18"/>
                          <w:szCs w:val="18"/>
                        </w:rPr>
                        <w:t xml:space="preserve"> as input data</w:t>
                      </w:r>
                      <w:r w:rsidRPr="00064527">
                        <w:rPr>
                          <w:sz w:val="18"/>
                          <w:szCs w:val="18"/>
                        </w:rPr>
                        <w:t>.</w:t>
                      </w:r>
                      <w:r w:rsidR="004B0C89" w:rsidRPr="00064527">
                        <w:rPr>
                          <w:sz w:val="18"/>
                          <w:szCs w:val="18"/>
                        </w:rPr>
                        <w:t xml:space="preserve"> </w:t>
                      </w:r>
                      <w:r w:rsidR="002922B7" w:rsidRPr="00064527">
                        <w:rPr>
                          <w:sz w:val="18"/>
                          <w:szCs w:val="18"/>
                        </w:rPr>
                        <w:t>Sequential segments that repeat at least once within each sequence</w:t>
                      </w:r>
                      <w:r w:rsidR="000C3789" w:rsidRPr="00064527">
                        <w:rPr>
                          <w:sz w:val="18"/>
                          <w:szCs w:val="18"/>
                        </w:rPr>
                        <w:t xml:space="preserve"> </w:t>
                      </w:r>
                      <w:r w:rsidR="00A22D35" w:rsidRPr="00064527">
                        <w:rPr>
                          <w:sz w:val="18"/>
                          <w:szCs w:val="18"/>
                        </w:rPr>
                        <w:t xml:space="preserve">are </w:t>
                      </w:r>
                      <w:r w:rsidR="000C3789" w:rsidRPr="00064527">
                        <w:rPr>
                          <w:sz w:val="18"/>
                          <w:szCs w:val="18"/>
                        </w:rPr>
                        <w:t>highlighted and</w:t>
                      </w:r>
                      <w:r w:rsidR="00A22D35" w:rsidRPr="00064527">
                        <w:rPr>
                          <w:sz w:val="18"/>
                          <w:szCs w:val="18"/>
                        </w:rPr>
                        <w:t xml:space="preserve"> differentiated by label and enclosing shape.</w:t>
                      </w:r>
                    </w:p>
                    <w:p w14:paraId="1A5221BB" w14:textId="77777777" w:rsidR="00A03575" w:rsidRDefault="00A03575"/>
                  </w:txbxContent>
                </v:textbox>
                <w10:wrap type="tight"/>
              </v:shape>
            </w:pict>
          </mc:Fallback>
        </mc:AlternateContent>
      </w:r>
      <w:r w:rsidR="00A71E98">
        <w:t>levels</w:t>
      </w:r>
      <w:r w:rsidRPr="00EF2260">
        <w:t xml:space="preserve"> of both</w:t>
      </w:r>
      <w:r>
        <w:t xml:space="preserve"> novelty and coherence, as defined previously, relative to regular</w:t>
      </w:r>
      <w:r w:rsidR="00B169A6">
        <w:t xml:space="preserve"> </w:t>
      </w:r>
      <w:r w:rsidR="00B169A6" w:rsidRPr="00B169A6">
        <w:rPr>
          <w:i/>
          <w:iCs/>
        </w:rPr>
        <w:t>nth</w:t>
      </w:r>
      <w:r w:rsidR="00B169A6">
        <w:t>-order</w:t>
      </w:r>
      <w:r>
        <w:t xml:space="preserve"> Markov models.</w:t>
      </w:r>
    </w:p>
    <w:p w14:paraId="3C629B70" w14:textId="5DE0A715" w:rsidR="00F409A4" w:rsidRDefault="008E70DF" w:rsidP="00F409A4">
      <w:pPr>
        <w:pStyle w:val="Second-LevelHeadings"/>
      </w:pPr>
      <w:r>
        <w:t>Background</w:t>
      </w:r>
    </w:p>
    <w:p w14:paraId="0E7B0B2B" w14:textId="5957E60A" w:rsidR="003C3274" w:rsidRDefault="00C87447" w:rsidP="00F409A4">
      <w:pPr>
        <w:pStyle w:val="BodyTextwithIndent"/>
        <w:ind w:firstLine="0"/>
      </w:pPr>
      <w:r>
        <w:t xml:space="preserve">The implementation presented here </w:t>
      </w:r>
      <w:r w:rsidR="004F7FD8">
        <w:t xml:space="preserve">is </w:t>
      </w:r>
      <w:r w:rsidR="00764B65">
        <w:t>motivated</w:t>
      </w:r>
      <w:r w:rsidR="00647097">
        <w:t xml:space="preserve"> </w:t>
      </w:r>
      <w:r w:rsidR="004F7FD8">
        <w:t xml:space="preserve">by two </w:t>
      </w:r>
      <w:r w:rsidR="00432B47">
        <w:t>common</w:t>
      </w:r>
      <w:r w:rsidR="004F7FD8">
        <w:t xml:space="preserve"> approaches</w:t>
      </w:r>
      <w:r w:rsidR="00C177DD">
        <w:t xml:space="preserve"> in machine learning</w:t>
      </w:r>
      <w:r w:rsidR="004F7FD8">
        <w:t xml:space="preserve">: </w:t>
      </w:r>
      <w:r w:rsidR="004F7FD8" w:rsidRPr="005B1412">
        <w:rPr>
          <w:i/>
          <w:iCs/>
        </w:rPr>
        <w:t>reinforcement</w:t>
      </w:r>
      <w:r w:rsidR="004F7FD8">
        <w:t xml:space="preserve"> </w:t>
      </w:r>
      <w:r w:rsidR="004F7FD8" w:rsidRPr="00C177DD">
        <w:rPr>
          <w:i/>
          <w:iCs/>
        </w:rPr>
        <w:t>learning</w:t>
      </w:r>
      <w:r w:rsidR="003C3274">
        <w:t xml:space="preserve"> and </w:t>
      </w:r>
      <w:r w:rsidR="003C3274" w:rsidRPr="00C177DD">
        <w:rPr>
          <w:i/>
          <w:iCs/>
        </w:rPr>
        <w:t>diffusion models</w:t>
      </w:r>
      <w:r w:rsidR="003C3274">
        <w:t xml:space="preserve">, both of which </w:t>
      </w:r>
      <w:r w:rsidR="00D47F74">
        <w:t xml:space="preserve">are based on </w:t>
      </w:r>
      <w:r w:rsidR="003C3274">
        <w:t>Markov processes</w:t>
      </w:r>
      <w:r>
        <w:t>.</w:t>
      </w:r>
    </w:p>
    <w:p w14:paraId="6CBCA49E" w14:textId="30437244" w:rsidR="003C3274" w:rsidRDefault="003C3274" w:rsidP="003C3274">
      <w:pPr>
        <w:pStyle w:val="Third-LevelHeadinds"/>
      </w:pPr>
      <w:r>
        <w:t xml:space="preserve">Reinforcement learning </w:t>
      </w:r>
    </w:p>
    <w:p w14:paraId="7C866C11" w14:textId="732EDFFA" w:rsidR="006A7F5E" w:rsidRPr="006A7F5E" w:rsidRDefault="0043715C" w:rsidP="006A7F5E">
      <w:pPr>
        <w:pStyle w:val="BodyText"/>
      </w:pPr>
      <w:r>
        <w:t xml:space="preserve">This </w:t>
      </w:r>
      <w:r w:rsidR="006747A1">
        <w:t>paradigm</w:t>
      </w:r>
      <w:r>
        <w:t xml:space="preserve">, </w:t>
      </w:r>
      <w:r w:rsidR="006747A1">
        <w:t xml:space="preserve">popular for being used to train </w:t>
      </w:r>
      <w:r>
        <w:t xml:space="preserve">computer </w:t>
      </w:r>
      <w:r w:rsidR="006747A1">
        <w:t xml:space="preserve">agents </w:t>
      </w:r>
      <w:r>
        <w:t xml:space="preserve">how </w:t>
      </w:r>
      <w:r w:rsidR="006747A1">
        <w:t xml:space="preserve">to play </w:t>
      </w:r>
      <w:r>
        <w:t xml:space="preserve">games, consists of cumulatively rewarding </w:t>
      </w:r>
      <w:r w:rsidR="002F68AE">
        <w:t xml:space="preserve">an </w:t>
      </w:r>
      <w:r w:rsidR="00A3464E">
        <w:t xml:space="preserve">agent for taking actions that lead to a desired </w:t>
      </w:r>
      <w:r w:rsidR="00334AB9">
        <w:t>outcome</w:t>
      </w:r>
      <w:r>
        <w:t xml:space="preserve">, </w:t>
      </w:r>
      <w:r w:rsidR="00334AB9">
        <w:t>th</w:t>
      </w:r>
      <w:r w:rsidR="00A359B8">
        <w:t>u</w:t>
      </w:r>
      <w:r w:rsidR="00334AB9">
        <w:t xml:space="preserve">s </w:t>
      </w:r>
      <w:r>
        <w:t xml:space="preserve">increasing the probability that the system </w:t>
      </w:r>
      <w:r w:rsidR="00A359B8">
        <w:t xml:space="preserve">will make optimal, or </w:t>
      </w:r>
      <w:r w:rsidR="00766A4C">
        <w:t>nearly optimal</w:t>
      </w:r>
      <w:r w:rsidR="00A359B8">
        <w:t xml:space="preserve"> decisions </w:t>
      </w:r>
      <w:r w:rsidR="00A03DD1">
        <w:t xml:space="preserve">in future </w:t>
      </w:r>
      <w:r w:rsidR="00766A4C">
        <w:t>opportunities</w:t>
      </w:r>
      <w:r>
        <w:t>.</w:t>
      </w:r>
      <w:r w:rsidR="00766A4C">
        <w:t xml:space="preserve"> </w:t>
      </w:r>
      <w:r w:rsidR="009D59DE">
        <w:t xml:space="preserve">While </w:t>
      </w:r>
      <w:r w:rsidR="00766A4C">
        <w:t>establishing a desired outcome in the context of music generation is a highly subjective, and thus limit</w:t>
      </w:r>
      <w:r w:rsidR="00E53774">
        <w:t>ing</w:t>
      </w:r>
      <w:r w:rsidR="00766A4C">
        <w:t xml:space="preserve"> approach</w:t>
      </w:r>
      <w:r w:rsidR="009D59DE">
        <w:t xml:space="preserve">, reinforcement </w:t>
      </w:r>
      <w:r w:rsidR="00A966FA">
        <w:t xml:space="preserve">techniques </w:t>
      </w:r>
      <w:r w:rsidR="009D59DE">
        <w:t xml:space="preserve">can still be a useful mechanism to </w:t>
      </w:r>
      <w:r w:rsidR="00DC5536">
        <w:t>increase the probability of</w:t>
      </w:r>
      <w:r w:rsidR="009D59DE">
        <w:t xml:space="preserve"> </w:t>
      </w:r>
      <w:r w:rsidR="001543AD">
        <w:t>repeated transitions between Markovian states</w:t>
      </w:r>
      <w:r w:rsidR="009D59DE">
        <w:t xml:space="preserve">, </w:t>
      </w:r>
      <w:r w:rsidR="00DC5536">
        <w:t xml:space="preserve">which in turn increases </w:t>
      </w:r>
      <w:r w:rsidR="009D59DE">
        <w:t>the chan</w:t>
      </w:r>
      <w:r w:rsidR="001543AD">
        <w:t>c</w:t>
      </w:r>
      <w:r w:rsidR="009D59DE">
        <w:t xml:space="preserve">es of pattern emergence </w:t>
      </w:r>
      <w:r w:rsidR="001543AD">
        <w:t xml:space="preserve">in a </w:t>
      </w:r>
      <w:r w:rsidR="00147F5C">
        <w:t>musical sequence</w:t>
      </w:r>
      <w:r w:rsidR="009D59DE">
        <w:t>.</w:t>
      </w:r>
    </w:p>
    <w:p w14:paraId="3D999C03" w14:textId="140400D0" w:rsidR="006A7F5E" w:rsidRDefault="00365F47" w:rsidP="006A7F5E">
      <w:pPr>
        <w:pStyle w:val="Third-LevelHeadinds"/>
      </w:pPr>
      <w:r>
        <w:t>Diffusion</w:t>
      </w:r>
      <w:r w:rsidR="003C3274">
        <w:t xml:space="preserve"> models</w:t>
      </w:r>
    </w:p>
    <w:p w14:paraId="74FAD340" w14:textId="0AD15DC1" w:rsidR="00BA21AF" w:rsidRDefault="00BA21AF" w:rsidP="00BA21AF">
      <w:pPr>
        <w:pStyle w:val="BodyText"/>
        <w:ind w:firstLine="227"/>
      </w:pPr>
      <w:r w:rsidRPr="00BA21AF">
        <w:t>Diffusion probabilistic models are a type of deep-learning architecture that is commonly used for image generation tasks</w:t>
      </w:r>
      <w:r w:rsidR="00D83B78">
        <w:t xml:space="preserve"> </w:t>
      </w:r>
      <w:r w:rsidR="00D83B78">
        <w:fldChar w:fldCharType="begin"/>
      </w:r>
      <w:r w:rsidR="00EA2DA8">
        <w:instrText xml:space="preserve"> ADDIN ZOTERO_ITEM CSL_CITATION {"citationID":"Ns1QLO1f","properties":{"formattedCitation":"[11]","plainCitation":"[11]","noteIndex":0},"citationItems":[{"id":234,"uris":["http://zotero.org/users/7868185/items/388YPRXI"],"itemData":{"id":234,"type":"article","abstract":"A central problem in machine learning involves modeling complex data-sets using highly flexible families of probability distributions in which learning, sampling, inference, and evaluation are still analytically or computationally tractable. Here, we develop an approach that simultaneously achieves both flexibility and tractability. The essential idea, inspired by non-equilibrium statistical physics, is to systematically and slowly destroy structure in a data distribution through an iterative forward diffusion process. We then learn a reverse diffusion process that restores structure in data, yielding a highly flexible and tractable generative model of the data. This approach allows us to rapidly learn, sample from, and evaluate probabilities in deep generative models with thousands of layers or time steps, as well as to compute conditional and posterior probabilities under the learned model. We additionally release an open source reference implementation of the algorithm.","DOI":"10.48550/arXiv.1503.03585","note":"arXiv:1503.03585 [cond-mat, q-bio, stat]","number":"arXiv:1503.03585","publisher":"arXiv","source":"arXiv.org","title":"Deep Unsupervised Learning using Nonequilibrium Thermodynamics","URL":"http://arxiv.org/abs/1503.03585","author":[{"family":"Sohl-Dickstein","given":"Jascha"},{"family":"Weiss","given":"Eric A."},{"family":"Maheswaranathan","given":"Niru"},{"family":"Ganguli","given":"Surya"}],"accessed":{"date-parts":[["2023",4,7]]},"issued":{"date-parts":[["2015",11,18]]}}}],"schema":"https://github.com/citation-style-language/schema/raw/master/csl-citation.json"} </w:instrText>
      </w:r>
      <w:r w:rsidR="00D83B78">
        <w:fldChar w:fldCharType="separate"/>
      </w:r>
      <w:r w:rsidR="00EA2DA8">
        <w:rPr>
          <w:noProof/>
        </w:rPr>
        <w:t>[11]</w:t>
      </w:r>
      <w:r w:rsidR="00D83B78">
        <w:fldChar w:fldCharType="end"/>
      </w:r>
      <w:r w:rsidRPr="00BA21AF">
        <w:t xml:space="preserve">. During the training process, these models gradually apply Gaussian noise to the input data over multiple timesteps, and then learn how to remove the noise iteratively. </w:t>
      </w:r>
      <w:r w:rsidR="000E3B8C">
        <w:t>S</w:t>
      </w:r>
      <w:r w:rsidR="00421FA5">
        <w:t xml:space="preserve">ince </w:t>
      </w:r>
      <w:r w:rsidRPr="00BA21AF">
        <w:t xml:space="preserve">the state of the data </w:t>
      </w:r>
      <w:r w:rsidR="000E3B8C">
        <w:t>at any given time</w:t>
      </w:r>
      <w:r w:rsidR="00D37801">
        <w:t>step</w:t>
      </w:r>
      <w:r w:rsidR="000E3B8C">
        <w:t xml:space="preserve"> </w:t>
      </w:r>
      <w:r w:rsidRPr="00BA21AF">
        <w:t xml:space="preserve">is </w:t>
      </w:r>
      <w:r w:rsidR="000E3B8C">
        <w:t xml:space="preserve">only </w:t>
      </w:r>
      <w:r w:rsidRPr="00BA21AF">
        <w:t>dependent on the previous state</w:t>
      </w:r>
      <w:r w:rsidR="000E3B8C">
        <w:t xml:space="preserve">, the data </w:t>
      </w:r>
      <w:r w:rsidR="000E3B8C" w:rsidRPr="00BA21AF">
        <w:t xml:space="preserve">noising and denoising </w:t>
      </w:r>
      <w:r w:rsidR="00D0038E">
        <w:t xml:space="preserve">stages </w:t>
      </w:r>
      <w:r w:rsidR="000E3B8C" w:rsidRPr="00BA21AF">
        <w:t xml:space="preserve">can be described </w:t>
      </w:r>
      <w:r w:rsidR="00D0038E">
        <w:t xml:space="preserve">or modeled </w:t>
      </w:r>
      <w:r w:rsidR="000E3B8C" w:rsidRPr="00BA21AF">
        <w:t>as Markov process</w:t>
      </w:r>
      <w:r w:rsidR="00D0038E">
        <w:t>es</w:t>
      </w:r>
      <w:r w:rsidRPr="00BA21AF">
        <w:t>.</w:t>
      </w:r>
    </w:p>
    <w:p w14:paraId="36F67D53" w14:textId="0F1601FD" w:rsidR="00D6339C" w:rsidRDefault="00402A1A" w:rsidP="00D6339C">
      <w:pPr>
        <w:pStyle w:val="BodyText"/>
        <w:ind w:firstLine="227"/>
      </w:pPr>
      <w:r>
        <w:t>Th</w:t>
      </w:r>
      <w:r w:rsidR="00675252">
        <w:t>is</w:t>
      </w:r>
      <w:r>
        <w:t xml:space="preserve"> idea of generating data </w:t>
      </w:r>
      <w:r w:rsidR="00AC0F41">
        <w:t>by way of</w:t>
      </w:r>
      <w:r w:rsidR="00ED0672">
        <w:t xml:space="preserve"> iteratively</w:t>
      </w:r>
      <w:r w:rsidR="00AC0F41">
        <w:t xml:space="preserve"> </w:t>
      </w:r>
      <w:r w:rsidR="0073036C">
        <w:t xml:space="preserve">removing or sculpting </w:t>
      </w:r>
      <w:r w:rsidR="00AC0F41">
        <w:t xml:space="preserve">noise, </w:t>
      </w:r>
      <w:r>
        <w:t xml:space="preserve">comparable </w:t>
      </w:r>
      <w:r w:rsidR="00AC0F41">
        <w:t>to subtractive audio synthesis</w:t>
      </w:r>
      <w:r w:rsidR="00D62534">
        <w:t xml:space="preserve"> </w:t>
      </w:r>
      <w:r w:rsidR="00AC0F41">
        <w:t xml:space="preserve">techniques, </w:t>
      </w:r>
      <w:r w:rsidR="0073036C">
        <w:t xml:space="preserve">motivates the approach taken in </w:t>
      </w:r>
      <w:r w:rsidR="00AC0F41">
        <w:t>this implementation.</w:t>
      </w:r>
    </w:p>
    <w:p w14:paraId="6712589A" w14:textId="6A995B45" w:rsidR="00D6339C" w:rsidRDefault="001E5620" w:rsidP="00D6339C">
      <w:pPr>
        <w:pStyle w:val="Second-LevelHeadings"/>
      </w:pPr>
      <w:r>
        <w:t>Method</w:t>
      </w:r>
    </w:p>
    <w:p w14:paraId="3A047895" w14:textId="1A3F5CC6" w:rsidR="00130C2F" w:rsidRPr="004A6F4F" w:rsidRDefault="00D6339C" w:rsidP="004A6F4F">
      <w:pPr>
        <w:pStyle w:val="BodyText"/>
        <w:rPr>
          <w:i/>
          <w:iCs/>
        </w:rPr>
      </w:pPr>
      <w:r>
        <w:t>The</w:t>
      </w:r>
      <w:r w:rsidR="00C329DA">
        <w:t xml:space="preserve"> </w:t>
      </w:r>
      <w:r w:rsidR="00AB27DB">
        <w:t>web-based</w:t>
      </w:r>
      <w:r>
        <w:t xml:space="preserve"> implementation </w:t>
      </w:r>
      <w:r w:rsidR="00AB27DB">
        <w:t xml:space="preserve">presented here </w:t>
      </w:r>
      <w:r>
        <w:t xml:space="preserve">makes use of two </w:t>
      </w:r>
      <w:r w:rsidR="007C2565">
        <w:t xml:space="preserve">relatively </w:t>
      </w:r>
      <w:r>
        <w:t xml:space="preserve">simple but </w:t>
      </w:r>
      <w:r w:rsidR="009C5B78">
        <w:t xml:space="preserve">core </w:t>
      </w:r>
      <w:r>
        <w:t>mechanisms</w:t>
      </w:r>
      <w:r w:rsidR="00AE3533">
        <w:t>, here referred to as</w:t>
      </w:r>
      <w:r>
        <w:t xml:space="preserve"> </w:t>
      </w:r>
      <w:r w:rsidR="00FC40F1">
        <w:rPr>
          <w:i/>
          <w:iCs/>
        </w:rPr>
        <w:t>order</w:t>
      </w:r>
      <w:r w:rsidR="009D3642">
        <w:rPr>
          <w:i/>
          <w:iCs/>
        </w:rPr>
        <w:t>-</w:t>
      </w:r>
      <w:r w:rsidR="00FC40F1">
        <w:rPr>
          <w:i/>
          <w:iCs/>
        </w:rPr>
        <w:t>boosting</w:t>
      </w:r>
      <w:r w:rsidR="00917987">
        <w:rPr>
          <w:i/>
          <w:iCs/>
        </w:rPr>
        <w:t xml:space="preserve"> feedback</w:t>
      </w:r>
      <w:r w:rsidR="00163761">
        <w:t xml:space="preserve"> and </w:t>
      </w:r>
      <w:r w:rsidR="00163761" w:rsidRPr="00AE3533">
        <w:rPr>
          <w:i/>
          <w:iCs/>
        </w:rPr>
        <w:t>prediction reinforcement</w:t>
      </w:r>
      <w:r w:rsidRPr="00163761">
        <w:t>.</w:t>
      </w:r>
      <w:r w:rsidR="009E1048">
        <w:t xml:space="preserve"> These are inspired by </w:t>
      </w:r>
      <w:r w:rsidR="009E1048" w:rsidRPr="009E1048">
        <w:rPr>
          <w:i/>
          <w:iCs/>
        </w:rPr>
        <w:t>diffusion models</w:t>
      </w:r>
      <w:r w:rsidR="009E1048">
        <w:t xml:space="preserve"> and </w:t>
      </w:r>
      <w:r w:rsidR="009E1048" w:rsidRPr="009E1048">
        <w:rPr>
          <w:i/>
          <w:iCs/>
        </w:rPr>
        <w:t>reinforcement learning</w:t>
      </w:r>
      <w:r w:rsidR="009E1048">
        <w:t>, respectively.</w:t>
      </w:r>
    </w:p>
    <w:p w14:paraId="44DBEA49" w14:textId="795547DF" w:rsidR="00AE3533" w:rsidRDefault="005360DE" w:rsidP="00130C2F">
      <w:pPr>
        <w:pStyle w:val="Third-LevelHeadinds"/>
      </w:pPr>
      <w:r>
        <w:t>O</w:t>
      </w:r>
      <w:r w:rsidR="00B614B1">
        <w:t>rder</w:t>
      </w:r>
      <w:r w:rsidR="009D3642">
        <w:t>-</w:t>
      </w:r>
      <w:r w:rsidR="00B614B1">
        <w:t>boosting</w:t>
      </w:r>
      <w:r>
        <w:t xml:space="preserve"> feedback</w:t>
      </w:r>
    </w:p>
    <w:p w14:paraId="608934FF" w14:textId="126B4836" w:rsidR="0001375F" w:rsidRPr="006540D1" w:rsidRDefault="00B61DC7" w:rsidP="00A03575">
      <w:pPr>
        <w:pStyle w:val="BodyTextwithIndent"/>
      </w:pPr>
      <w:r>
        <w:t xml:space="preserve">This consists of first building </w:t>
      </w:r>
      <w:r w:rsidR="007C79AC">
        <w:t xml:space="preserve">a </w:t>
      </w:r>
      <w:r w:rsidR="00AB16D1" w:rsidRPr="00AB16D1">
        <w:t>low</w:t>
      </w:r>
      <w:r w:rsidR="007C79AC">
        <w:t>-order transition probability matrix</w:t>
      </w:r>
      <w:r w:rsidR="00AB16D1">
        <w:t xml:space="preserve">, </w:t>
      </w:r>
      <w:r w:rsidR="00CB42B7">
        <w:t>typically</w:t>
      </w:r>
      <w:r w:rsidR="00AB16D1">
        <w:t xml:space="preserve"> of 1</w:t>
      </w:r>
      <w:r w:rsidR="00AB16D1" w:rsidRPr="00AB16D1">
        <w:rPr>
          <w:vertAlign w:val="superscript"/>
        </w:rPr>
        <w:t>st</w:t>
      </w:r>
      <w:r w:rsidR="00AB16D1">
        <w:t xml:space="preserve">-order, </w:t>
      </w:r>
      <w:r w:rsidR="007C79AC">
        <w:t xml:space="preserve">based on </w:t>
      </w:r>
      <w:r w:rsidR="0085617D">
        <w:t>the original input sequence, and then generat</w:t>
      </w:r>
      <w:r w:rsidR="00B2563F">
        <w:t>ing</w:t>
      </w:r>
      <w:r w:rsidR="0085617D">
        <w:t xml:space="preserve"> a new sequence from it. T</w:t>
      </w:r>
      <w:r w:rsidR="00500345">
        <w:t>his new sequence</w:t>
      </w:r>
      <w:r w:rsidR="00C35816">
        <w:t xml:space="preserve"> can then be </w:t>
      </w:r>
      <w:r w:rsidR="00500345">
        <w:t xml:space="preserve">used as input </w:t>
      </w:r>
      <w:r w:rsidR="008448B8">
        <w:t xml:space="preserve">or training data </w:t>
      </w:r>
      <w:r w:rsidR="00500345">
        <w:t xml:space="preserve">to </w:t>
      </w:r>
      <w:r w:rsidR="007C79AC">
        <w:t xml:space="preserve">repeat the same </w:t>
      </w:r>
      <w:r w:rsidR="0074255F">
        <w:t>process but</w:t>
      </w:r>
      <w:r w:rsidR="007C79AC">
        <w:t xml:space="preserve"> increasing the </w:t>
      </w:r>
      <w:r w:rsidR="00EA227C">
        <w:t xml:space="preserve">Markov </w:t>
      </w:r>
      <w:r w:rsidR="007C79AC">
        <w:t xml:space="preserve">order </w:t>
      </w:r>
      <w:r w:rsidR="00500345">
        <w:t>by 1</w:t>
      </w:r>
      <w:r w:rsidR="000A2CF7">
        <w:t xml:space="preserve"> with each iteration</w:t>
      </w:r>
      <w:r w:rsidR="00500345">
        <w:t>.</w:t>
      </w:r>
      <w:r w:rsidR="00687842" w:rsidRPr="00687842">
        <w:t xml:space="preserve"> </w:t>
      </w:r>
      <w:r w:rsidR="00687842">
        <w:t>The lower the order of the initial Markov model, the no</w:t>
      </w:r>
      <w:r w:rsidR="00DA4C3A">
        <w:t>i</w:t>
      </w:r>
      <w:r w:rsidR="00687842">
        <w:t>sier or more pattern-lacking the first generated sequence is</w:t>
      </w:r>
      <w:r w:rsidR="00E07095">
        <w:t xml:space="preserve"> — i.e., more </w:t>
      </w:r>
      <w:r w:rsidR="00E07095" w:rsidRPr="00E07095">
        <w:rPr>
          <w:i/>
          <w:iCs/>
        </w:rPr>
        <w:t>novel</w:t>
      </w:r>
      <w:r w:rsidR="00687842">
        <w:t xml:space="preserve">. </w:t>
      </w:r>
      <w:r w:rsidR="002E750D">
        <w:t xml:space="preserve">A possible </w:t>
      </w:r>
      <w:r w:rsidR="0074255F">
        <w:t xml:space="preserve">interpretation </w:t>
      </w:r>
      <w:r w:rsidR="002E750D">
        <w:t xml:space="preserve">of </w:t>
      </w:r>
      <w:r w:rsidR="00C45255" w:rsidRPr="006540D1">
        <w:t xml:space="preserve">what </w:t>
      </w:r>
      <w:r w:rsidR="0074255F" w:rsidRPr="006540D1">
        <w:t xml:space="preserve">this </w:t>
      </w:r>
      <w:r w:rsidR="00473136" w:rsidRPr="006540D1">
        <w:t>feedback</w:t>
      </w:r>
      <w:r w:rsidR="0074255F" w:rsidRPr="006540D1">
        <w:t xml:space="preserve"> process </w:t>
      </w:r>
      <w:r w:rsidR="00C45255" w:rsidRPr="006540D1">
        <w:t xml:space="preserve">does is the promotion </w:t>
      </w:r>
      <w:r w:rsidR="001168B4" w:rsidRPr="006540D1">
        <w:t xml:space="preserve">of </w:t>
      </w:r>
      <w:r w:rsidR="0074255F" w:rsidRPr="006540D1">
        <w:rPr>
          <w:i/>
          <w:iCs/>
        </w:rPr>
        <w:t>pattern emergence</w:t>
      </w:r>
      <w:r w:rsidR="0074255F" w:rsidRPr="006540D1">
        <w:t>, whereby</w:t>
      </w:r>
      <w:r w:rsidR="001168B4" w:rsidRPr="006540D1">
        <w:t xml:space="preserve"> </w:t>
      </w:r>
      <w:r w:rsidR="008E22B1" w:rsidRPr="006540D1">
        <w:t xml:space="preserve">repetitions of </w:t>
      </w:r>
      <w:r w:rsidR="001168B4" w:rsidRPr="006540D1">
        <w:t xml:space="preserve">increasingly </w:t>
      </w:r>
      <w:r w:rsidR="008E22B1" w:rsidRPr="006540D1">
        <w:t>large</w:t>
      </w:r>
      <w:r w:rsidR="006E5419" w:rsidRPr="006540D1">
        <w:t>r</w:t>
      </w:r>
      <w:r w:rsidR="008E22B1" w:rsidRPr="006540D1">
        <w:t xml:space="preserve"> </w:t>
      </w:r>
      <w:r w:rsidR="001168B4" w:rsidRPr="006540D1">
        <w:t>segment</w:t>
      </w:r>
      <w:r w:rsidR="008E22B1" w:rsidRPr="006540D1">
        <w:t>s</w:t>
      </w:r>
      <w:r w:rsidR="001168B4" w:rsidRPr="006540D1">
        <w:t xml:space="preserve"> start to the emerge from the “musical noise” generated by the initial</w:t>
      </w:r>
      <w:r w:rsidR="0074255F" w:rsidRPr="006540D1">
        <w:t xml:space="preserve"> </w:t>
      </w:r>
      <w:r w:rsidR="00866898" w:rsidRPr="006540D1">
        <w:t xml:space="preserve">lower-order </w:t>
      </w:r>
      <w:r w:rsidR="001168B4" w:rsidRPr="006540D1">
        <w:t>Markov model</w:t>
      </w:r>
      <w:r w:rsidR="0074255F" w:rsidRPr="006540D1">
        <w:t>.</w:t>
      </w:r>
      <w:r w:rsidR="008C1F88" w:rsidRPr="006540D1">
        <w:t xml:space="preserve"> This process is shown in </w:t>
      </w:r>
      <w:r w:rsidR="008C1F88" w:rsidRPr="006540D1">
        <w:fldChar w:fldCharType="begin"/>
      </w:r>
      <w:r w:rsidR="008C1F88" w:rsidRPr="006540D1">
        <w:instrText xml:space="preserve"> REF _Ref131956585 \h </w:instrText>
      </w:r>
      <w:r w:rsidR="006540D1" w:rsidRPr="006540D1">
        <w:instrText xml:space="preserve"> \* MERGEFORMAT </w:instrText>
      </w:r>
      <w:r w:rsidR="008C1F88" w:rsidRPr="006540D1">
        <w:fldChar w:fldCharType="separate"/>
      </w:r>
      <w:r w:rsidR="004D0230" w:rsidRPr="004D0230">
        <w:t xml:space="preserve">Figure </w:t>
      </w:r>
      <w:r w:rsidR="004D0230" w:rsidRPr="004D0230">
        <w:rPr>
          <w:noProof/>
        </w:rPr>
        <w:t>2</w:t>
      </w:r>
      <w:r w:rsidR="008C1F88" w:rsidRPr="006540D1">
        <w:fldChar w:fldCharType="end"/>
      </w:r>
      <w:r w:rsidR="008C1F88" w:rsidRPr="006540D1">
        <w:t xml:space="preserve">, </w:t>
      </w:r>
      <w:r w:rsidR="00053DD1" w:rsidRPr="006540D1">
        <w:t>using</w:t>
      </w:r>
      <w:r w:rsidR="008C1F88" w:rsidRPr="006540D1">
        <w:t xml:space="preserve"> J.S. Bach’s </w:t>
      </w:r>
      <w:r w:rsidR="008C1F88" w:rsidRPr="006540D1">
        <w:rPr>
          <w:i/>
          <w:iCs/>
        </w:rPr>
        <w:t xml:space="preserve">Invention No. 4 in D minor </w:t>
      </w:r>
      <w:r w:rsidR="008C1F88" w:rsidRPr="006540D1">
        <w:t>(BWV 775)</w:t>
      </w:r>
      <w:r w:rsidR="008C1F88" w:rsidRPr="006540D1">
        <w:rPr>
          <w:i/>
          <w:iCs/>
        </w:rPr>
        <w:t xml:space="preserve"> </w:t>
      </w:r>
      <w:r w:rsidR="00053DD1" w:rsidRPr="006540D1">
        <w:t xml:space="preserve">as the </w:t>
      </w:r>
      <w:r w:rsidR="00365B82" w:rsidRPr="006540D1">
        <w:t xml:space="preserve">initial </w:t>
      </w:r>
      <w:r w:rsidR="008C1F88" w:rsidRPr="006540D1">
        <w:t>input</w:t>
      </w:r>
      <w:r w:rsidR="00053DD1" w:rsidRPr="006540D1">
        <w:t xml:space="preserve"> sequence</w:t>
      </w:r>
      <w:r w:rsidR="008C1F88" w:rsidRPr="006540D1">
        <w:t>.</w:t>
      </w:r>
      <w:r w:rsidR="004B0C89" w:rsidRPr="006540D1">
        <w:t xml:space="preserve"> All intermediate</w:t>
      </w:r>
      <w:r w:rsidR="00912C30" w:rsidRPr="006540D1">
        <w:t xml:space="preserve"> generated</w:t>
      </w:r>
      <w:r w:rsidR="004B0C89" w:rsidRPr="006540D1">
        <w:t xml:space="preserve"> sequences, each </w:t>
      </w:r>
      <w:r w:rsidR="002B2787" w:rsidRPr="006540D1">
        <w:t xml:space="preserve">around </w:t>
      </w:r>
      <w:r w:rsidR="00DC1F99" w:rsidRPr="006540D1">
        <w:t>1</w:t>
      </w:r>
      <w:r w:rsidR="004B0C89" w:rsidRPr="006540D1">
        <w:t>50-notes long, are</w:t>
      </w:r>
      <w:r w:rsidR="00AB58F8" w:rsidRPr="006540D1">
        <w:t xml:space="preserve"> also</w:t>
      </w:r>
      <w:r w:rsidR="004B0C89" w:rsidRPr="006540D1">
        <w:t xml:space="preserve"> </w:t>
      </w:r>
      <w:r w:rsidR="00445718" w:rsidRPr="006540D1">
        <w:t>included</w:t>
      </w:r>
      <w:r w:rsidR="004B0C89" w:rsidRPr="006540D1">
        <w:t>.</w:t>
      </w:r>
    </w:p>
    <w:p w14:paraId="60CA0CFE" w14:textId="1DB340BE" w:rsidR="00390114" w:rsidRDefault="00390114" w:rsidP="00A03575">
      <w:pPr>
        <w:pStyle w:val="BodyTextwithIndent"/>
      </w:pPr>
      <w:r>
        <w:t xml:space="preserve">In the first iteration, the </w:t>
      </w:r>
      <w:r w:rsidR="00A22D35">
        <w:t xml:space="preserve">generated </w:t>
      </w:r>
      <w:r>
        <w:t xml:space="preserve">sequence is noisy, with </w:t>
      </w:r>
      <w:r w:rsidR="00A22D35">
        <w:t xml:space="preserve">a short pattern that only repeats once, highlighted with an oval-shaped enclosing. With each subsequent iteration, more and larger pattern repetitions begin to </w:t>
      </w:r>
      <w:r w:rsidR="00594691">
        <w:t>emerge</w:t>
      </w:r>
      <w:r w:rsidR="00A22D35">
        <w:t xml:space="preserve">, </w:t>
      </w:r>
      <w:r w:rsidR="00A22D35">
        <w:lastRenderedPageBreak/>
        <w:t>until the final sequence contains mostly repeated patterns.</w:t>
      </w:r>
      <w:r w:rsidR="00A55DD4">
        <w:t xml:space="preserve"> It’s also worth noting how these patterns seem to gradually converge into </w:t>
      </w:r>
      <w:r w:rsidR="00D10A66">
        <w:t xml:space="preserve">meso-formal </w:t>
      </w:r>
      <w:r w:rsidR="00A55DD4">
        <w:t>sections whereby</w:t>
      </w:r>
      <w:r w:rsidR="00C93F4E">
        <w:t xml:space="preserve">, in the fifth iteration, </w:t>
      </w:r>
      <w:r w:rsidR="00A55DD4">
        <w:t xml:space="preserve">segments A and B </w:t>
      </w:r>
      <w:r w:rsidR="00D10A66">
        <w:t xml:space="preserve">appear to </w:t>
      </w:r>
      <w:r w:rsidR="007D1EE0">
        <w:t xml:space="preserve">blend into a single </w:t>
      </w:r>
      <w:r w:rsidR="00A55DD4">
        <w:t xml:space="preserve">section, </w:t>
      </w:r>
      <w:r w:rsidR="00D10A66">
        <w:t xml:space="preserve">while segment C stands </w:t>
      </w:r>
      <w:r w:rsidR="007C6A8F">
        <w:t>on its own</w:t>
      </w:r>
      <w:r w:rsidR="00754A2F">
        <w:t>, thus resulting in a ternary structure.</w:t>
      </w:r>
      <w:r w:rsidR="0071250A">
        <w:t xml:space="preserve"> Crucially,</w:t>
      </w:r>
      <w:r w:rsidR="003C30F3">
        <w:t xml:space="preserve"> the final sequence </w:t>
      </w:r>
      <w:r w:rsidR="0070139E">
        <w:t xml:space="preserve">contains novel patterns relative to </w:t>
      </w:r>
      <w:r w:rsidR="003C30F3">
        <w:t xml:space="preserve">Bach’s </w:t>
      </w:r>
      <w:r w:rsidR="0011090F" w:rsidRPr="0011090F">
        <w:rPr>
          <w:i/>
          <w:iCs/>
        </w:rPr>
        <w:t>Invention</w:t>
      </w:r>
      <w:r w:rsidR="0011090F">
        <w:t xml:space="preserve"> </w:t>
      </w:r>
      <w:r w:rsidR="0011090F" w:rsidRPr="0011090F">
        <w:rPr>
          <w:i/>
          <w:iCs/>
        </w:rPr>
        <w:t>No. 4</w:t>
      </w:r>
      <w:r w:rsidR="0011090F">
        <w:t xml:space="preserve"> </w:t>
      </w:r>
      <w:r w:rsidR="003C30F3">
        <w:t>and</w:t>
      </w:r>
      <w:r w:rsidR="000E42E3">
        <w:t xml:space="preserve"> </w:t>
      </w:r>
      <w:r w:rsidR="0070139E">
        <w:t xml:space="preserve">it’s </w:t>
      </w:r>
      <w:r w:rsidR="000E42E3">
        <w:t xml:space="preserve">able to </w:t>
      </w:r>
      <w:r w:rsidR="003A5A9E">
        <w:t xml:space="preserve">maintain </w:t>
      </w:r>
      <w:r w:rsidR="0071250A">
        <w:t>long-term dependen</w:t>
      </w:r>
      <w:r w:rsidR="000E42E3">
        <w:t>cies</w:t>
      </w:r>
      <w:r w:rsidR="0071250A">
        <w:t>.</w:t>
      </w:r>
    </w:p>
    <w:p w14:paraId="1352F6D9" w14:textId="5C756D93" w:rsidR="00443C96" w:rsidRDefault="004A6F4F" w:rsidP="00443C96">
      <w:pPr>
        <w:pStyle w:val="Third-LevelHeadinds"/>
      </w:pPr>
      <w:r>
        <w:t>Prediction reinforcement</w:t>
      </w:r>
    </w:p>
    <w:p w14:paraId="5567E470" w14:textId="671BF83B" w:rsidR="004A6F4F" w:rsidRDefault="00CD492D" w:rsidP="004A6F4F">
      <w:pPr>
        <w:pStyle w:val="BodyTextwithIndent"/>
      </w:pPr>
      <w:r>
        <w:t xml:space="preserve">Prediction reinforcement </w:t>
      </w:r>
      <w:r w:rsidR="00C261A8">
        <w:t>is used to</w:t>
      </w:r>
      <w:r w:rsidR="005A20EB">
        <w:t xml:space="preserve"> continuously</w:t>
      </w:r>
      <w:r w:rsidR="00C261A8">
        <w:t xml:space="preserve"> update the transition probability matrix as the sequence is </w:t>
      </w:r>
      <w:r w:rsidR="008D0C52">
        <w:t xml:space="preserve">being </w:t>
      </w:r>
      <w:r w:rsidR="00C261A8">
        <w:t>generated</w:t>
      </w:r>
      <w:r>
        <w:t xml:space="preserve">. It </w:t>
      </w:r>
      <w:r w:rsidR="004A6F4F" w:rsidRPr="00130C2F">
        <w:t xml:space="preserve">consists of </w:t>
      </w:r>
      <w:r w:rsidR="00A068C3">
        <w:t>indiscriminately</w:t>
      </w:r>
      <w:r w:rsidR="004A6F4F" w:rsidRPr="00130C2F">
        <w:t xml:space="preserve"> rewarding every </w:t>
      </w:r>
      <w:r w:rsidR="004A6F4F">
        <w:t xml:space="preserve">new </w:t>
      </w:r>
      <w:r w:rsidR="004A6F4F" w:rsidRPr="00130C2F">
        <w:t xml:space="preserve">Markovian prediction, by increasing the transition probability between the current state and the predicted state. The transition probability of the predicted state is </w:t>
      </w:r>
      <w:r w:rsidR="004A6F4F">
        <w:t xml:space="preserve">thus </w:t>
      </w:r>
      <w:r w:rsidR="004A6F4F" w:rsidRPr="00130C2F">
        <w:t xml:space="preserve">multiplied by </w:t>
      </w:r>
      <w:r w:rsidR="00834D4D">
        <w:t xml:space="preserve">a </w:t>
      </w:r>
      <w:r w:rsidR="0010408C" w:rsidRPr="00954357">
        <w:rPr>
          <w:i/>
          <w:iCs/>
        </w:rPr>
        <w:t xml:space="preserve">reinforcement </w:t>
      </w:r>
      <w:r w:rsidR="004A6F4F" w:rsidRPr="00954357">
        <w:rPr>
          <w:i/>
          <w:iCs/>
        </w:rPr>
        <w:t>factor</w:t>
      </w:r>
      <w:r w:rsidR="000318AB">
        <w:t xml:space="preserve">, </w:t>
      </w:r>
      <w:r w:rsidR="004A6F4F" w:rsidRPr="00130C2F">
        <w:t xml:space="preserve">and then normalized along with all transition probabilities for the current state such </w:t>
      </w:r>
      <w:r w:rsidR="001A4F99">
        <w:t>their sum</w:t>
      </w:r>
      <w:r w:rsidR="004A6F4F" w:rsidRPr="00130C2F">
        <w:t xml:space="preserve"> is equal to 1. </w:t>
      </w:r>
      <w:r w:rsidR="004A6F4F">
        <w:t>T</w:t>
      </w:r>
      <w:r w:rsidR="004A6F4F" w:rsidRPr="00130C2F">
        <w:t xml:space="preserve">he matrix is updated with every new prediction, </w:t>
      </w:r>
      <w:r w:rsidR="004A6F4F">
        <w:t xml:space="preserve">so as to </w:t>
      </w:r>
      <w:r w:rsidR="004A6F4F" w:rsidRPr="00130C2F">
        <w:t>incentivize</w:t>
      </w:r>
      <w:r w:rsidR="004A6F4F">
        <w:t xml:space="preserve"> </w:t>
      </w:r>
      <w:r w:rsidR="004A6F4F" w:rsidRPr="00130C2F">
        <w:t xml:space="preserve">repetitions between transitions throughout the output sequence. However, since this may result in </w:t>
      </w:r>
      <w:r w:rsidR="004A6F4F">
        <w:t xml:space="preserve">undesirably </w:t>
      </w:r>
      <w:r w:rsidR="00F61F0B">
        <w:t>high</w:t>
      </w:r>
      <w:r w:rsidR="004A6F4F">
        <w:t xml:space="preserve"> </w:t>
      </w:r>
      <w:r w:rsidR="004A6F4F" w:rsidRPr="00130C2F">
        <w:t xml:space="preserve">repetitions, a </w:t>
      </w:r>
      <w:r w:rsidR="00A423E0" w:rsidRPr="00A423E0">
        <w:rPr>
          <w:i/>
          <w:iCs/>
        </w:rPr>
        <w:t>max</w:t>
      </w:r>
      <w:r w:rsidR="00A423E0">
        <w:rPr>
          <w:i/>
          <w:iCs/>
        </w:rPr>
        <w:t>imum</w:t>
      </w:r>
      <w:r w:rsidR="00A423E0">
        <w:t xml:space="preserve"> </w:t>
      </w:r>
      <w:r w:rsidR="004A6F4F" w:rsidRPr="00130C2F">
        <w:rPr>
          <w:i/>
          <w:iCs/>
        </w:rPr>
        <w:t xml:space="preserve">reinforcement </w:t>
      </w:r>
      <w:r w:rsidR="009F13A5">
        <w:rPr>
          <w:i/>
          <w:iCs/>
        </w:rPr>
        <w:t xml:space="preserve">threshold </w:t>
      </w:r>
      <w:r w:rsidR="004A6F4F" w:rsidRPr="00130C2F">
        <w:t xml:space="preserve">can be set, which </w:t>
      </w:r>
      <w:r w:rsidR="00A423E0">
        <w:t xml:space="preserve">ensures that </w:t>
      </w:r>
      <w:r w:rsidR="00420146">
        <w:t xml:space="preserve">reinforced transition probabilities </w:t>
      </w:r>
      <w:r w:rsidR="00E52E44">
        <w:t xml:space="preserve">are clamped </w:t>
      </w:r>
      <w:r w:rsidR="00244821">
        <w:t xml:space="preserve">when </w:t>
      </w:r>
      <w:r w:rsidR="00086553">
        <w:t xml:space="preserve">such </w:t>
      </w:r>
      <w:r w:rsidR="00244821">
        <w:t>threshold is exceeded</w:t>
      </w:r>
      <w:r w:rsidR="004A6F4F" w:rsidRPr="00130C2F">
        <w:t>.</w:t>
      </w:r>
      <w:r w:rsidR="00725B15">
        <w:t xml:space="preserve"> </w:t>
      </w:r>
      <w:r w:rsidR="007915D1">
        <w:t xml:space="preserve">This </w:t>
      </w:r>
      <w:r w:rsidR="00415A89">
        <w:t xml:space="preserve">reinforcement step </w:t>
      </w:r>
      <w:r w:rsidR="008B3E17">
        <w:t>can be expressed mathematically as:</w:t>
      </w:r>
    </w:p>
    <w:p w14:paraId="074A4442" w14:textId="3567C667" w:rsidR="00213473" w:rsidRDefault="00213473" w:rsidP="004A6F4F">
      <w:pPr>
        <w:pStyle w:val="BodyTextwithIndent"/>
      </w:pPr>
    </w:p>
    <w:tbl>
      <w:tblPr>
        <w:tblStyle w:val="TableGrid"/>
        <w:tblW w:w="43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9"/>
        <w:gridCol w:w="684"/>
      </w:tblGrid>
      <w:tr w:rsidR="00C25348" w14:paraId="2D1DA482" w14:textId="6BD89E58" w:rsidTr="002B6BA6">
        <w:trPr>
          <w:trHeight w:val="26"/>
          <w:jc w:val="center"/>
        </w:trPr>
        <w:tc>
          <w:tcPr>
            <w:tcW w:w="0" w:type="auto"/>
            <w:vAlign w:val="center"/>
          </w:tcPr>
          <w:p w14:paraId="0BDCB523" w14:textId="15D42F8E" w:rsidR="004D530B" w:rsidRDefault="004238AB" w:rsidP="004D530B">
            <w:pPr>
              <w:pStyle w:val="BodyTextwithIndent"/>
              <w:jc w:val="center"/>
            </w:pPr>
            <m:oMath>
              <m:r>
                <w:rPr>
                  <w:rFonts w:ascii="Cambria Math" w:hAnsi="Cambria Math"/>
                </w:rPr>
                <m:t>f(M, i,j)=</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kM</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in</m:t>
                                  </m:r>
                                </m:sub>
                              </m:sSub>
                            </m:e>
                          </m:nary>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num>
                <m:den>
                  <m:r>
                    <w:rPr>
                      <w:rFonts w:ascii="Cambria Math" w:hAnsi="Cambria Math"/>
                    </w:rPr>
                    <m:t>1-</m:t>
                  </m:r>
                  <m:r>
                    <w:rPr>
                      <w:rFonts w:ascii="Cambria Math" w:hAnsi="Cambria Math"/>
                    </w:rPr>
                    <m:t>h</m:t>
                  </m:r>
                </m:den>
              </m:f>
            </m:oMath>
            <w:r>
              <w:t>)</w:t>
            </w:r>
          </w:p>
        </w:tc>
        <w:tc>
          <w:tcPr>
            <w:tcW w:w="0" w:type="auto"/>
            <w:vAlign w:val="center"/>
          </w:tcPr>
          <w:p w14:paraId="703F94D2" w14:textId="5B00170B" w:rsidR="00C25348" w:rsidRPr="00D13335" w:rsidRDefault="00C25348" w:rsidP="004D530B">
            <w:pPr>
              <w:pStyle w:val="BodyTextwithIndent"/>
              <w:jc w:val="center"/>
              <w:rPr>
                <w:rFonts w:eastAsia="MS Mincho"/>
              </w:rPr>
            </w:pPr>
            <w:r>
              <w:rPr>
                <w:rFonts w:eastAsia="MS Mincho"/>
              </w:rPr>
              <w:t>(1)</w:t>
            </w:r>
          </w:p>
        </w:tc>
      </w:tr>
    </w:tbl>
    <w:p w14:paraId="6546D04F" w14:textId="33E20330" w:rsidR="00817EF0" w:rsidRDefault="00817EF0" w:rsidP="00213473">
      <w:pPr>
        <w:pStyle w:val="BodyTextwithIndent"/>
        <w:ind w:firstLine="0"/>
      </w:pPr>
    </w:p>
    <w:p w14:paraId="5BF24D8A" w14:textId="2A20F940" w:rsidR="001B65B2" w:rsidRDefault="008F4C24" w:rsidP="008A70DF">
      <w:pPr>
        <w:pStyle w:val="BodyTextwithIndent"/>
      </w:pPr>
      <w:r>
        <w:t>w</w:t>
      </w:r>
      <w:r w:rsidR="004238AB">
        <w:t xml:space="preserve">here </w:t>
      </w:r>
      <w:r w:rsidR="004238AB" w:rsidRPr="004238AB">
        <w:rPr>
          <w:i/>
          <w:iCs/>
        </w:rPr>
        <w:t>M</w:t>
      </w:r>
      <w:r w:rsidR="004238AB">
        <w:t xml:space="preserve"> is the transition probability matrix,</w:t>
      </w:r>
      <w:r w:rsidR="00542C90">
        <w:t xml:space="preserve"> </w:t>
      </w:r>
      <w:r w:rsidR="00542C90">
        <w:rPr>
          <w:i/>
          <w:iCs/>
        </w:rPr>
        <w:t xml:space="preserve">i </w:t>
      </w:r>
      <w:r w:rsidR="00542C90">
        <w:t xml:space="preserve">and </w:t>
      </w:r>
      <w:r w:rsidR="00542C90" w:rsidRPr="00542C90">
        <w:rPr>
          <w:i/>
          <w:iCs/>
        </w:rPr>
        <w:t>j</w:t>
      </w:r>
      <w:r w:rsidR="00542C90">
        <w:t xml:space="preserve"> </w:t>
      </w:r>
      <w:r w:rsidR="00303F67">
        <w:t>are</w:t>
      </w:r>
      <w:r w:rsidR="00D20BD1">
        <w:t>, respectively,</w:t>
      </w:r>
      <w:r w:rsidR="00303F67">
        <w:t xml:space="preserve"> </w:t>
      </w:r>
      <w:r w:rsidR="00542C90">
        <w:t>the row and column indices</w:t>
      </w:r>
      <w:r w:rsidR="001B65B2">
        <w:t xml:space="preserve"> of the prediction’s transition probability</w:t>
      </w:r>
      <w:r w:rsidR="00542C90">
        <w:t>,</w:t>
      </w:r>
      <w:r w:rsidR="000C2215">
        <w:t xml:space="preserve"> </w:t>
      </w:r>
      <w:r w:rsidR="000C2215" w:rsidRPr="000C2215">
        <w:rPr>
          <w:i/>
          <w:iCs/>
        </w:rPr>
        <w:t>N</w:t>
      </w:r>
      <w:r w:rsidR="000C2215">
        <w:t xml:space="preserve"> is the number of matrix columns, </w:t>
      </w:r>
      <w:r w:rsidR="0049705E">
        <w:rPr>
          <w:i/>
          <w:iCs/>
        </w:rPr>
        <w:t>k</w:t>
      </w:r>
      <w:r w:rsidR="004238AB">
        <w:t xml:space="preserve"> is the reinforcement factor, and </w:t>
      </w:r>
      <w:r w:rsidR="00960E69">
        <w:rPr>
          <w:i/>
          <w:iCs/>
        </w:rPr>
        <w:t>h</w:t>
      </w:r>
      <w:r w:rsidR="004238AB">
        <w:t xml:space="preserve"> the </w:t>
      </w:r>
      <w:r w:rsidR="005267AC">
        <w:t xml:space="preserve">maximum </w:t>
      </w:r>
      <w:r w:rsidR="004238AB">
        <w:t xml:space="preserve">reinforcement </w:t>
      </w:r>
      <w:r w:rsidR="00086553">
        <w:t>threshold</w:t>
      </w:r>
      <w:r w:rsidR="00C135D5">
        <w:t xml:space="preserve">, in the [0, 1) </w:t>
      </w:r>
      <w:r w:rsidR="001B2496">
        <w:t>interval</w:t>
      </w:r>
      <w:r w:rsidR="004238AB">
        <w:t>.</w:t>
      </w:r>
      <w:r w:rsidR="001B65B2">
        <w:t xml:space="preserve"> </w:t>
      </w:r>
    </w:p>
    <w:p w14:paraId="3CD70129" w14:textId="77777777" w:rsidR="001B65B2" w:rsidRDefault="001B65B2" w:rsidP="008A70DF">
      <w:pPr>
        <w:pStyle w:val="BodyTextwithIndent"/>
      </w:pPr>
    </w:p>
    <w:p w14:paraId="633DDAB5" w14:textId="77777777" w:rsidR="001B65B2" w:rsidRDefault="001B65B2" w:rsidP="001B65B2">
      <w:pPr>
        <w:pStyle w:val="BodyTextwithIndent"/>
        <w:keepNext/>
        <w:ind w:firstLine="0"/>
      </w:pPr>
      <w:r>
        <w:rPr>
          <w:noProof/>
        </w:rPr>
        <w:drawing>
          <wp:inline distT="0" distB="0" distL="0" distR="0" wp14:anchorId="31B938C7" wp14:editId="690D7FA4">
            <wp:extent cx="2952115" cy="1268095"/>
            <wp:effectExtent l="12700" t="12700" r="6985" b="14605"/>
            <wp:docPr id="1825512847" name="Picture 1"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12847" name="Picture 1" descr="Rectangle&#10;&#10;Description automatically generated with medium confidence"/>
                    <pic:cNvPicPr/>
                  </pic:nvPicPr>
                  <pic:blipFill>
                    <a:blip r:embed="rId13"/>
                    <a:stretch>
                      <a:fillRect/>
                    </a:stretch>
                  </pic:blipFill>
                  <pic:spPr>
                    <a:xfrm>
                      <a:off x="0" y="0"/>
                      <a:ext cx="2952115" cy="1268095"/>
                    </a:xfrm>
                    <a:prstGeom prst="rect">
                      <a:avLst/>
                    </a:prstGeom>
                    <a:noFill/>
                    <a:ln>
                      <a:solidFill>
                        <a:schemeClr val="tx1"/>
                      </a:solidFill>
                    </a:ln>
                  </pic:spPr>
                </pic:pic>
              </a:graphicData>
            </a:graphic>
          </wp:inline>
        </w:drawing>
      </w:r>
    </w:p>
    <w:p w14:paraId="4DEFBD66" w14:textId="23822187" w:rsidR="001B65B2" w:rsidRPr="00064527" w:rsidRDefault="001B65B2" w:rsidP="007A5C68">
      <w:pPr>
        <w:pStyle w:val="Caption"/>
        <w:rPr>
          <w:sz w:val="18"/>
          <w:szCs w:val="18"/>
        </w:rPr>
      </w:pPr>
      <w:bookmarkStart w:id="4" w:name="_Ref132054088"/>
      <w:r w:rsidRPr="00064527">
        <w:rPr>
          <w:b/>
          <w:bCs/>
          <w:sz w:val="18"/>
          <w:szCs w:val="18"/>
        </w:rPr>
        <w:t xml:space="preserve">Figure </w:t>
      </w:r>
      <w:r w:rsidRPr="00064527">
        <w:rPr>
          <w:b/>
          <w:bCs/>
          <w:sz w:val="18"/>
          <w:szCs w:val="18"/>
        </w:rPr>
        <w:fldChar w:fldCharType="begin"/>
      </w:r>
      <w:r w:rsidRPr="00064527">
        <w:rPr>
          <w:b/>
          <w:bCs/>
          <w:sz w:val="18"/>
          <w:szCs w:val="18"/>
        </w:rPr>
        <w:instrText xml:space="preserve"> SEQ Figure \* ARABIC </w:instrText>
      </w:r>
      <w:r w:rsidRPr="00064527">
        <w:rPr>
          <w:b/>
          <w:bCs/>
          <w:sz w:val="18"/>
          <w:szCs w:val="18"/>
        </w:rPr>
        <w:fldChar w:fldCharType="separate"/>
      </w:r>
      <w:r w:rsidR="004D0230">
        <w:rPr>
          <w:b/>
          <w:bCs/>
          <w:noProof/>
          <w:sz w:val="18"/>
          <w:szCs w:val="18"/>
        </w:rPr>
        <w:t>3</w:t>
      </w:r>
      <w:r w:rsidRPr="00064527">
        <w:rPr>
          <w:b/>
          <w:bCs/>
          <w:sz w:val="18"/>
          <w:szCs w:val="18"/>
        </w:rPr>
        <w:fldChar w:fldCharType="end"/>
      </w:r>
      <w:bookmarkEnd w:id="4"/>
      <w:r w:rsidRPr="00064527">
        <w:rPr>
          <w:sz w:val="18"/>
          <w:szCs w:val="18"/>
        </w:rPr>
        <w:t>. Two sequences generated by a</w:t>
      </w:r>
      <w:r w:rsidR="00535A14">
        <w:rPr>
          <w:sz w:val="18"/>
          <w:szCs w:val="18"/>
        </w:rPr>
        <w:t xml:space="preserve"> </w:t>
      </w:r>
      <w:r w:rsidRPr="00064527">
        <w:rPr>
          <w:sz w:val="18"/>
          <w:szCs w:val="18"/>
        </w:rPr>
        <w:t>1</w:t>
      </w:r>
      <w:r w:rsidRPr="00064527">
        <w:rPr>
          <w:sz w:val="18"/>
          <w:szCs w:val="18"/>
          <w:vertAlign w:val="superscript"/>
        </w:rPr>
        <w:t>st</w:t>
      </w:r>
      <w:r w:rsidRPr="00064527">
        <w:rPr>
          <w:sz w:val="18"/>
          <w:szCs w:val="18"/>
        </w:rPr>
        <w:t xml:space="preserve">-order Markov model, based on the clarinet part of Mozart’s </w:t>
      </w:r>
      <w:r w:rsidRPr="00064527">
        <w:rPr>
          <w:i/>
          <w:iCs/>
          <w:sz w:val="18"/>
          <w:szCs w:val="18"/>
          <w:lang w:val="en-CO"/>
        </w:rPr>
        <w:t>Clarinet Concerto in A KV. 622</w:t>
      </w:r>
      <w:r w:rsidRPr="00064527">
        <w:rPr>
          <w:sz w:val="18"/>
          <w:szCs w:val="18"/>
          <w:lang w:val="en-CO"/>
        </w:rPr>
        <w:t> </w:t>
      </w:r>
      <w:r w:rsidRPr="00064527">
        <w:rPr>
          <w:sz w:val="18"/>
          <w:szCs w:val="18"/>
        </w:rPr>
        <w:t>(</w:t>
      </w:r>
      <w:r w:rsidRPr="00064527">
        <w:rPr>
          <w:sz w:val="18"/>
          <w:szCs w:val="18"/>
          <w:lang w:val="en-CO"/>
        </w:rPr>
        <w:t>Adagio</w:t>
      </w:r>
      <w:r w:rsidRPr="00064527">
        <w:rPr>
          <w:sz w:val="18"/>
          <w:szCs w:val="18"/>
        </w:rPr>
        <w:t xml:space="preserve">). The first with no reinforcement, and the second with a </w:t>
      </w:r>
      <w:r w:rsidRPr="00064527">
        <w:rPr>
          <w:i/>
          <w:iCs/>
          <w:sz w:val="18"/>
          <w:szCs w:val="18"/>
        </w:rPr>
        <w:t>reinforcement factor</w:t>
      </w:r>
      <w:r w:rsidRPr="00064527">
        <w:rPr>
          <w:sz w:val="18"/>
          <w:szCs w:val="18"/>
        </w:rPr>
        <w:t xml:space="preserve"> of 2 and no </w:t>
      </w:r>
      <w:r w:rsidRPr="00064527">
        <w:rPr>
          <w:i/>
          <w:iCs/>
          <w:sz w:val="18"/>
          <w:szCs w:val="18"/>
        </w:rPr>
        <w:t>maximum reinforcement threshold</w:t>
      </w:r>
      <w:r w:rsidRPr="00064527">
        <w:rPr>
          <w:sz w:val="18"/>
          <w:szCs w:val="18"/>
        </w:rPr>
        <w:t>.</w:t>
      </w:r>
    </w:p>
    <w:p w14:paraId="1CAF4BD8" w14:textId="52357EF3" w:rsidR="00A703B6" w:rsidRDefault="00A703B6" w:rsidP="00C7623E">
      <w:pPr>
        <w:pStyle w:val="BodyTextwithIndent"/>
        <w:ind w:firstLine="0"/>
      </w:pPr>
      <w:r>
        <w:t xml:space="preserve">An extreme </w:t>
      </w:r>
      <w:r w:rsidR="001C5301">
        <w:t>case</w:t>
      </w:r>
      <w:r>
        <w:t xml:space="preserve"> of this </w:t>
      </w:r>
      <w:r w:rsidR="008B0D24" w:rsidRPr="006903DB">
        <w:t>reinforcement mechanism</w:t>
      </w:r>
      <w:r w:rsidRPr="006903DB">
        <w:t xml:space="preserve">’s impact on the </w:t>
      </w:r>
      <w:r w:rsidR="00DC5990" w:rsidRPr="006903DB">
        <w:t>output</w:t>
      </w:r>
      <w:r w:rsidRPr="006903DB">
        <w:t xml:space="preserve"> can be visualized in </w:t>
      </w:r>
      <w:r w:rsidRPr="006903DB">
        <w:fldChar w:fldCharType="begin"/>
      </w:r>
      <w:r w:rsidRPr="006903DB">
        <w:instrText xml:space="preserve"> REF _Ref132054088 \h </w:instrText>
      </w:r>
      <w:r w:rsidR="006903DB" w:rsidRPr="006903DB">
        <w:instrText xml:space="preserve"> \* MERGEFORMAT </w:instrText>
      </w:r>
      <w:r w:rsidRPr="006903DB">
        <w:fldChar w:fldCharType="separate"/>
      </w:r>
      <w:r w:rsidR="004D0230" w:rsidRPr="004D0230">
        <w:t xml:space="preserve">Figure </w:t>
      </w:r>
      <w:r w:rsidR="004D0230" w:rsidRPr="004D0230">
        <w:rPr>
          <w:noProof/>
        </w:rPr>
        <w:t>3</w:t>
      </w:r>
      <w:r w:rsidRPr="006903DB">
        <w:fldChar w:fldCharType="end"/>
      </w:r>
      <w:r w:rsidRPr="006903DB">
        <w:t xml:space="preserve">, where </w:t>
      </w:r>
      <w:r w:rsidR="00D429C3" w:rsidRPr="006903DB">
        <w:t xml:space="preserve">two </w:t>
      </w:r>
      <w:r w:rsidRPr="006903DB">
        <w:t>sequences, both generated by a 1</w:t>
      </w:r>
      <w:r w:rsidRPr="006903DB">
        <w:rPr>
          <w:vertAlign w:val="superscript"/>
        </w:rPr>
        <w:t>st</w:t>
      </w:r>
      <w:r w:rsidRPr="006903DB">
        <w:t>-order Markov model</w:t>
      </w:r>
      <w:r w:rsidR="008D411C" w:rsidRPr="006903DB">
        <w:t>,</w:t>
      </w:r>
      <w:r w:rsidRPr="006903DB">
        <w:t xml:space="preserve"> are </w:t>
      </w:r>
      <w:r w:rsidR="00B6576C" w:rsidRPr="006903DB">
        <w:t>compared</w:t>
      </w:r>
      <w:r w:rsidRPr="006903DB">
        <w:t>: the first with no reinforcement, and</w:t>
      </w:r>
      <w:r>
        <w:t xml:space="preserve"> the second with a </w:t>
      </w:r>
      <w:r w:rsidRPr="00D429C3">
        <w:t>reinforcement factor</w:t>
      </w:r>
      <w:r>
        <w:t xml:space="preserve"> of 2 and no </w:t>
      </w:r>
      <w:r w:rsidRPr="00D429C3">
        <w:t>maximum reinforcement threshold</w:t>
      </w:r>
      <w:r>
        <w:t>.</w:t>
      </w:r>
      <w:r w:rsidR="00B6576C">
        <w:t xml:space="preserve"> </w:t>
      </w:r>
      <w:r w:rsidR="00A95562">
        <w:t xml:space="preserve">The result is a lack of repetition in </w:t>
      </w:r>
      <w:r w:rsidR="00B6576C">
        <w:t xml:space="preserve">the first sequence, and the second </w:t>
      </w:r>
      <w:r w:rsidR="00A95562">
        <w:t xml:space="preserve">sequence </w:t>
      </w:r>
      <w:r w:rsidR="00B6576C">
        <w:t xml:space="preserve">quickly locking into a loop. While this degree of repetition is generally </w:t>
      </w:r>
      <w:r w:rsidR="00B6576C">
        <w:t xml:space="preserve">undesirable, using more moderate values for the reinforcement factor and maximum reinforcement threshold </w:t>
      </w:r>
      <w:r w:rsidR="00921A37">
        <w:t>can</w:t>
      </w:r>
      <w:r w:rsidR="00B6576C">
        <w:t xml:space="preserve"> prove useful in </w:t>
      </w:r>
      <w:r w:rsidR="00F11D76">
        <w:t xml:space="preserve">promoting </w:t>
      </w:r>
      <w:r w:rsidR="00B6576C">
        <w:t>pattern emergence</w:t>
      </w:r>
      <w:r w:rsidR="00635239">
        <w:t xml:space="preserve"> when combined with </w:t>
      </w:r>
      <w:r w:rsidR="00B40FB4">
        <w:t>order</w:t>
      </w:r>
      <w:r w:rsidR="00527733">
        <w:t>-</w:t>
      </w:r>
      <w:r w:rsidR="00B40FB4">
        <w:t>boosting feedback</w:t>
      </w:r>
      <w:r w:rsidR="00B6576C">
        <w:t>.</w:t>
      </w:r>
    </w:p>
    <w:p w14:paraId="54D3271B" w14:textId="65DC5862" w:rsidR="003456AF" w:rsidRDefault="001E5620" w:rsidP="00C7623E">
      <w:pPr>
        <w:pStyle w:val="Second-LevelHeadings"/>
      </w:pPr>
      <w:r>
        <w:t>Implementation</w:t>
      </w:r>
    </w:p>
    <w:p w14:paraId="1B4FE695" w14:textId="0DCA02DE" w:rsidR="00E53690" w:rsidRPr="00E53690" w:rsidRDefault="00F5561A" w:rsidP="00C7623E">
      <w:pPr>
        <w:pStyle w:val="BodyTextwithIndent"/>
        <w:ind w:firstLine="0"/>
      </w:pPr>
      <w:r>
        <w:t xml:space="preserve">A visual </w:t>
      </w:r>
      <w:r w:rsidR="00BC1777">
        <w:t>representation</w:t>
      </w:r>
      <w:r w:rsidR="00F11D76">
        <w:t xml:space="preserve"> </w:t>
      </w:r>
      <w:r>
        <w:t>of</w:t>
      </w:r>
      <w:r w:rsidR="00F11D76">
        <w:t xml:space="preserve"> the implementation, </w:t>
      </w:r>
      <w:r w:rsidR="00A83958">
        <w:t xml:space="preserve">including the </w:t>
      </w:r>
      <w:r w:rsidR="00A83958" w:rsidRPr="006903DB">
        <w:t xml:space="preserve">preprocessing stage and </w:t>
      </w:r>
      <w:r w:rsidR="00F11D76" w:rsidRPr="006903DB">
        <w:t xml:space="preserve">the </w:t>
      </w:r>
      <w:r w:rsidR="00CB1EC4" w:rsidRPr="006903DB">
        <w:t xml:space="preserve">two </w:t>
      </w:r>
      <w:r w:rsidR="00F11D76" w:rsidRPr="006903DB">
        <w:t xml:space="preserve">previously described </w:t>
      </w:r>
      <w:r w:rsidR="00C7623E" w:rsidRPr="006903DB">
        <w:t>mechanisms</w:t>
      </w:r>
      <w:r w:rsidR="00F11D76" w:rsidRPr="006903DB">
        <w:t>,</w:t>
      </w:r>
      <w:r w:rsidR="00B6576C" w:rsidRPr="006903DB">
        <w:t xml:space="preserve"> </w:t>
      </w:r>
      <w:r w:rsidRPr="006903DB">
        <w:t>is shown in</w:t>
      </w:r>
      <w:r w:rsidR="00B56E18" w:rsidRPr="006903DB">
        <w:t xml:space="preserve"> </w:t>
      </w:r>
      <w:r w:rsidR="00B56E18" w:rsidRPr="006903DB">
        <w:fldChar w:fldCharType="begin"/>
      </w:r>
      <w:r w:rsidR="00B56E18" w:rsidRPr="006903DB">
        <w:instrText xml:space="preserve"> REF _Ref131859980 \h </w:instrText>
      </w:r>
      <w:r w:rsidR="006903DB" w:rsidRPr="006903DB">
        <w:instrText xml:space="preserve"> \* MERGEFORMAT </w:instrText>
      </w:r>
      <w:r w:rsidR="00B56E18" w:rsidRPr="006903DB">
        <w:fldChar w:fldCharType="separate"/>
      </w:r>
      <w:r w:rsidR="004D0230" w:rsidRPr="004D0230">
        <w:t xml:space="preserve">Figure </w:t>
      </w:r>
      <w:r w:rsidR="004D0230" w:rsidRPr="004D0230">
        <w:rPr>
          <w:noProof/>
        </w:rPr>
        <w:t>4</w:t>
      </w:r>
      <w:r w:rsidR="00B56E18" w:rsidRPr="006903DB">
        <w:fldChar w:fldCharType="end"/>
      </w:r>
      <w:r w:rsidRPr="006903DB">
        <w:t>.</w:t>
      </w:r>
      <w:r w:rsidR="003456AF" w:rsidRPr="006903DB">
        <w:t xml:space="preserve"> </w:t>
      </w:r>
      <w:r w:rsidR="00E93678">
        <w:t xml:space="preserve">The </w:t>
      </w:r>
      <w:r w:rsidR="004B546A">
        <w:t xml:space="preserve">reader is encouraged to </w:t>
      </w:r>
      <w:r w:rsidR="005E20D0">
        <w:t>experiment with</w:t>
      </w:r>
      <w:r w:rsidR="00E93678">
        <w:t xml:space="preserve"> the web-based implementation</w:t>
      </w:r>
      <w:r w:rsidR="006B65ED">
        <w:rPr>
          <w:rStyle w:val="FootnoteReference"/>
        </w:rPr>
        <w:footnoteReference w:id="2"/>
      </w:r>
      <w:r w:rsidR="001F3579" w:rsidRPr="003456AF">
        <w:t>.</w:t>
      </w:r>
    </w:p>
    <w:p w14:paraId="1A741C56" w14:textId="77777777" w:rsidR="00AC0F41" w:rsidRPr="00AC0F41" w:rsidRDefault="00AC0F41" w:rsidP="00AC0F41">
      <w:pPr>
        <w:pStyle w:val="BodyTextwithIndent"/>
      </w:pPr>
    </w:p>
    <w:p w14:paraId="4134F44D" w14:textId="2137C64E" w:rsidR="00944FC7" w:rsidRDefault="00167312" w:rsidP="00944FC7">
      <w:pPr>
        <w:pStyle w:val="BodyTextwithIndent"/>
        <w:keepNext/>
        <w:ind w:firstLine="0"/>
      </w:pPr>
      <w:r>
        <w:rPr>
          <w:noProof/>
        </w:rPr>
        <w:drawing>
          <wp:inline distT="0" distB="0" distL="0" distR="0" wp14:anchorId="73BF6956" wp14:editId="5CB8F360">
            <wp:extent cx="2952115" cy="1406525"/>
            <wp:effectExtent l="0" t="0" r="0" b="3175"/>
            <wp:docPr id="65925225" name="Picture 1" descr="Graphical user interface, 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5225" name="Picture 1" descr="Graphical user interface, qr code&#10;&#10;Description automatically generated with medium confidence"/>
                    <pic:cNvPicPr/>
                  </pic:nvPicPr>
                  <pic:blipFill>
                    <a:blip r:embed="rId14"/>
                    <a:stretch>
                      <a:fillRect/>
                    </a:stretch>
                  </pic:blipFill>
                  <pic:spPr>
                    <a:xfrm>
                      <a:off x="0" y="0"/>
                      <a:ext cx="2952115" cy="1406525"/>
                    </a:xfrm>
                    <a:prstGeom prst="rect">
                      <a:avLst/>
                    </a:prstGeom>
                  </pic:spPr>
                </pic:pic>
              </a:graphicData>
            </a:graphic>
          </wp:inline>
        </w:drawing>
      </w:r>
    </w:p>
    <w:p w14:paraId="5696BFA1" w14:textId="59248DC6" w:rsidR="003456AF" w:rsidRPr="00064527" w:rsidRDefault="00944FC7" w:rsidP="00944FC7">
      <w:pPr>
        <w:pStyle w:val="Caption"/>
        <w:rPr>
          <w:sz w:val="18"/>
          <w:szCs w:val="18"/>
        </w:rPr>
      </w:pPr>
      <w:bookmarkStart w:id="5" w:name="_Ref131859980"/>
      <w:r w:rsidRPr="00064527">
        <w:rPr>
          <w:b/>
          <w:bCs/>
          <w:sz w:val="18"/>
          <w:szCs w:val="18"/>
        </w:rPr>
        <w:t xml:space="preserve">Figure </w:t>
      </w:r>
      <w:r w:rsidRPr="00064527">
        <w:rPr>
          <w:b/>
          <w:bCs/>
          <w:sz w:val="18"/>
          <w:szCs w:val="18"/>
        </w:rPr>
        <w:fldChar w:fldCharType="begin"/>
      </w:r>
      <w:r w:rsidRPr="00064527">
        <w:rPr>
          <w:b/>
          <w:bCs/>
          <w:sz w:val="18"/>
          <w:szCs w:val="18"/>
        </w:rPr>
        <w:instrText xml:space="preserve"> SEQ Figure \* ARABIC </w:instrText>
      </w:r>
      <w:r w:rsidRPr="00064527">
        <w:rPr>
          <w:b/>
          <w:bCs/>
          <w:sz w:val="18"/>
          <w:szCs w:val="18"/>
        </w:rPr>
        <w:fldChar w:fldCharType="separate"/>
      </w:r>
      <w:r w:rsidR="004D0230">
        <w:rPr>
          <w:b/>
          <w:bCs/>
          <w:noProof/>
          <w:sz w:val="18"/>
          <w:szCs w:val="18"/>
        </w:rPr>
        <w:t>4</w:t>
      </w:r>
      <w:r w:rsidRPr="00064527">
        <w:rPr>
          <w:b/>
          <w:bCs/>
          <w:sz w:val="18"/>
          <w:szCs w:val="18"/>
        </w:rPr>
        <w:fldChar w:fldCharType="end"/>
      </w:r>
      <w:bookmarkEnd w:id="5"/>
      <w:r w:rsidRPr="00064527">
        <w:rPr>
          <w:sz w:val="18"/>
          <w:szCs w:val="18"/>
        </w:rPr>
        <w:t>. Visual representation of Markov</w:t>
      </w:r>
      <w:r w:rsidR="00347F54" w:rsidRPr="00064527">
        <w:rPr>
          <w:sz w:val="18"/>
          <w:szCs w:val="18"/>
        </w:rPr>
        <w:t>ian feedback</w:t>
      </w:r>
      <w:r w:rsidRPr="00064527">
        <w:rPr>
          <w:sz w:val="18"/>
          <w:szCs w:val="18"/>
        </w:rPr>
        <w:t xml:space="preserve"> </w:t>
      </w:r>
      <w:r w:rsidR="00347F54" w:rsidRPr="00064527">
        <w:rPr>
          <w:sz w:val="18"/>
          <w:szCs w:val="18"/>
        </w:rPr>
        <w:t>generatio</w:t>
      </w:r>
      <w:r w:rsidR="00723CD3" w:rsidRPr="00064527">
        <w:rPr>
          <w:sz w:val="18"/>
          <w:szCs w:val="18"/>
        </w:rPr>
        <w:t>n</w:t>
      </w:r>
      <w:r w:rsidRPr="00064527">
        <w:rPr>
          <w:sz w:val="18"/>
          <w:szCs w:val="18"/>
        </w:rPr>
        <w:t>.</w:t>
      </w:r>
    </w:p>
    <w:p w14:paraId="2C67DE06" w14:textId="1AC8D397" w:rsidR="00E646FE" w:rsidRDefault="00E646FE" w:rsidP="00D664C3">
      <w:pPr>
        <w:pStyle w:val="Second-LevelHeadings"/>
      </w:pPr>
      <w:r>
        <w:t>Sequence generation</w:t>
      </w:r>
    </w:p>
    <w:p w14:paraId="5ACF2D0A" w14:textId="744BDB71" w:rsidR="0021316B" w:rsidRPr="006903DB" w:rsidRDefault="00545C90" w:rsidP="0021316B">
      <w:pPr>
        <w:pStyle w:val="BodyText"/>
      </w:pPr>
      <w:r>
        <w:t>18</w:t>
      </w:r>
      <w:r w:rsidR="00842293">
        <w:t xml:space="preserve"> </w:t>
      </w:r>
      <w:r w:rsidR="00DC4B4C">
        <w:t xml:space="preserve">different </w:t>
      </w:r>
      <w:r>
        <w:t>musical sequences</w:t>
      </w:r>
      <w:r w:rsidR="0000114F">
        <w:t xml:space="preserve"> </w:t>
      </w:r>
      <w:r w:rsidR="00842293">
        <w:t>were generated</w:t>
      </w:r>
      <w:r w:rsidR="0000114F">
        <w:t xml:space="preserve"> </w:t>
      </w:r>
      <w:r>
        <w:t xml:space="preserve">using the current </w:t>
      </w:r>
      <w:r w:rsidRPr="006903DB">
        <w:t>implementation</w:t>
      </w:r>
      <w:r w:rsidR="00842293" w:rsidRPr="006903DB">
        <w:t xml:space="preserve">. </w:t>
      </w:r>
      <w:r w:rsidR="00A87793">
        <w:t xml:space="preserve">Details </w:t>
      </w:r>
      <w:r w:rsidR="0021316B" w:rsidRPr="006903DB">
        <w:t xml:space="preserve">related to the </w:t>
      </w:r>
      <w:r w:rsidR="00A87793">
        <w:t xml:space="preserve">training and </w:t>
      </w:r>
      <w:r w:rsidR="0021316B" w:rsidRPr="006903DB">
        <w:t xml:space="preserve">generated MIDI files, </w:t>
      </w:r>
      <w:r w:rsidR="00A87793">
        <w:t xml:space="preserve">as well as </w:t>
      </w:r>
      <w:r w:rsidR="0021316B" w:rsidRPr="006903DB">
        <w:t xml:space="preserve">the </w:t>
      </w:r>
      <w:r w:rsidR="00DA6318" w:rsidRPr="006903DB">
        <w:t xml:space="preserve">input </w:t>
      </w:r>
      <w:r w:rsidR="0021316B" w:rsidRPr="006903DB">
        <w:t xml:space="preserve">parameters used, </w:t>
      </w:r>
      <w:r w:rsidR="00A87793">
        <w:t xml:space="preserve">are </w:t>
      </w:r>
      <w:r w:rsidR="00DC4B4C">
        <w:t xml:space="preserve">included as part of the </w:t>
      </w:r>
      <w:r w:rsidR="00A87793">
        <w:t xml:space="preserve">paper’s </w:t>
      </w:r>
      <w:r w:rsidR="00DC4B4C">
        <w:t>supplementary files</w:t>
      </w:r>
      <w:r w:rsidR="002067D8" w:rsidRPr="006903DB">
        <w:t>.</w:t>
      </w:r>
    </w:p>
    <w:p w14:paraId="72B3291E" w14:textId="54213051" w:rsidR="002A748E" w:rsidRPr="006903DB" w:rsidRDefault="00460690" w:rsidP="002A748E">
      <w:pPr>
        <w:pStyle w:val="Third-LevelHeadinds"/>
      </w:pPr>
      <w:r w:rsidRPr="006903DB">
        <w:t>Training data</w:t>
      </w:r>
    </w:p>
    <w:p w14:paraId="245590A2" w14:textId="128721FC" w:rsidR="00802D18" w:rsidRDefault="00BE7206" w:rsidP="005B0115">
      <w:pPr>
        <w:pStyle w:val="BodyText"/>
      </w:pPr>
      <w:r>
        <w:t xml:space="preserve">The data used </w:t>
      </w:r>
      <w:r w:rsidR="00763887">
        <w:t xml:space="preserve">as </w:t>
      </w:r>
      <w:r w:rsidR="00A332FD">
        <w:t>input</w:t>
      </w:r>
      <w:r w:rsidR="00763887">
        <w:t xml:space="preserve"> to generate the examples </w:t>
      </w:r>
      <w:r w:rsidR="002A748E">
        <w:t xml:space="preserve">consisted of </w:t>
      </w:r>
      <w:r w:rsidR="00150AED">
        <w:t>five,</w:t>
      </w:r>
      <w:r w:rsidR="00763887">
        <w:t xml:space="preserve"> </w:t>
      </w:r>
      <w:r w:rsidR="00DE2DD2" w:rsidRPr="006903DB">
        <w:t xml:space="preserve">well-known </w:t>
      </w:r>
      <w:r w:rsidR="00E65632" w:rsidRPr="006903DB">
        <w:t xml:space="preserve">piano </w:t>
      </w:r>
      <w:r w:rsidR="00763887" w:rsidRPr="006903DB">
        <w:t>works</w:t>
      </w:r>
      <w:r w:rsidR="007A0B13">
        <w:t xml:space="preserve"> from the Western Classical repertoire</w:t>
      </w:r>
      <w:r w:rsidR="00763887" w:rsidRPr="006903DB">
        <w:t xml:space="preserve">, in </w:t>
      </w:r>
      <w:r w:rsidR="002A748E" w:rsidRPr="006903DB">
        <w:t xml:space="preserve">MIDI </w:t>
      </w:r>
      <w:r w:rsidR="00763887" w:rsidRPr="006903DB">
        <w:t>format</w:t>
      </w:r>
      <w:r w:rsidR="007A0B13">
        <w:t xml:space="preserve">. </w:t>
      </w:r>
      <w:r w:rsidR="005C4F8C" w:rsidRPr="006903DB">
        <w:t xml:space="preserve">The motivation behind </w:t>
      </w:r>
      <w:r w:rsidR="00763887" w:rsidRPr="006903DB">
        <w:t xml:space="preserve">this </w:t>
      </w:r>
      <w:r w:rsidR="00FC248F" w:rsidRPr="006903DB">
        <w:t xml:space="preserve">choice </w:t>
      </w:r>
      <w:r w:rsidR="00763887" w:rsidRPr="006903DB">
        <w:t xml:space="preserve">was to </w:t>
      </w:r>
      <w:r w:rsidR="0007217E" w:rsidRPr="006903DB">
        <w:t xml:space="preserve">facilitate the </w:t>
      </w:r>
      <w:r w:rsidR="00873E44" w:rsidRPr="006903DB">
        <w:t xml:space="preserve">perceptual </w:t>
      </w:r>
      <w:r w:rsidR="0007217E" w:rsidRPr="006903DB">
        <w:t>comparison</w:t>
      </w:r>
      <w:r w:rsidR="0007217E">
        <w:t xml:space="preserve"> between </w:t>
      </w:r>
      <w:r w:rsidR="00763887">
        <w:t xml:space="preserve">the generated </w:t>
      </w:r>
      <w:r w:rsidR="005C4F8C">
        <w:t xml:space="preserve">sequences </w:t>
      </w:r>
      <w:r w:rsidR="0007217E">
        <w:t xml:space="preserve">and music that the reader </w:t>
      </w:r>
      <w:r w:rsidR="002B4AD5">
        <w:t>would</w:t>
      </w:r>
      <w:r w:rsidR="0007217E">
        <w:t xml:space="preserve"> likely be </w:t>
      </w:r>
      <w:r w:rsidR="00763887">
        <w:t>familiar with</w:t>
      </w:r>
      <w:r w:rsidR="005C4F8C">
        <w:t xml:space="preserve">. </w:t>
      </w:r>
    </w:p>
    <w:p w14:paraId="74E12F28" w14:textId="6AA0A28E" w:rsidR="001137C4" w:rsidRDefault="00CA5475" w:rsidP="004A08CA">
      <w:pPr>
        <w:pStyle w:val="Third-LevelHeadinds"/>
      </w:pPr>
      <w:r>
        <w:t>Preprocessing</w:t>
      </w:r>
    </w:p>
    <w:p w14:paraId="010B01BB" w14:textId="33712C74" w:rsidR="00731FDC" w:rsidRDefault="00CA5475" w:rsidP="00731FDC">
      <w:pPr>
        <w:pStyle w:val="BodyTextwithIndent"/>
        <w:ind w:firstLine="0"/>
      </w:pPr>
      <w:r>
        <w:t xml:space="preserve">The preprocessing stage consisted </w:t>
      </w:r>
      <w:r w:rsidR="00534B09">
        <w:t xml:space="preserve">of </w:t>
      </w:r>
      <w:r>
        <w:t>performing</w:t>
      </w:r>
      <w:r w:rsidR="007B14DD">
        <w:t xml:space="preserve"> the following operations on the input </w:t>
      </w:r>
      <w:r w:rsidR="007E34DF">
        <w:t>MIDI files</w:t>
      </w:r>
      <w:r w:rsidR="007B14DD">
        <w:t>:</w:t>
      </w:r>
    </w:p>
    <w:p w14:paraId="2EE12D83" w14:textId="77E58ACF" w:rsidR="00731FDC" w:rsidRDefault="008F7980" w:rsidP="00731FDC">
      <w:pPr>
        <w:pStyle w:val="BodyTextwithIndent"/>
        <w:numPr>
          <w:ilvl w:val="0"/>
          <w:numId w:val="26"/>
        </w:numPr>
      </w:pPr>
      <w:r>
        <w:rPr>
          <w:i/>
          <w:iCs/>
        </w:rPr>
        <w:t>S</w:t>
      </w:r>
      <w:r w:rsidR="00847DD9">
        <w:rPr>
          <w:i/>
          <w:iCs/>
        </w:rPr>
        <w:t>ort</w:t>
      </w:r>
      <w:r>
        <w:rPr>
          <w:i/>
          <w:iCs/>
        </w:rPr>
        <w:t>ed array representation</w:t>
      </w:r>
      <w:r w:rsidR="00847DD9">
        <w:rPr>
          <w:i/>
          <w:iCs/>
        </w:rPr>
        <w:t xml:space="preserve">: </w:t>
      </w:r>
      <w:r w:rsidR="00847DD9" w:rsidRPr="00847DD9">
        <w:t>For eac</w:t>
      </w:r>
      <w:r w:rsidR="00847DD9">
        <w:t>h MIDI file, all note</w:t>
      </w:r>
      <w:r w:rsidR="002B1200">
        <w:t xml:space="preserve"> events </w:t>
      </w:r>
      <w:r w:rsidR="00847DD9">
        <w:t>were sorted by the following</w:t>
      </w:r>
      <w:r w:rsidR="00A330FE">
        <w:t xml:space="preserve"> </w:t>
      </w:r>
      <w:r w:rsidR="00F57928">
        <w:t>3</w:t>
      </w:r>
      <w:r w:rsidR="00847DD9">
        <w:t xml:space="preserve"> features</w:t>
      </w:r>
      <w:r w:rsidR="00714953">
        <w:t xml:space="preserve">, in order of </w:t>
      </w:r>
      <w:r w:rsidR="00D868B3">
        <w:t>priority</w:t>
      </w:r>
      <w:r w:rsidR="00847DD9">
        <w:t>: (1) start time, (2) pitch, and (3) instrument MIDI number.</w:t>
      </w:r>
      <w:r w:rsidR="00DC0672">
        <w:t xml:space="preserve"> Each MIDI file would then be represented as an array of note event</w:t>
      </w:r>
      <w:r w:rsidR="006C22AB">
        <w:t>s</w:t>
      </w:r>
      <w:r w:rsidR="00EB03B5">
        <w:t xml:space="preserve"> </w:t>
      </w:r>
      <w:r w:rsidR="00E26B44">
        <w:t>and</w:t>
      </w:r>
      <w:r w:rsidR="00EB03B5">
        <w:t>, where multiple files were used</w:t>
      </w:r>
      <w:r w:rsidR="00E5722E">
        <w:t xml:space="preserve"> to generate a sequence</w:t>
      </w:r>
      <w:r w:rsidR="00EB03B5">
        <w:t xml:space="preserve">, these were </w:t>
      </w:r>
      <w:r w:rsidR="00E26B44">
        <w:t xml:space="preserve">concatenated </w:t>
      </w:r>
      <w:r w:rsidR="00EB03B5">
        <w:t xml:space="preserve">into a </w:t>
      </w:r>
      <w:r w:rsidR="00E26B44">
        <w:t>single input sequence.</w:t>
      </w:r>
    </w:p>
    <w:p w14:paraId="1EF13CD5" w14:textId="78C7D679" w:rsidR="00731FDC" w:rsidRDefault="00874FDA" w:rsidP="00731FDC">
      <w:pPr>
        <w:pStyle w:val="BodyTextwithIndent"/>
        <w:numPr>
          <w:ilvl w:val="0"/>
          <w:numId w:val="26"/>
        </w:numPr>
      </w:pPr>
      <w:r w:rsidRPr="00731FDC">
        <w:rPr>
          <w:i/>
          <w:iCs/>
        </w:rPr>
        <w:t>Key signature normalization</w:t>
      </w:r>
      <w:r w:rsidRPr="00874FDA">
        <w:t>:</w:t>
      </w:r>
      <w:r>
        <w:t xml:space="preserve"> </w:t>
      </w:r>
      <w:r w:rsidR="00302589">
        <w:t>A</w:t>
      </w:r>
      <w:r w:rsidR="00CA5475">
        <w:t xml:space="preserve">ll MIDI files </w:t>
      </w:r>
      <w:r w:rsidR="00302589">
        <w:t xml:space="preserve">were transposed </w:t>
      </w:r>
      <w:r>
        <w:t xml:space="preserve">so </w:t>
      </w:r>
      <w:r w:rsidR="002B1200">
        <w:t xml:space="preserve">as to </w:t>
      </w:r>
      <w:r w:rsidR="00CA5475">
        <w:t xml:space="preserve">start on </w:t>
      </w:r>
      <w:r w:rsidR="00545023">
        <w:t xml:space="preserve">either </w:t>
      </w:r>
      <w:r w:rsidR="00CA5475">
        <w:t xml:space="preserve">C major </w:t>
      </w:r>
      <w:r w:rsidR="00545023">
        <w:t xml:space="preserve">or </w:t>
      </w:r>
      <w:r w:rsidR="00CA5475">
        <w:t>A minor</w:t>
      </w:r>
      <w:r w:rsidR="00545023">
        <w:t xml:space="preserve">, depending on the mode of the initial key. In cases where the MIDI file didn’t have a specified key signature, key estimation </w:t>
      </w:r>
      <w:r>
        <w:t xml:space="preserve">was </w:t>
      </w:r>
      <w:r w:rsidR="00545023">
        <w:t>performed.</w:t>
      </w:r>
    </w:p>
    <w:p w14:paraId="6817E25B" w14:textId="7040250E" w:rsidR="00847DD9" w:rsidRDefault="00847DD9" w:rsidP="00731FDC">
      <w:pPr>
        <w:pStyle w:val="BodyTextwithIndent"/>
        <w:numPr>
          <w:ilvl w:val="0"/>
          <w:numId w:val="26"/>
        </w:numPr>
      </w:pPr>
      <w:r w:rsidRPr="00731FDC">
        <w:rPr>
          <w:i/>
          <w:iCs/>
        </w:rPr>
        <w:t>Inter-onset interval (IOI) quantization</w:t>
      </w:r>
      <w:r>
        <w:t xml:space="preserve">: </w:t>
      </w:r>
      <w:r w:rsidR="00BB087B">
        <w:t xml:space="preserve">This consisted of </w:t>
      </w:r>
      <w:r>
        <w:t xml:space="preserve">approximating the ticks-per-quarter-note (TPQN) value of IOIs to the nearest </w:t>
      </w:r>
      <w:r w:rsidR="00A038BF">
        <w:t>value from a list of allowed durations</w:t>
      </w:r>
      <w:r w:rsidR="00851487">
        <w:t xml:space="preserve"> — i</w:t>
      </w:r>
      <w:r>
        <w:t>n this case,</w:t>
      </w:r>
      <w:r w:rsidR="00A038BF">
        <w:t xml:space="preserve"> multiples </w:t>
      </w:r>
      <w:r w:rsidR="001D5849">
        <w:t>of 16</w:t>
      </w:r>
      <w:r w:rsidRPr="00731FDC">
        <w:rPr>
          <w:vertAlign w:val="superscript"/>
        </w:rPr>
        <w:t>th</w:t>
      </w:r>
      <w:r>
        <w:t>-, 24</w:t>
      </w:r>
      <w:r w:rsidRPr="00731FDC">
        <w:rPr>
          <w:vertAlign w:val="superscript"/>
        </w:rPr>
        <w:t>th</w:t>
      </w:r>
      <w:r>
        <w:t>-, 20</w:t>
      </w:r>
      <w:r w:rsidRPr="00731FDC">
        <w:rPr>
          <w:vertAlign w:val="superscript"/>
        </w:rPr>
        <w:t>th</w:t>
      </w:r>
      <w:r>
        <w:t>-note subdivisions.</w:t>
      </w:r>
      <w:r w:rsidR="00AA2D29">
        <w:t xml:space="preserve"> This allow</w:t>
      </w:r>
      <w:r w:rsidR="00D75FFA">
        <w:t>ed</w:t>
      </w:r>
      <w:r w:rsidR="00AA2D29">
        <w:t xml:space="preserve"> the model to better </w:t>
      </w:r>
      <w:r w:rsidR="00AA2D29">
        <w:lastRenderedPageBreak/>
        <w:t>generalize rhythmic information</w:t>
      </w:r>
      <w:r w:rsidR="00E85420">
        <w:t xml:space="preserve"> present in the input data</w:t>
      </w:r>
      <w:r w:rsidR="00AA2D29">
        <w:t>.</w:t>
      </w:r>
    </w:p>
    <w:p w14:paraId="59696835" w14:textId="45C51BF0" w:rsidR="00916343" w:rsidRDefault="00916343" w:rsidP="00916343">
      <w:pPr>
        <w:pStyle w:val="Third-LevelHeadinds"/>
      </w:pPr>
      <w:r>
        <w:t>Feature extraction</w:t>
      </w:r>
    </w:p>
    <w:p w14:paraId="66BDFE05" w14:textId="574753A8" w:rsidR="00731FDC" w:rsidRDefault="000C3F46" w:rsidP="00731FDC">
      <w:pPr>
        <w:pStyle w:val="BodyText"/>
      </w:pPr>
      <w:r>
        <w:t>E</w:t>
      </w:r>
      <w:r w:rsidR="00916343">
        <w:t xml:space="preserve">ach Markov state </w:t>
      </w:r>
      <w:r w:rsidR="004432F8">
        <w:t>encode</w:t>
      </w:r>
      <w:r w:rsidR="00E16CC1">
        <w:t>d</w:t>
      </w:r>
      <w:r w:rsidR="004432F8">
        <w:t xml:space="preserve"> </w:t>
      </w:r>
      <w:r w:rsidR="001E14B5">
        <w:t xml:space="preserve">the </w:t>
      </w:r>
      <w:r w:rsidR="00916343">
        <w:t xml:space="preserve">following 4 </w:t>
      </w:r>
      <w:r w:rsidR="004432F8">
        <w:t xml:space="preserve">note event </w:t>
      </w:r>
      <w:r w:rsidR="00916343">
        <w:t>features:</w:t>
      </w:r>
    </w:p>
    <w:p w14:paraId="5C2B8DC7" w14:textId="77777777" w:rsidR="00731FDC" w:rsidRDefault="00916343" w:rsidP="00731FDC">
      <w:pPr>
        <w:pStyle w:val="BodyText"/>
        <w:numPr>
          <w:ilvl w:val="0"/>
          <w:numId w:val="26"/>
        </w:numPr>
      </w:pPr>
      <w:r w:rsidRPr="00916343">
        <w:rPr>
          <w:i/>
          <w:iCs/>
        </w:rPr>
        <w:t>Pitch</w:t>
      </w:r>
      <w:r>
        <w:t>:</w:t>
      </w:r>
      <w:r w:rsidR="00EC6112">
        <w:t xml:space="preserve"> the MIDI pitch value</w:t>
      </w:r>
      <w:r w:rsidR="0070099E">
        <w:t>, in the range of 0-127.</w:t>
      </w:r>
    </w:p>
    <w:p w14:paraId="5391BDC2" w14:textId="2C641851" w:rsidR="00731FDC" w:rsidRDefault="00916343" w:rsidP="00731FDC">
      <w:pPr>
        <w:pStyle w:val="BodyText"/>
        <w:numPr>
          <w:ilvl w:val="0"/>
          <w:numId w:val="26"/>
        </w:numPr>
      </w:pPr>
      <w:r w:rsidRPr="00731FDC">
        <w:rPr>
          <w:i/>
          <w:iCs/>
        </w:rPr>
        <w:t>Forward note-wise IOI</w:t>
      </w:r>
      <w:r w:rsidR="00F80A33" w:rsidRPr="009C7D76">
        <w:rPr>
          <w:rStyle w:val="FootnoteReference"/>
        </w:rPr>
        <w:footnoteReference w:id="3"/>
      </w:r>
      <w:r>
        <w:t>:</w:t>
      </w:r>
      <w:r w:rsidR="00C337D8">
        <w:t xml:space="preserve"> temporal</w:t>
      </w:r>
      <w:r w:rsidR="00F80A33">
        <w:t xml:space="preserve"> distance</w:t>
      </w:r>
      <w:r w:rsidR="00C337D8">
        <w:t xml:space="preserve"> between the current and the next note. A zero value would indicate that the next note is synchronous </w:t>
      </w:r>
      <w:r w:rsidR="0063382E">
        <w:t xml:space="preserve">with </w:t>
      </w:r>
      <w:r w:rsidR="00C337D8">
        <w:t xml:space="preserve">the current note — i.e., </w:t>
      </w:r>
      <w:r w:rsidR="00EA55A8">
        <w:t>both belong</w:t>
      </w:r>
      <w:r w:rsidR="002B1200">
        <w:t>ing</w:t>
      </w:r>
      <w:r w:rsidR="00EA55A8">
        <w:t xml:space="preserve"> to the same chord.</w:t>
      </w:r>
    </w:p>
    <w:p w14:paraId="77423CCE" w14:textId="0E7FA05C" w:rsidR="00731FDC" w:rsidRDefault="00916343" w:rsidP="00731FDC">
      <w:pPr>
        <w:pStyle w:val="BodyText"/>
        <w:numPr>
          <w:ilvl w:val="0"/>
          <w:numId w:val="26"/>
        </w:numPr>
      </w:pPr>
      <w:r w:rsidRPr="00731FDC">
        <w:rPr>
          <w:i/>
          <w:iCs/>
        </w:rPr>
        <w:t>Backwards chord-wise IOI:</w:t>
      </w:r>
      <w:r w:rsidR="00C337D8" w:rsidRPr="00731FDC">
        <w:rPr>
          <w:i/>
          <w:iCs/>
        </w:rPr>
        <w:t xml:space="preserve"> </w:t>
      </w:r>
      <w:r w:rsidR="00C337D8">
        <w:t xml:space="preserve">temporal distance between the current note, and the previous chord. </w:t>
      </w:r>
    </w:p>
    <w:p w14:paraId="3B9D98EB" w14:textId="6597B37C" w:rsidR="00DC0672" w:rsidRDefault="00916343" w:rsidP="004A08CA">
      <w:pPr>
        <w:pStyle w:val="BodyText"/>
        <w:numPr>
          <w:ilvl w:val="0"/>
          <w:numId w:val="26"/>
        </w:numPr>
      </w:pPr>
      <w:r w:rsidRPr="00731FDC">
        <w:rPr>
          <w:i/>
          <w:iCs/>
        </w:rPr>
        <w:t>Forward chord-wise IOI</w:t>
      </w:r>
      <w:r>
        <w:t>:</w:t>
      </w:r>
      <w:r w:rsidR="00C337D8">
        <w:t xml:space="preserve"> temporal distance between the current note, and the next chord.</w:t>
      </w:r>
    </w:p>
    <w:p w14:paraId="2D4B0981" w14:textId="41B74200" w:rsidR="00AA314C" w:rsidRDefault="008B6321" w:rsidP="00E320F6">
      <w:pPr>
        <w:pStyle w:val="BodyTextwithIndent"/>
        <w:ind w:firstLine="0"/>
        <w:rPr>
          <w:rFonts w:eastAsia="MS Mincho"/>
        </w:rPr>
      </w:pPr>
      <w:r>
        <w:rPr>
          <w:rFonts w:eastAsia="MS Mincho"/>
        </w:rPr>
        <w:t xml:space="preserve">The last two features </w:t>
      </w:r>
      <w:r w:rsidR="007B2655">
        <w:rPr>
          <w:rFonts w:eastAsia="MS Mincho"/>
        </w:rPr>
        <w:t xml:space="preserve">were </w:t>
      </w:r>
      <w:r>
        <w:rPr>
          <w:rFonts w:eastAsia="MS Mincho"/>
        </w:rPr>
        <w:t xml:space="preserve">particularly </w:t>
      </w:r>
      <w:r w:rsidR="007B2655">
        <w:rPr>
          <w:rFonts w:eastAsia="MS Mincho"/>
        </w:rPr>
        <w:t xml:space="preserve">useful </w:t>
      </w:r>
      <w:r>
        <w:rPr>
          <w:rFonts w:eastAsia="MS Mincho"/>
        </w:rPr>
        <w:t xml:space="preserve">in </w:t>
      </w:r>
      <w:r w:rsidR="007B2655">
        <w:rPr>
          <w:rFonts w:eastAsia="MS Mincho"/>
        </w:rPr>
        <w:t xml:space="preserve">capturing contextual information that would otherwise be missed by </w:t>
      </w:r>
      <w:r>
        <w:rPr>
          <w:rFonts w:eastAsia="MS Mincho"/>
        </w:rPr>
        <w:t xml:space="preserve">only focusing on </w:t>
      </w:r>
      <w:r w:rsidR="007B2655">
        <w:rPr>
          <w:rFonts w:eastAsia="MS Mincho"/>
        </w:rPr>
        <w:t>note</w:t>
      </w:r>
      <w:r w:rsidR="00D22107">
        <w:rPr>
          <w:rFonts w:eastAsia="MS Mincho"/>
        </w:rPr>
        <w:t>-level</w:t>
      </w:r>
      <w:r w:rsidR="007B2655">
        <w:rPr>
          <w:rFonts w:eastAsia="MS Mincho"/>
        </w:rPr>
        <w:t xml:space="preserve"> features.</w:t>
      </w:r>
    </w:p>
    <w:p w14:paraId="40CE0D52" w14:textId="0D22B603" w:rsidR="001137C4" w:rsidRDefault="006F0B2B" w:rsidP="00AF409F">
      <w:pPr>
        <w:pStyle w:val="First-LevelHeadings"/>
      </w:pPr>
      <w:r>
        <w:t>CONCLUSIONS</w:t>
      </w:r>
      <w:r w:rsidR="00004AF2">
        <w:t xml:space="preserve"> AND FUTURE WORK</w:t>
      </w:r>
    </w:p>
    <w:p w14:paraId="6DC352F6" w14:textId="43A8538A" w:rsidR="006D1E8A" w:rsidRDefault="006F0B2B" w:rsidP="009639EA">
      <w:pPr>
        <w:pStyle w:val="BodyText"/>
      </w:pPr>
      <w:r>
        <w:t xml:space="preserve">This paper introduced </w:t>
      </w:r>
      <w:r w:rsidR="001D698A">
        <w:t xml:space="preserve">and described </w:t>
      </w:r>
      <w:r>
        <w:t xml:space="preserve">a </w:t>
      </w:r>
      <w:r w:rsidR="006802A4">
        <w:t>feedback-based</w:t>
      </w:r>
      <w:r>
        <w:t xml:space="preserve"> implementation of </w:t>
      </w:r>
      <w:r w:rsidR="005A1B4E">
        <w:t xml:space="preserve">a </w:t>
      </w:r>
      <w:r>
        <w:t xml:space="preserve">Markov </w:t>
      </w:r>
      <w:r w:rsidR="005A1B4E">
        <w:t>process</w:t>
      </w:r>
      <w:r>
        <w:t xml:space="preserve">, </w:t>
      </w:r>
      <w:r w:rsidR="00401592">
        <w:t xml:space="preserve">capable of generating </w:t>
      </w:r>
      <w:r w:rsidR="001D698A">
        <w:t xml:space="preserve">polyphonic music </w:t>
      </w:r>
      <w:r>
        <w:t xml:space="preserve">sequences with </w:t>
      </w:r>
      <w:r w:rsidR="00A71E98">
        <w:t>high levels</w:t>
      </w:r>
      <w:r>
        <w:t xml:space="preserve"> of novelty and coherence, relative to regular </w:t>
      </w:r>
      <w:r w:rsidRPr="005A1B4E">
        <w:rPr>
          <w:i/>
          <w:iCs/>
        </w:rPr>
        <w:t>nth</w:t>
      </w:r>
      <w:r>
        <w:t>-order Markov models.</w:t>
      </w:r>
      <w:r w:rsidR="004C467E">
        <w:t xml:space="preserve"> </w:t>
      </w:r>
      <w:r w:rsidR="00AC5362">
        <w:t xml:space="preserve">The simplicity of Markov models relative to SOTA deep-learning architectures </w:t>
      </w:r>
      <w:r w:rsidR="00CE0C5A">
        <w:t xml:space="preserve">serves as </w:t>
      </w:r>
      <w:r w:rsidR="00363F60">
        <w:t>a</w:t>
      </w:r>
      <w:r w:rsidR="009639EA">
        <w:t xml:space="preserve"> “toy model” or</w:t>
      </w:r>
      <w:r w:rsidR="00AC5362">
        <w:t xml:space="preserve"> </w:t>
      </w:r>
      <w:r w:rsidR="00363F60">
        <w:t>framework</w:t>
      </w:r>
      <w:r w:rsidR="00AC5362">
        <w:t xml:space="preserve"> </w:t>
      </w:r>
      <w:r w:rsidR="00363F60">
        <w:t xml:space="preserve">for </w:t>
      </w:r>
      <w:r w:rsidR="00AC5362">
        <w:t>explor</w:t>
      </w:r>
      <w:r w:rsidR="00363F60">
        <w:t xml:space="preserve">ing </w:t>
      </w:r>
      <w:r w:rsidR="009639EA">
        <w:t xml:space="preserve">potentially transferable </w:t>
      </w:r>
      <w:r w:rsidR="00363F60">
        <w:t xml:space="preserve">solutions to </w:t>
      </w:r>
      <w:r w:rsidR="00AC5362">
        <w:t xml:space="preserve">the problem of maintaining long-term dependencies in </w:t>
      </w:r>
      <w:r w:rsidR="00676C42">
        <w:t>generative music</w:t>
      </w:r>
      <w:r w:rsidR="00AC5362">
        <w:t>.</w:t>
      </w:r>
    </w:p>
    <w:p w14:paraId="0363573B" w14:textId="4DE6FAE2" w:rsidR="005C7E31" w:rsidRDefault="009639EA" w:rsidP="0009412C">
      <w:pPr>
        <w:pStyle w:val="BodyTextwithIndent"/>
      </w:pPr>
      <w:r>
        <w:t>S</w:t>
      </w:r>
      <w:r w:rsidR="002C51D2">
        <w:t>ome p</w:t>
      </w:r>
      <w:r w:rsidR="008C086C">
        <w:t>ossible avenues for improvement</w:t>
      </w:r>
      <w:r w:rsidR="00ED6427">
        <w:t xml:space="preserve"> and experimentation</w:t>
      </w:r>
      <w:r w:rsidR="00F57704">
        <w:t xml:space="preserve"> include</w:t>
      </w:r>
      <w:r w:rsidR="008C086C">
        <w:t xml:space="preserve"> the use of </w:t>
      </w:r>
      <w:r w:rsidR="009A1A4E">
        <w:t xml:space="preserve">other </w:t>
      </w:r>
      <w:r w:rsidR="008C086C">
        <w:t xml:space="preserve">traditional reinforcement learning techniques, such as </w:t>
      </w:r>
      <w:r w:rsidR="008C086C" w:rsidRPr="00C651E4">
        <w:rPr>
          <w:i/>
          <w:iCs/>
        </w:rPr>
        <w:t>noise injection</w:t>
      </w:r>
      <w:r w:rsidR="008C086C">
        <w:t xml:space="preserve"> or </w:t>
      </w:r>
      <w:r w:rsidR="008C086C" w:rsidRPr="00C651E4">
        <w:rPr>
          <w:i/>
          <w:iCs/>
        </w:rPr>
        <w:t>epsilon-greedy Q-learning</w:t>
      </w:r>
      <w:r w:rsidR="008C086C">
        <w:t>, which might further increase the novelty of the generated sequences</w:t>
      </w:r>
      <w:r w:rsidR="00F57704">
        <w:t xml:space="preserve"> by promoting exploration</w:t>
      </w:r>
      <w:r w:rsidR="001A0CD7">
        <w:t xml:space="preserve"> during generation</w:t>
      </w:r>
      <w:r w:rsidR="008C086C">
        <w:t>.</w:t>
      </w:r>
      <w:r w:rsidR="00776B53">
        <w:t xml:space="preserve"> </w:t>
      </w:r>
      <w:r w:rsidR="00ED6427">
        <w:t xml:space="preserve">Another </w:t>
      </w:r>
      <w:r w:rsidR="00805207">
        <w:t xml:space="preserve">option to </w:t>
      </w:r>
      <w:r w:rsidR="00ED6427">
        <w:t xml:space="preserve">be </w:t>
      </w:r>
      <w:r w:rsidR="00805207">
        <w:t xml:space="preserve">tested is implementing this approach with </w:t>
      </w:r>
      <w:r w:rsidR="00ED6427">
        <w:t>Hidden-Markov Models</w:t>
      </w:r>
      <w:r w:rsidR="00805207">
        <w:t xml:space="preserve"> to </w:t>
      </w:r>
      <w:r w:rsidR="009B0BC7">
        <w:t xml:space="preserve">generate sequences with </w:t>
      </w:r>
      <w:r w:rsidR="006E7DB0">
        <w:t xml:space="preserve">more complex </w:t>
      </w:r>
      <w:r w:rsidR="009B0BC7">
        <w:t xml:space="preserve">musical </w:t>
      </w:r>
      <w:r w:rsidR="006E7DB0">
        <w:t>feature</w:t>
      </w:r>
      <w:r w:rsidR="009B0BC7">
        <w:t>s</w:t>
      </w:r>
      <w:r w:rsidR="00DD5E2D">
        <w:t>.</w:t>
      </w:r>
      <w:r w:rsidR="006D1E8A">
        <w:t xml:space="preserve"> </w:t>
      </w:r>
    </w:p>
    <w:p w14:paraId="78D5ED92" w14:textId="0CEE26EF" w:rsidR="0073571A" w:rsidRDefault="006624A9" w:rsidP="0073571A">
      <w:pPr>
        <w:pStyle w:val="BodyTextwithIndent"/>
      </w:pPr>
      <w:r>
        <w:t>More broadly</w:t>
      </w:r>
      <w:r w:rsidR="0073571A">
        <w:t>, w</w:t>
      </w:r>
      <w:r w:rsidR="0073571A" w:rsidRPr="0073571A">
        <w:t xml:space="preserve">hile deep learning </w:t>
      </w:r>
      <w:r w:rsidR="0073571A">
        <w:t xml:space="preserve">architectures </w:t>
      </w:r>
      <w:r w:rsidR="0073571A" w:rsidRPr="0073571A">
        <w:t xml:space="preserve">dominate current research, it's </w:t>
      </w:r>
      <w:r w:rsidR="0073571A">
        <w:t xml:space="preserve">worth considering </w:t>
      </w:r>
      <w:r w:rsidR="0073571A" w:rsidRPr="0073571A">
        <w:t>the foundational</w:t>
      </w:r>
      <w:r w:rsidR="0073571A">
        <w:t xml:space="preserve"> and education</w:t>
      </w:r>
      <w:r w:rsidR="009B5574">
        <w:t>al</w:t>
      </w:r>
      <w:r w:rsidR="0073571A" w:rsidRPr="0073571A">
        <w:t xml:space="preserve"> role that Markov models have played in the field of symbolic music generation</w:t>
      </w:r>
      <w:r w:rsidR="0073571A">
        <w:t xml:space="preserve">, and </w:t>
      </w:r>
      <w:r w:rsidR="0073571A">
        <w:t xml:space="preserve">how </w:t>
      </w:r>
      <w:r w:rsidR="0073571A">
        <w:t>improving</w:t>
      </w:r>
      <w:r w:rsidR="0073571A">
        <w:t xml:space="preserve"> upon simpler and historically traditional algorithms might offer </w:t>
      </w:r>
      <w:r w:rsidR="008F709A">
        <w:t xml:space="preserve">new </w:t>
      </w:r>
      <w:r w:rsidR="0073571A">
        <w:t>insights</w:t>
      </w:r>
      <w:r w:rsidR="006D1E8A">
        <w:t xml:space="preserve"> that are</w:t>
      </w:r>
      <w:r w:rsidR="0073571A">
        <w:t xml:space="preserve"> applicable to the current state of the art.</w:t>
      </w:r>
    </w:p>
    <w:p w14:paraId="187DA6F2" w14:textId="23BFCC91" w:rsidR="001137C4" w:rsidRDefault="000249F0" w:rsidP="006C6C36">
      <w:pPr>
        <w:pStyle w:val="First-LevelHeadings"/>
      </w:pPr>
      <w:r>
        <w:t>REFERences</w:t>
      </w:r>
    </w:p>
    <w:p w14:paraId="43D28648" w14:textId="77777777" w:rsidR="00817E04" w:rsidRPr="00817E04" w:rsidRDefault="006C6C36" w:rsidP="00817E04">
      <w:pPr>
        <w:pStyle w:val="Bibliography"/>
      </w:pPr>
      <w:r>
        <w:fldChar w:fldCharType="begin"/>
      </w:r>
      <w:r w:rsidR="00817E04">
        <w:instrText xml:space="preserve"> ADDIN ZOTERO_BIBL {"uncited":[],"omitted":[],"custom":[]} CSL_BIBLIOGRAPHY </w:instrText>
      </w:r>
      <w:r>
        <w:fldChar w:fldCharType="separate"/>
      </w:r>
      <w:r w:rsidR="00817E04" w:rsidRPr="00817E04">
        <w:t>[1]</w:t>
      </w:r>
      <w:r w:rsidR="00817E04" w:rsidRPr="00817E04">
        <w:tab/>
        <w:t>P. Dhariwal, H. Jun, C. Payne, J. W. Kim, A. Radford, and I. Sutskever, “Jukebox: A Generative Model for Music.” arXiv, Apr. 30, 2020. doi: 10.48550/arXiv.2005.00341.</w:t>
      </w:r>
    </w:p>
    <w:p w14:paraId="7E765BE2" w14:textId="77777777" w:rsidR="00817E04" w:rsidRPr="00817E04" w:rsidRDefault="00817E04" w:rsidP="00817E04">
      <w:pPr>
        <w:pStyle w:val="Bibliography"/>
      </w:pPr>
      <w:r w:rsidRPr="00817E04">
        <w:t>[2]</w:t>
      </w:r>
      <w:r w:rsidRPr="00817E04">
        <w:tab/>
        <w:t xml:space="preserve">Ö. Sandred, </w:t>
      </w:r>
      <w:r w:rsidRPr="00817E04">
        <w:rPr>
          <w:i/>
          <w:iCs/>
        </w:rPr>
        <w:t>The Musical Fundamentals of Computer Assisted Composition</w:t>
      </w:r>
      <w:r w:rsidRPr="00817E04">
        <w:t>, 2nd ed. Audiospective Media, 2022.</w:t>
      </w:r>
    </w:p>
    <w:p w14:paraId="1DAFE43D" w14:textId="77777777" w:rsidR="00817E04" w:rsidRPr="00817E04" w:rsidRDefault="00817E04" w:rsidP="00817E04">
      <w:pPr>
        <w:pStyle w:val="Bibliography"/>
      </w:pPr>
      <w:r w:rsidRPr="00817E04">
        <w:t>[3]</w:t>
      </w:r>
      <w:r w:rsidRPr="00817E04">
        <w:tab/>
        <w:t xml:space="preserve">A. Agostinelli </w:t>
      </w:r>
      <w:r w:rsidRPr="00817E04">
        <w:rPr>
          <w:i/>
          <w:iCs/>
        </w:rPr>
        <w:t>et al.</w:t>
      </w:r>
      <w:r w:rsidRPr="00817E04">
        <w:t>, “MusicLM: Generating Music From Text.” arXiv, Jan. 26, 2023. doi: 10.48550/arXiv.2301.11325.</w:t>
      </w:r>
    </w:p>
    <w:p w14:paraId="7FD3CACD" w14:textId="77777777" w:rsidR="00817E04" w:rsidRPr="00817E04" w:rsidRDefault="00817E04" w:rsidP="00817E04">
      <w:pPr>
        <w:pStyle w:val="Bibliography"/>
      </w:pPr>
      <w:r w:rsidRPr="00817E04">
        <w:t>[4]</w:t>
      </w:r>
      <w:r w:rsidRPr="00817E04">
        <w:tab/>
        <w:t xml:space="preserve">J. Copet </w:t>
      </w:r>
      <w:r w:rsidRPr="00817E04">
        <w:rPr>
          <w:i/>
          <w:iCs/>
        </w:rPr>
        <w:t>et al.</w:t>
      </w:r>
      <w:r w:rsidRPr="00817E04">
        <w:t>, “Simple and Controllable Music Generation.” arXiv, Jan. 29, 2024. doi: 10.48550/arXiv.2306.05284.</w:t>
      </w:r>
    </w:p>
    <w:p w14:paraId="7B182815" w14:textId="77777777" w:rsidR="00817E04" w:rsidRPr="00817E04" w:rsidRDefault="00817E04" w:rsidP="00817E04">
      <w:pPr>
        <w:pStyle w:val="Bibliography"/>
      </w:pPr>
      <w:r w:rsidRPr="00817E04">
        <w:t>[5]</w:t>
      </w:r>
      <w:r w:rsidRPr="00817E04">
        <w:tab/>
        <w:t>S. Forsgren and H. Martiros, “Riffusion - Stable diffusion for real-time music generation,” 2022, [Online]. Available: https://riffusion.com/about</w:t>
      </w:r>
    </w:p>
    <w:p w14:paraId="68C6B985" w14:textId="77777777" w:rsidR="00817E04" w:rsidRPr="00817E04" w:rsidRDefault="00817E04" w:rsidP="00817E04">
      <w:pPr>
        <w:pStyle w:val="Bibliography"/>
      </w:pPr>
      <w:r w:rsidRPr="00817E04">
        <w:t>[6]</w:t>
      </w:r>
      <w:r w:rsidRPr="00817E04">
        <w:tab/>
        <w:t xml:space="preserve">P. Bodily and D. Ventura, “Steerable Music Generation which Satisfies Long-Range Dependency Constraints,” </w:t>
      </w:r>
      <w:r w:rsidRPr="00817E04">
        <w:rPr>
          <w:i/>
          <w:iCs/>
        </w:rPr>
        <w:t>Transactions of the International Society for Music Information Retrieval</w:t>
      </w:r>
      <w:r w:rsidRPr="00817E04">
        <w:t>, vol. 5, no. 1, pp. 71–86, Mar. 2022, doi: 10.5334/tismir.97.</w:t>
      </w:r>
    </w:p>
    <w:p w14:paraId="2AC801F4" w14:textId="77777777" w:rsidR="00817E04" w:rsidRPr="00817E04" w:rsidRDefault="00817E04" w:rsidP="00817E04">
      <w:pPr>
        <w:pStyle w:val="Bibliography"/>
      </w:pPr>
      <w:r w:rsidRPr="00817E04">
        <w:t>[7]</w:t>
      </w:r>
      <w:r w:rsidRPr="00817E04">
        <w:tab/>
        <w:t xml:space="preserve">C.-Z. A. Huang </w:t>
      </w:r>
      <w:r w:rsidRPr="00817E04">
        <w:rPr>
          <w:i/>
          <w:iCs/>
        </w:rPr>
        <w:t>et al.</w:t>
      </w:r>
      <w:r w:rsidRPr="00817E04">
        <w:t>, “Music Transformer: Generating Music with Long-Term Structure,” presented at the International Conference on Learning Representations, Sep. 2018.</w:t>
      </w:r>
    </w:p>
    <w:p w14:paraId="55FFB0ED" w14:textId="77777777" w:rsidR="00817E04" w:rsidRPr="00817E04" w:rsidRDefault="00817E04" w:rsidP="00817E04">
      <w:pPr>
        <w:pStyle w:val="Bibliography"/>
      </w:pPr>
      <w:r w:rsidRPr="00817E04">
        <w:t>[8]</w:t>
      </w:r>
      <w:r w:rsidRPr="00817E04">
        <w:tab/>
        <w:t xml:space="preserve">L. Hiller and L. M. (Leonard M. Isaacson, </w:t>
      </w:r>
      <w:r w:rsidRPr="00817E04">
        <w:rPr>
          <w:i/>
          <w:iCs/>
        </w:rPr>
        <w:t>Experimental music; composition with an electronic computer</w:t>
      </w:r>
      <w:r w:rsidRPr="00817E04">
        <w:t>. New York, McGraw-Hill, 1959. Accessed: Apr. 01, 2023. [Online]. Available: http://archive.org/details/experimentalmusi00hill</w:t>
      </w:r>
    </w:p>
    <w:p w14:paraId="4D335248" w14:textId="77777777" w:rsidR="00817E04" w:rsidRPr="00817E04" w:rsidRDefault="00817E04" w:rsidP="00817E04">
      <w:pPr>
        <w:pStyle w:val="Bibliography"/>
      </w:pPr>
      <w:r w:rsidRPr="00817E04">
        <w:t>[9]</w:t>
      </w:r>
      <w:r w:rsidRPr="00817E04">
        <w:tab/>
        <w:t>A. Sigit Ramanto and N. Ulfa Maulidevi, “Markov Chain Based Procedural Music Generator with User Chosen Mood Compatibility,” 2017, doi: 10.20668/adada.21.1_19.</w:t>
      </w:r>
    </w:p>
    <w:p w14:paraId="44E87A5C" w14:textId="77777777" w:rsidR="00817E04" w:rsidRPr="00817E04" w:rsidRDefault="00817E04" w:rsidP="00817E04">
      <w:pPr>
        <w:pStyle w:val="Bibliography"/>
      </w:pPr>
      <w:r w:rsidRPr="00817E04">
        <w:t>[10]</w:t>
      </w:r>
      <w:r w:rsidRPr="00817E04">
        <w:tab/>
        <w:t>A. Yanchenko, “Classical Music Composition Using Hidden Markov Models,” 2017.</w:t>
      </w:r>
    </w:p>
    <w:p w14:paraId="25AAEBF9" w14:textId="77777777" w:rsidR="00817E04" w:rsidRPr="00817E04" w:rsidRDefault="00817E04" w:rsidP="00817E04">
      <w:pPr>
        <w:pStyle w:val="Bibliography"/>
      </w:pPr>
      <w:r w:rsidRPr="00817E04">
        <w:t>[11]</w:t>
      </w:r>
      <w:r w:rsidRPr="00817E04">
        <w:tab/>
        <w:t>J. Sohl-Dickstein, E. A. Weiss, N. Maheswaranathan, and S. Ganguli, “Deep Unsupervised Learning using Nonequilibrium Thermodynamics.” arXiv, Nov. 18, 2015. doi: 10.48550/arXiv.1503.03585.</w:t>
      </w:r>
    </w:p>
    <w:p w14:paraId="53C2CBC0" w14:textId="6DBFE6A2" w:rsidR="00E854CC" w:rsidRPr="003E2B6E" w:rsidRDefault="006C6C36" w:rsidP="006A2EAB">
      <w:r>
        <w:fldChar w:fldCharType="end"/>
      </w:r>
    </w:p>
    <w:sectPr w:rsidR="00E854CC" w:rsidRPr="003E2B6E" w:rsidSect="008B1B40">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FD20F" w14:textId="77777777" w:rsidR="00055291" w:rsidRDefault="00055291">
      <w:r>
        <w:separator/>
      </w:r>
    </w:p>
  </w:endnote>
  <w:endnote w:type="continuationSeparator" w:id="0">
    <w:p w14:paraId="3567ABC5" w14:textId="77777777" w:rsidR="00055291" w:rsidRDefault="00055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37135" w14:textId="77777777" w:rsidR="00055291" w:rsidRDefault="00055291">
      <w:r>
        <w:separator/>
      </w:r>
    </w:p>
  </w:footnote>
  <w:footnote w:type="continuationSeparator" w:id="0">
    <w:p w14:paraId="2C473978" w14:textId="77777777" w:rsidR="00055291" w:rsidRDefault="00055291">
      <w:r>
        <w:continuationSeparator/>
      </w:r>
    </w:p>
  </w:footnote>
  <w:footnote w:id="1">
    <w:p w14:paraId="2C15C6BF" w14:textId="2F14A932" w:rsidR="00C17BEE" w:rsidRPr="00C17BEE" w:rsidRDefault="00C17BEE">
      <w:pPr>
        <w:pStyle w:val="FootnoteText"/>
        <w:rPr>
          <w:sz w:val="16"/>
          <w:szCs w:val="16"/>
        </w:rPr>
      </w:pPr>
      <w:r w:rsidRPr="00C17BEE">
        <w:rPr>
          <w:rStyle w:val="FootnoteReference"/>
          <w:sz w:val="16"/>
          <w:szCs w:val="16"/>
        </w:rPr>
        <w:footnoteRef/>
      </w:r>
      <w:r w:rsidRPr="00C17BEE">
        <w:rPr>
          <w:sz w:val="16"/>
          <w:szCs w:val="16"/>
        </w:rPr>
        <w:t xml:space="preserve"> </w:t>
      </w:r>
      <w:r w:rsidRPr="00C17BEE">
        <w:rPr>
          <w:sz w:val="16"/>
          <w:szCs w:val="16"/>
        </w:rPr>
        <w:t xml:space="preserve">The source code and examples are available on </w:t>
      </w:r>
      <w:hyperlink r:id="rId1" w:history="1">
        <w:r w:rsidRPr="00C17BEE">
          <w:rPr>
            <w:rStyle w:val="Hyperlink"/>
            <w:sz w:val="16"/>
            <w:szCs w:val="16"/>
          </w:rPr>
          <w:t>https://github.com/felipetovarhenao/markov-feedback/</w:t>
        </w:r>
      </w:hyperlink>
      <w:r w:rsidRPr="00C17BEE">
        <w:rPr>
          <w:sz w:val="16"/>
          <w:szCs w:val="16"/>
        </w:rPr>
        <w:t>.</w:t>
      </w:r>
    </w:p>
  </w:footnote>
  <w:footnote w:id="2">
    <w:p w14:paraId="19DCC336" w14:textId="7F96FE87" w:rsidR="006B65ED" w:rsidRPr="006B65ED" w:rsidRDefault="006B65ED">
      <w:pPr>
        <w:pStyle w:val="FootnoteText"/>
        <w:rPr>
          <w:sz w:val="16"/>
          <w:szCs w:val="16"/>
        </w:rPr>
      </w:pPr>
      <w:r w:rsidRPr="006B65ED">
        <w:rPr>
          <w:rStyle w:val="FootnoteReference"/>
          <w:sz w:val="16"/>
          <w:szCs w:val="16"/>
        </w:rPr>
        <w:footnoteRef/>
      </w:r>
      <w:r w:rsidRPr="006B65ED">
        <w:rPr>
          <w:sz w:val="16"/>
          <w:szCs w:val="16"/>
        </w:rPr>
        <w:t xml:space="preserve"> </w:t>
      </w:r>
      <w:hyperlink r:id="rId2" w:history="1">
        <w:r w:rsidRPr="006B65ED">
          <w:rPr>
            <w:rStyle w:val="Hyperlink"/>
            <w:sz w:val="16"/>
            <w:szCs w:val="16"/>
          </w:rPr>
          <w:t>https://felipetovarhenao.github.io/markov-feedback/</w:t>
        </w:r>
      </w:hyperlink>
      <w:r w:rsidRPr="006B65ED">
        <w:rPr>
          <w:sz w:val="16"/>
          <w:szCs w:val="16"/>
        </w:rPr>
        <w:t xml:space="preserve"> </w:t>
      </w:r>
    </w:p>
  </w:footnote>
  <w:footnote w:id="3">
    <w:p w14:paraId="7A3C1D52" w14:textId="5062D572" w:rsidR="00F80A33" w:rsidRDefault="00F80A33">
      <w:pPr>
        <w:pStyle w:val="FootnoteText"/>
      </w:pPr>
      <w:r w:rsidRPr="009C7D76">
        <w:rPr>
          <w:rStyle w:val="FootnoteReference"/>
        </w:rPr>
        <w:footnoteRef/>
      </w:r>
      <w:r w:rsidRPr="00675252">
        <w:rPr>
          <w:sz w:val="16"/>
          <w:szCs w:val="16"/>
        </w:rPr>
        <w:t xml:space="preserve"> All inter-onset interval values were </w:t>
      </w:r>
      <w:r w:rsidR="00AE33B2" w:rsidRPr="00675252">
        <w:rPr>
          <w:sz w:val="16"/>
          <w:szCs w:val="16"/>
        </w:rPr>
        <w:t>quantized and</w:t>
      </w:r>
      <w:r w:rsidRPr="00675252">
        <w:rPr>
          <w:sz w:val="16"/>
          <w:szCs w:val="16"/>
        </w:rPr>
        <w:t xml:space="preserve"> expressed in MIDI ticks-per-quarter-note units.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2487"/>
        </w:tabs>
        <w:ind w:left="2127"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3870A33"/>
    <w:multiLevelType w:val="hybridMultilevel"/>
    <w:tmpl w:val="C32AD1EA"/>
    <w:lvl w:ilvl="0" w:tplc="344EDB9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7C1B89"/>
    <w:multiLevelType w:val="hybridMultilevel"/>
    <w:tmpl w:val="0AFCB60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6" w15:restartNumberingAfterBreak="0">
    <w:nsid w:val="0E493C37"/>
    <w:multiLevelType w:val="hybridMultilevel"/>
    <w:tmpl w:val="CC56A33C"/>
    <w:lvl w:ilvl="0" w:tplc="F50208BE">
      <w:start w:val="1"/>
      <w:numFmt w:val="decimal"/>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7"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9"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97542F"/>
    <w:multiLevelType w:val="hybridMultilevel"/>
    <w:tmpl w:val="5D02802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3"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83A383E"/>
    <w:multiLevelType w:val="hybridMultilevel"/>
    <w:tmpl w:val="D7BCE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6A2146"/>
    <w:multiLevelType w:val="hybridMultilevel"/>
    <w:tmpl w:val="9F1A535A"/>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8"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9"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5D71EB6"/>
    <w:multiLevelType w:val="multilevel"/>
    <w:tmpl w:val="CDC6E28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50173D1B"/>
    <w:multiLevelType w:val="hybridMultilevel"/>
    <w:tmpl w:val="756E916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14E6BAD"/>
    <w:multiLevelType w:val="hybridMultilevel"/>
    <w:tmpl w:val="2A24E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26"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27"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842699909">
    <w:abstractNumId w:val="0"/>
  </w:num>
  <w:num w:numId="2" w16cid:durableId="66078066">
    <w:abstractNumId w:val="26"/>
  </w:num>
  <w:num w:numId="3" w16cid:durableId="1459687268">
    <w:abstractNumId w:val="12"/>
  </w:num>
  <w:num w:numId="4" w16cid:durableId="110632004">
    <w:abstractNumId w:val="19"/>
  </w:num>
  <w:num w:numId="5" w16cid:durableId="2012174902">
    <w:abstractNumId w:val="9"/>
  </w:num>
  <w:num w:numId="6" w16cid:durableId="742409516">
    <w:abstractNumId w:val="10"/>
  </w:num>
  <w:num w:numId="7" w16cid:durableId="1337996871">
    <w:abstractNumId w:val="3"/>
  </w:num>
  <w:num w:numId="8" w16cid:durableId="775520249">
    <w:abstractNumId w:val="24"/>
  </w:num>
  <w:num w:numId="9" w16cid:durableId="1298872953">
    <w:abstractNumId w:val="13"/>
  </w:num>
  <w:num w:numId="10" w16cid:durableId="1927491799">
    <w:abstractNumId w:val="2"/>
  </w:num>
  <w:num w:numId="11" w16cid:durableId="397554369">
    <w:abstractNumId w:val="23"/>
  </w:num>
  <w:num w:numId="12" w16cid:durableId="372651870">
    <w:abstractNumId w:val="25"/>
  </w:num>
  <w:num w:numId="13" w16cid:durableId="1453862504">
    <w:abstractNumId w:val="5"/>
  </w:num>
  <w:num w:numId="14" w16cid:durableId="484591259">
    <w:abstractNumId w:val="17"/>
  </w:num>
  <w:num w:numId="15" w16cid:durableId="2017413259">
    <w:abstractNumId w:val="8"/>
  </w:num>
  <w:num w:numId="16" w16cid:durableId="409012416">
    <w:abstractNumId w:val="27"/>
  </w:num>
  <w:num w:numId="17" w16cid:durableId="1607811462">
    <w:abstractNumId w:val="18"/>
  </w:num>
  <w:num w:numId="18" w16cid:durableId="20982880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432416">
    <w:abstractNumId w:val="16"/>
  </w:num>
  <w:num w:numId="20" w16cid:durableId="1085031939">
    <w:abstractNumId w:val="7"/>
  </w:num>
  <w:num w:numId="21" w16cid:durableId="163666378">
    <w:abstractNumId w:val="22"/>
  </w:num>
  <w:num w:numId="22" w16cid:durableId="55200896">
    <w:abstractNumId w:val="4"/>
  </w:num>
  <w:num w:numId="23" w16cid:durableId="115217663">
    <w:abstractNumId w:val="14"/>
  </w:num>
  <w:num w:numId="24" w16cid:durableId="1057164163">
    <w:abstractNumId w:val="15"/>
  </w:num>
  <w:num w:numId="25" w16cid:durableId="35282184">
    <w:abstractNumId w:val="21"/>
  </w:num>
  <w:num w:numId="26" w16cid:durableId="309792505">
    <w:abstractNumId w:val="11"/>
  </w:num>
  <w:num w:numId="27" w16cid:durableId="961303114">
    <w:abstractNumId w:val="1"/>
  </w:num>
  <w:num w:numId="28" w16cid:durableId="1956599676">
    <w:abstractNumId w:val="6"/>
  </w:num>
  <w:num w:numId="29" w16cid:durableId="17496921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mirrorMargin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8"/>
    <w:rsid w:val="000004DF"/>
    <w:rsid w:val="0000114F"/>
    <w:rsid w:val="00001463"/>
    <w:rsid w:val="00003ADF"/>
    <w:rsid w:val="00004AF2"/>
    <w:rsid w:val="0000772E"/>
    <w:rsid w:val="00007C34"/>
    <w:rsid w:val="0001375F"/>
    <w:rsid w:val="00020410"/>
    <w:rsid w:val="0002044F"/>
    <w:rsid w:val="00022B2F"/>
    <w:rsid w:val="00023672"/>
    <w:rsid w:val="000249F0"/>
    <w:rsid w:val="00026C1C"/>
    <w:rsid w:val="00026C62"/>
    <w:rsid w:val="0003119E"/>
    <w:rsid w:val="000318AB"/>
    <w:rsid w:val="00031EC9"/>
    <w:rsid w:val="00041453"/>
    <w:rsid w:val="00044DC0"/>
    <w:rsid w:val="00051A33"/>
    <w:rsid w:val="00052EF3"/>
    <w:rsid w:val="00053DD1"/>
    <w:rsid w:val="00054891"/>
    <w:rsid w:val="00054EFB"/>
    <w:rsid w:val="00055291"/>
    <w:rsid w:val="000561E0"/>
    <w:rsid w:val="00057B70"/>
    <w:rsid w:val="00057BE7"/>
    <w:rsid w:val="00063C54"/>
    <w:rsid w:val="00064527"/>
    <w:rsid w:val="00066C7F"/>
    <w:rsid w:val="00070E3C"/>
    <w:rsid w:val="00071CF9"/>
    <w:rsid w:val="0007217E"/>
    <w:rsid w:val="000733F9"/>
    <w:rsid w:val="00077634"/>
    <w:rsid w:val="00085879"/>
    <w:rsid w:val="00086553"/>
    <w:rsid w:val="00091866"/>
    <w:rsid w:val="0009412C"/>
    <w:rsid w:val="00094C89"/>
    <w:rsid w:val="000A1FB0"/>
    <w:rsid w:val="000A21B9"/>
    <w:rsid w:val="000A2CF7"/>
    <w:rsid w:val="000A3EDA"/>
    <w:rsid w:val="000A665B"/>
    <w:rsid w:val="000A6BC0"/>
    <w:rsid w:val="000A6DEB"/>
    <w:rsid w:val="000B61D5"/>
    <w:rsid w:val="000B79D1"/>
    <w:rsid w:val="000C208F"/>
    <w:rsid w:val="000C2215"/>
    <w:rsid w:val="000C2DD3"/>
    <w:rsid w:val="000C2E0C"/>
    <w:rsid w:val="000C3789"/>
    <w:rsid w:val="000C3F46"/>
    <w:rsid w:val="000C4BEC"/>
    <w:rsid w:val="000C529F"/>
    <w:rsid w:val="000C6FCF"/>
    <w:rsid w:val="000D06D3"/>
    <w:rsid w:val="000D0817"/>
    <w:rsid w:val="000D1065"/>
    <w:rsid w:val="000D22DB"/>
    <w:rsid w:val="000D2E25"/>
    <w:rsid w:val="000D5F41"/>
    <w:rsid w:val="000D764B"/>
    <w:rsid w:val="000E1A26"/>
    <w:rsid w:val="000E3B8C"/>
    <w:rsid w:val="000E42E3"/>
    <w:rsid w:val="000E4F62"/>
    <w:rsid w:val="000E5C80"/>
    <w:rsid w:val="000F00C4"/>
    <w:rsid w:val="000F2908"/>
    <w:rsid w:val="000F4524"/>
    <w:rsid w:val="000F5B87"/>
    <w:rsid w:val="00100A81"/>
    <w:rsid w:val="00101B50"/>
    <w:rsid w:val="00102835"/>
    <w:rsid w:val="00102DF9"/>
    <w:rsid w:val="00103BED"/>
    <w:rsid w:val="0010408C"/>
    <w:rsid w:val="0010487F"/>
    <w:rsid w:val="0011090F"/>
    <w:rsid w:val="00111738"/>
    <w:rsid w:val="00112D2E"/>
    <w:rsid w:val="001137C4"/>
    <w:rsid w:val="0011619C"/>
    <w:rsid w:val="001168B4"/>
    <w:rsid w:val="00122C9D"/>
    <w:rsid w:val="001266F6"/>
    <w:rsid w:val="00130C2F"/>
    <w:rsid w:val="0013136A"/>
    <w:rsid w:val="00132EA9"/>
    <w:rsid w:val="001331C0"/>
    <w:rsid w:val="001331E7"/>
    <w:rsid w:val="00133C7C"/>
    <w:rsid w:val="00134D2D"/>
    <w:rsid w:val="00135D33"/>
    <w:rsid w:val="00137C32"/>
    <w:rsid w:val="001405DC"/>
    <w:rsid w:val="001416D6"/>
    <w:rsid w:val="00142D67"/>
    <w:rsid w:val="00142ECD"/>
    <w:rsid w:val="00143C6F"/>
    <w:rsid w:val="001445EE"/>
    <w:rsid w:val="00144FC6"/>
    <w:rsid w:val="00147B60"/>
    <w:rsid w:val="00147F5C"/>
    <w:rsid w:val="0015051F"/>
    <w:rsid w:val="00150AED"/>
    <w:rsid w:val="00152E95"/>
    <w:rsid w:val="001530DA"/>
    <w:rsid w:val="001543AD"/>
    <w:rsid w:val="00155562"/>
    <w:rsid w:val="00155E89"/>
    <w:rsid w:val="00160192"/>
    <w:rsid w:val="00162CC2"/>
    <w:rsid w:val="00163761"/>
    <w:rsid w:val="001666C9"/>
    <w:rsid w:val="00167312"/>
    <w:rsid w:val="001673D4"/>
    <w:rsid w:val="00167702"/>
    <w:rsid w:val="00172B81"/>
    <w:rsid w:val="001737ED"/>
    <w:rsid w:val="001760B1"/>
    <w:rsid w:val="0017612E"/>
    <w:rsid w:val="00184053"/>
    <w:rsid w:val="00186D0A"/>
    <w:rsid w:val="00191680"/>
    <w:rsid w:val="001917C6"/>
    <w:rsid w:val="001923B7"/>
    <w:rsid w:val="00193996"/>
    <w:rsid w:val="00193C57"/>
    <w:rsid w:val="00194303"/>
    <w:rsid w:val="001A0CD7"/>
    <w:rsid w:val="001A1002"/>
    <w:rsid w:val="001A2714"/>
    <w:rsid w:val="001A2D62"/>
    <w:rsid w:val="001A4F99"/>
    <w:rsid w:val="001A6BAF"/>
    <w:rsid w:val="001A792E"/>
    <w:rsid w:val="001B150B"/>
    <w:rsid w:val="001B2496"/>
    <w:rsid w:val="001B263A"/>
    <w:rsid w:val="001B65B2"/>
    <w:rsid w:val="001B6F5A"/>
    <w:rsid w:val="001C3790"/>
    <w:rsid w:val="001C5301"/>
    <w:rsid w:val="001C64D7"/>
    <w:rsid w:val="001C7FDA"/>
    <w:rsid w:val="001D2894"/>
    <w:rsid w:val="001D5849"/>
    <w:rsid w:val="001D6716"/>
    <w:rsid w:val="001D698A"/>
    <w:rsid w:val="001E14B5"/>
    <w:rsid w:val="001E5620"/>
    <w:rsid w:val="001E5B5F"/>
    <w:rsid w:val="001F2352"/>
    <w:rsid w:val="001F3579"/>
    <w:rsid w:val="001F3684"/>
    <w:rsid w:val="001F4BD2"/>
    <w:rsid w:val="001F50A8"/>
    <w:rsid w:val="001F6B07"/>
    <w:rsid w:val="001F6CF5"/>
    <w:rsid w:val="002002DC"/>
    <w:rsid w:val="002035CB"/>
    <w:rsid w:val="00204099"/>
    <w:rsid w:val="002067D8"/>
    <w:rsid w:val="00207363"/>
    <w:rsid w:val="00207421"/>
    <w:rsid w:val="00207CF0"/>
    <w:rsid w:val="002103F8"/>
    <w:rsid w:val="0021316B"/>
    <w:rsid w:val="00213473"/>
    <w:rsid w:val="00217DE0"/>
    <w:rsid w:val="002213EB"/>
    <w:rsid w:val="00230BC0"/>
    <w:rsid w:val="00233853"/>
    <w:rsid w:val="0024333F"/>
    <w:rsid w:val="00244821"/>
    <w:rsid w:val="00255CD6"/>
    <w:rsid w:val="00257166"/>
    <w:rsid w:val="00257FC4"/>
    <w:rsid w:val="00262FCD"/>
    <w:rsid w:val="00263563"/>
    <w:rsid w:val="0027042E"/>
    <w:rsid w:val="00270B29"/>
    <w:rsid w:val="00272054"/>
    <w:rsid w:val="002754A6"/>
    <w:rsid w:val="00277C1C"/>
    <w:rsid w:val="0028016D"/>
    <w:rsid w:val="00280AAF"/>
    <w:rsid w:val="002835D8"/>
    <w:rsid w:val="00284D16"/>
    <w:rsid w:val="00286CFC"/>
    <w:rsid w:val="00290672"/>
    <w:rsid w:val="00291251"/>
    <w:rsid w:val="00291424"/>
    <w:rsid w:val="002922B7"/>
    <w:rsid w:val="002939A9"/>
    <w:rsid w:val="00293C64"/>
    <w:rsid w:val="00295890"/>
    <w:rsid w:val="002A2F70"/>
    <w:rsid w:val="002A748E"/>
    <w:rsid w:val="002B1051"/>
    <w:rsid w:val="002B1200"/>
    <w:rsid w:val="002B2787"/>
    <w:rsid w:val="002B292F"/>
    <w:rsid w:val="002B42AF"/>
    <w:rsid w:val="002B439F"/>
    <w:rsid w:val="002B4AD5"/>
    <w:rsid w:val="002B5764"/>
    <w:rsid w:val="002B5779"/>
    <w:rsid w:val="002B6BA6"/>
    <w:rsid w:val="002C01A5"/>
    <w:rsid w:val="002C2FEC"/>
    <w:rsid w:val="002C4400"/>
    <w:rsid w:val="002C51D2"/>
    <w:rsid w:val="002C5965"/>
    <w:rsid w:val="002C666C"/>
    <w:rsid w:val="002D6316"/>
    <w:rsid w:val="002D6FC7"/>
    <w:rsid w:val="002D72D0"/>
    <w:rsid w:val="002D7E76"/>
    <w:rsid w:val="002E4366"/>
    <w:rsid w:val="002E5034"/>
    <w:rsid w:val="002E750D"/>
    <w:rsid w:val="002F68AE"/>
    <w:rsid w:val="002F799B"/>
    <w:rsid w:val="00301254"/>
    <w:rsid w:val="003019A9"/>
    <w:rsid w:val="00302589"/>
    <w:rsid w:val="00303F67"/>
    <w:rsid w:val="003047F3"/>
    <w:rsid w:val="00306657"/>
    <w:rsid w:val="003144A4"/>
    <w:rsid w:val="0031607C"/>
    <w:rsid w:val="0032334E"/>
    <w:rsid w:val="0032506D"/>
    <w:rsid w:val="003255EE"/>
    <w:rsid w:val="003264C4"/>
    <w:rsid w:val="00334AB9"/>
    <w:rsid w:val="00335FAD"/>
    <w:rsid w:val="003370A7"/>
    <w:rsid w:val="0033750F"/>
    <w:rsid w:val="00337FDD"/>
    <w:rsid w:val="00340F2E"/>
    <w:rsid w:val="00341666"/>
    <w:rsid w:val="003428CB"/>
    <w:rsid w:val="0034414A"/>
    <w:rsid w:val="00344390"/>
    <w:rsid w:val="003456AF"/>
    <w:rsid w:val="00347F54"/>
    <w:rsid w:val="00351BAB"/>
    <w:rsid w:val="00352C5E"/>
    <w:rsid w:val="003536EF"/>
    <w:rsid w:val="003543F2"/>
    <w:rsid w:val="003549FE"/>
    <w:rsid w:val="0036077D"/>
    <w:rsid w:val="003632BE"/>
    <w:rsid w:val="00363F60"/>
    <w:rsid w:val="00364DB8"/>
    <w:rsid w:val="00365B82"/>
    <w:rsid w:val="00365F47"/>
    <w:rsid w:val="003674D5"/>
    <w:rsid w:val="00371D28"/>
    <w:rsid w:val="003726DE"/>
    <w:rsid w:val="003729EF"/>
    <w:rsid w:val="00373621"/>
    <w:rsid w:val="00374316"/>
    <w:rsid w:val="00383969"/>
    <w:rsid w:val="0038661A"/>
    <w:rsid w:val="00390114"/>
    <w:rsid w:val="003909D4"/>
    <w:rsid w:val="00391DA3"/>
    <w:rsid w:val="00391E71"/>
    <w:rsid w:val="00392F80"/>
    <w:rsid w:val="00393BBF"/>
    <w:rsid w:val="00394BCD"/>
    <w:rsid w:val="00395441"/>
    <w:rsid w:val="003A5A9E"/>
    <w:rsid w:val="003B09C8"/>
    <w:rsid w:val="003B1B0C"/>
    <w:rsid w:val="003B3620"/>
    <w:rsid w:val="003B4E8D"/>
    <w:rsid w:val="003B79B3"/>
    <w:rsid w:val="003C0948"/>
    <w:rsid w:val="003C30F3"/>
    <w:rsid w:val="003C3274"/>
    <w:rsid w:val="003C39D2"/>
    <w:rsid w:val="003C7290"/>
    <w:rsid w:val="003D0F0C"/>
    <w:rsid w:val="003D109B"/>
    <w:rsid w:val="003D177E"/>
    <w:rsid w:val="003D2469"/>
    <w:rsid w:val="003D256E"/>
    <w:rsid w:val="003E2B6E"/>
    <w:rsid w:val="003E34EA"/>
    <w:rsid w:val="003E4E07"/>
    <w:rsid w:val="003E4FD2"/>
    <w:rsid w:val="003E5861"/>
    <w:rsid w:val="003E7370"/>
    <w:rsid w:val="003E7E2D"/>
    <w:rsid w:val="003F0B71"/>
    <w:rsid w:val="003F1160"/>
    <w:rsid w:val="003F1F1A"/>
    <w:rsid w:val="003F4816"/>
    <w:rsid w:val="003F5874"/>
    <w:rsid w:val="003F5E5C"/>
    <w:rsid w:val="003F742E"/>
    <w:rsid w:val="00401592"/>
    <w:rsid w:val="00402A1A"/>
    <w:rsid w:val="00403879"/>
    <w:rsid w:val="00407FF8"/>
    <w:rsid w:val="00411183"/>
    <w:rsid w:val="00412303"/>
    <w:rsid w:val="00412A6D"/>
    <w:rsid w:val="00413386"/>
    <w:rsid w:val="00415A89"/>
    <w:rsid w:val="00416111"/>
    <w:rsid w:val="00416A0C"/>
    <w:rsid w:val="00417BF7"/>
    <w:rsid w:val="00420146"/>
    <w:rsid w:val="004209E1"/>
    <w:rsid w:val="00421FA5"/>
    <w:rsid w:val="004232BF"/>
    <w:rsid w:val="004238AB"/>
    <w:rsid w:val="00426184"/>
    <w:rsid w:val="004271C3"/>
    <w:rsid w:val="00427C01"/>
    <w:rsid w:val="00430A40"/>
    <w:rsid w:val="00431CFA"/>
    <w:rsid w:val="00432B47"/>
    <w:rsid w:val="00432D82"/>
    <w:rsid w:val="004357D3"/>
    <w:rsid w:val="0043612C"/>
    <w:rsid w:val="0043715C"/>
    <w:rsid w:val="00440F4B"/>
    <w:rsid w:val="004432F8"/>
    <w:rsid w:val="00443C96"/>
    <w:rsid w:val="00445718"/>
    <w:rsid w:val="00446214"/>
    <w:rsid w:val="004463FE"/>
    <w:rsid w:val="004475D5"/>
    <w:rsid w:val="004506CD"/>
    <w:rsid w:val="004508BB"/>
    <w:rsid w:val="00450CF2"/>
    <w:rsid w:val="00451F53"/>
    <w:rsid w:val="00451F91"/>
    <w:rsid w:val="0045253B"/>
    <w:rsid w:val="004537F2"/>
    <w:rsid w:val="004557C9"/>
    <w:rsid w:val="00456670"/>
    <w:rsid w:val="004570D6"/>
    <w:rsid w:val="00457470"/>
    <w:rsid w:val="0046039D"/>
    <w:rsid w:val="00460690"/>
    <w:rsid w:val="00460776"/>
    <w:rsid w:val="00463F27"/>
    <w:rsid w:val="00465BAF"/>
    <w:rsid w:val="00466778"/>
    <w:rsid w:val="004667FC"/>
    <w:rsid w:val="00472E7F"/>
    <w:rsid w:val="00473136"/>
    <w:rsid w:val="00474D9E"/>
    <w:rsid w:val="0047655F"/>
    <w:rsid w:val="0047668D"/>
    <w:rsid w:val="00476B9B"/>
    <w:rsid w:val="00477529"/>
    <w:rsid w:val="00477866"/>
    <w:rsid w:val="00481EDE"/>
    <w:rsid w:val="004873CB"/>
    <w:rsid w:val="00493DF4"/>
    <w:rsid w:val="00496EA6"/>
    <w:rsid w:val="0049705E"/>
    <w:rsid w:val="00497772"/>
    <w:rsid w:val="004A08CA"/>
    <w:rsid w:val="004A414D"/>
    <w:rsid w:val="004A4BFF"/>
    <w:rsid w:val="004A5A6D"/>
    <w:rsid w:val="004A6F4F"/>
    <w:rsid w:val="004A7D3D"/>
    <w:rsid w:val="004B0B4F"/>
    <w:rsid w:val="004B0C89"/>
    <w:rsid w:val="004B1D21"/>
    <w:rsid w:val="004B546A"/>
    <w:rsid w:val="004C1F1A"/>
    <w:rsid w:val="004C467E"/>
    <w:rsid w:val="004C46F5"/>
    <w:rsid w:val="004C4E9E"/>
    <w:rsid w:val="004C5996"/>
    <w:rsid w:val="004D0211"/>
    <w:rsid w:val="004D0230"/>
    <w:rsid w:val="004D1D84"/>
    <w:rsid w:val="004D530B"/>
    <w:rsid w:val="004D6E99"/>
    <w:rsid w:val="004D732F"/>
    <w:rsid w:val="004E0E3E"/>
    <w:rsid w:val="004E367A"/>
    <w:rsid w:val="004E6DAF"/>
    <w:rsid w:val="004F24E7"/>
    <w:rsid w:val="004F2AAF"/>
    <w:rsid w:val="004F7B5C"/>
    <w:rsid w:val="004F7FD8"/>
    <w:rsid w:val="00500345"/>
    <w:rsid w:val="0050163F"/>
    <w:rsid w:val="005029DA"/>
    <w:rsid w:val="0050405E"/>
    <w:rsid w:val="0050796D"/>
    <w:rsid w:val="005135D8"/>
    <w:rsid w:val="00513B45"/>
    <w:rsid w:val="005156C3"/>
    <w:rsid w:val="00520EE3"/>
    <w:rsid w:val="00523B1C"/>
    <w:rsid w:val="00525BB0"/>
    <w:rsid w:val="005267AC"/>
    <w:rsid w:val="0052697F"/>
    <w:rsid w:val="00527733"/>
    <w:rsid w:val="005307AC"/>
    <w:rsid w:val="005312C4"/>
    <w:rsid w:val="0053274C"/>
    <w:rsid w:val="00533A50"/>
    <w:rsid w:val="00534B09"/>
    <w:rsid w:val="00535A14"/>
    <w:rsid w:val="005360DE"/>
    <w:rsid w:val="005371E7"/>
    <w:rsid w:val="00542C90"/>
    <w:rsid w:val="005443C3"/>
    <w:rsid w:val="00545023"/>
    <w:rsid w:val="00545C90"/>
    <w:rsid w:val="00546EB7"/>
    <w:rsid w:val="00547208"/>
    <w:rsid w:val="00550A76"/>
    <w:rsid w:val="005542AF"/>
    <w:rsid w:val="00556D42"/>
    <w:rsid w:val="005570BC"/>
    <w:rsid w:val="00560A44"/>
    <w:rsid w:val="005614F2"/>
    <w:rsid w:val="00561A85"/>
    <w:rsid w:val="005626A1"/>
    <w:rsid w:val="005632FE"/>
    <w:rsid w:val="00564B0C"/>
    <w:rsid w:val="0056597E"/>
    <w:rsid w:val="00572B98"/>
    <w:rsid w:val="0057472C"/>
    <w:rsid w:val="00574E63"/>
    <w:rsid w:val="00580DAC"/>
    <w:rsid w:val="00584D93"/>
    <w:rsid w:val="00585348"/>
    <w:rsid w:val="00585909"/>
    <w:rsid w:val="00586D39"/>
    <w:rsid w:val="0059083A"/>
    <w:rsid w:val="00591AC0"/>
    <w:rsid w:val="00593CE9"/>
    <w:rsid w:val="0059445A"/>
    <w:rsid w:val="00594691"/>
    <w:rsid w:val="00595990"/>
    <w:rsid w:val="00597CA7"/>
    <w:rsid w:val="005A026B"/>
    <w:rsid w:val="005A05C6"/>
    <w:rsid w:val="005A1B3B"/>
    <w:rsid w:val="005A1B4E"/>
    <w:rsid w:val="005A1EB2"/>
    <w:rsid w:val="005A20EB"/>
    <w:rsid w:val="005A2350"/>
    <w:rsid w:val="005A31A3"/>
    <w:rsid w:val="005A3479"/>
    <w:rsid w:val="005A3834"/>
    <w:rsid w:val="005A4EA4"/>
    <w:rsid w:val="005A566C"/>
    <w:rsid w:val="005B0115"/>
    <w:rsid w:val="005B0B79"/>
    <w:rsid w:val="005B0CA3"/>
    <w:rsid w:val="005B1412"/>
    <w:rsid w:val="005B3063"/>
    <w:rsid w:val="005B5A9D"/>
    <w:rsid w:val="005B74E9"/>
    <w:rsid w:val="005B75D7"/>
    <w:rsid w:val="005B7652"/>
    <w:rsid w:val="005C0F73"/>
    <w:rsid w:val="005C22F2"/>
    <w:rsid w:val="005C3B09"/>
    <w:rsid w:val="005C4147"/>
    <w:rsid w:val="005C4F8C"/>
    <w:rsid w:val="005C5B43"/>
    <w:rsid w:val="005C68C1"/>
    <w:rsid w:val="005C778A"/>
    <w:rsid w:val="005C7E31"/>
    <w:rsid w:val="005D1A7D"/>
    <w:rsid w:val="005D2325"/>
    <w:rsid w:val="005D318B"/>
    <w:rsid w:val="005D38C3"/>
    <w:rsid w:val="005D7208"/>
    <w:rsid w:val="005E1D31"/>
    <w:rsid w:val="005E20D0"/>
    <w:rsid w:val="005E263A"/>
    <w:rsid w:val="005E3D79"/>
    <w:rsid w:val="005E4431"/>
    <w:rsid w:val="005E6040"/>
    <w:rsid w:val="005E7537"/>
    <w:rsid w:val="005F1AB7"/>
    <w:rsid w:val="005F3025"/>
    <w:rsid w:val="005F3BC5"/>
    <w:rsid w:val="005F4412"/>
    <w:rsid w:val="005F4E6C"/>
    <w:rsid w:val="005F6AA3"/>
    <w:rsid w:val="005F7936"/>
    <w:rsid w:val="00602C94"/>
    <w:rsid w:val="00602EF7"/>
    <w:rsid w:val="0060585D"/>
    <w:rsid w:val="006060C1"/>
    <w:rsid w:val="0060612F"/>
    <w:rsid w:val="00606A0E"/>
    <w:rsid w:val="006073F5"/>
    <w:rsid w:val="00607DD9"/>
    <w:rsid w:val="00611E67"/>
    <w:rsid w:val="00614487"/>
    <w:rsid w:val="006155CA"/>
    <w:rsid w:val="00616C70"/>
    <w:rsid w:val="00617998"/>
    <w:rsid w:val="006218CA"/>
    <w:rsid w:val="00622403"/>
    <w:rsid w:val="00622DB7"/>
    <w:rsid w:val="0062367A"/>
    <w:rsid w:val="00624C5C"/>
    <w:rsid w:val="0062600E"/>
    <w:rsid w:val="00626429"/>
    <w:rsid w:val="006300B3"/>
    <w:rsid w:val="006315A4"/>
    <w:rsid w:val="00631F52"/>
    <w:rsid w:val="00633354"/>
    <w:rsid w:val="0063382E"/>
    <w:rsid w:val="00634D94"/>
    <w:rsid w:val="006350B3"/>
    <w:rsid w:val="00635239"/>
    <w:rsid w:val="00637AF2"/>
    <w:rsid w:val="00640ED2"/>
    <w:rsid w:val="00642CBD"/>
    <w:rsid w:val="00642FCC"/>
    <w:rsid w:val="006434BB"/>
    <w:rsid w:val="00644706"/>
    <w:rsid w:val="00646C62"/>
    <w:rsid w:val="00646E3C"/>
    <w:rsid w:val="00647097"/>
    <w:rsid w:val="00647E01"/>
    <w:rsid w:val="0065068A"/>
    <w:rsid w:val="00653766"/>
    <w:rsid w:val="00653E00"/>
    <w:rsid w:val="006540D1"/>
    <w:rsid w:val="006552D1"/>
    <w:rsid w:val="00656619"/>
    <w:rsid w:val="00657890"/>
    <w:rsid w:val="00657D95"/>
    <w:rsid w:val="006624A9"/>
    <w:rsid w:val="00662946"/>
    <w:rsid w:val="00663D20"/>
    <w:rsid w:val="00665009"/>
    <w:rsid w:val="006714D8"/>
    <w:rsid w:val="00672549"/>
    <w:rsid w:val="00672718"/>
    <w:rsid w:val="006747A1"/>
    <w:rsid w:val="00675252"/>
    <w:rsid w:val="006757F7"/>
    <w:rsid w:val="006767C1"/>
    <w:rsid w:val="00676C42"/>
    <w:rsid w:val="006802A4"/>
    <w:rsid w:val="00687842"/>
    <w:rsid w:val="006903DB"/>
    <w:rsid w:val="00691AAA"/>
    <w:rsid w:val="00692B60"/>
    <w:rsid w:val="006931A8"/>
    <w:rsid w:val="0069355A"/>
    <w:rsid w:val="006956BC"/>
    <w:rsid w:val="00696F72"/>
    <w:rsid w:val="00697229"/>
    <w:rsid w:val="006A167F"/>
    <w:rsid w:val="006A18E9"/>
    <w:rsid w:val="006A1B24"/>
    <w:rsid w:val="006A2EAB"/>
    <w:rsid w:val="006A4983"/>
    <w:rsid w:val="006A7583"/>
    <w:rsid w:val="006A7AD8"/>
    <w:rsid w:val="006A7F5E"/>
    <w:rsid w:val="006B417E"/>
    <w:rsid w:val="006B52D7"/>
    <w:rsid w:val="006B65ED"/>
    <w:rsid w:val="006C0D70"/>
    <w:rsid w:val="006C176A"/>
    <w:rsid w:val="006C22AB"/>
    <w:rsid w:val="006C3045"/>
    <w:rsid w:val="006C6C36"/>
    <w:rsid w:val="006D1E8A"/>
    <w:rsid w:val="006D22C2"/>
    <w:rsid w:val="006D27B1"/>
    <w:rsid w:val="006D3960"/>
    <w:rsid w:val="006D610C"/>
    <w:rsid w:val="006E1DBE"/>
    <w:rsid w:val="006E2C19"/>
    <w:rsid w:val="006E5419"/>
    <w:rsid w:val="006E6C68"/>
    <w:rsid w:val="006E7589"/>
    <w:rsid w:val="006E7DB0"/>
    <w:rsid w:val="006F0B2B"/>
    <w:rsid w:val="006F2DA8"/>
    <w:rsid w:val="006F3F32"/>
    <w:rsid w:val="00700696"/>
    <w:rsid w:val="007006EF"/>
    <w:rsid w:val="00700828"/>
    <w:rsid w:val="0070099E"/>
    <w:rsid w:val="0070139E"/>
    <w:rsid w:val="007014F4"/>
    <w:rsid w:val="00701B44"/>
    <w:rsid w:val="00702332"/>
    <w:rsid w:val="00702779"/>
    <w:rsid w:val="0070335C"/>
    <w:rsid w:val="00704300"/>
    <w:rsid w:val="00706098"/>
    <w:rsid w:val="007106E7"/>
    <w:rsid w:val="0071250A"/>
    <w:rsid w:val="00713D1A"/>
    <w:rsid w:val="00714953"/>
    <w:rsid w:val="007151F3"/>
    <w:rsid w:val="00715858"/>
    <w:rsid w:val="00717301"/>
    <w:rsid w:val="00720C54"/>
    <w:rsid w:val="00723CD3"/>
    <w:rsid w:val="007242B8"/>
    <w:rsid w:val="007256C7"/>
    <w:rsid w:val="00725B15"/>
    <w:rsid w:val="007301AD"/>
    <w:rsid w:val="0073036C"/>
    <w:rsid w:val="00730DBC"/>
    <w:rsid w:val="00731FDC"/>
    <w:rsid w:val="00733AB3"/>
    <w:rsid w:val="0073571A"/>
    <w:rsid w:val="007364C1"/>
    <w:rsid w:val="00736846"/>
    <w:rsid w:val="00737C76"/>
    <w:rsid w:val="00740733"/>
    <w:rsid w:val="007412BD"/>
    <w:rsid w:val="00741A6E"/>
    <w:rsid w:val="0074255F"/>
    <w:rsid w:val="007520D9"/>
    <w:rsid w:val="00754A2F"/>
    <w:rsid w:val="00760183"/>
    <w:rsid w:val="00760C5A"/>
    <w:rsid w:val="00760D6A"/>
    <w:rsid w:val="00761AD0"/>
    <w:rsid w:val="00762057"/>
    <w:rsid w:val="00763887"/>
    <w:rsid w:val="00764B65"/>
    <w:rsid w:val="00766A4C"/>
    <w:rsid w:val="00766D5E"/>
    <w:rsid w:val="0076744C"/>
    <w:rsid w:val="007719BD"/>
    <w:rsid w:val="0077289F"/>
    <w:rsid w:val="0077514E"/>
    <w:rsid w:val="007758EB"/>
    <w:rsid w:val="00775E83"/>
    <w:rsid w:val="00776B53"/>
    <w:rsid w:val="007770B4"/>
    <w:rsid w:val="00777DB9"/>
    <w:rsid w:val="0078089E"/>
    <w:rsid w:val="0078276A"/>
    <w:rsid w:val="00782FCF"/>
    <w:rsid w:val="00783497"/>
    <w:rsid w:val="00784234"/>
    <w:rsid w:val="0079066C"/>
    <w:rsid w:val="00790973"/>
    <w:rsid w:val="007915D1"/>
    <w:rsid w:val="0079189B"/>
    <w:rsid w:val="00791D7F"/>
    <w:rsid w:val="007926A8"/>
    <w:rsid w:val="007934C1"/>
    <w:rsid w:val="007A05F7"/>
    <w:rsid w:val="007A0B13"/>
    <w:rsid w:val="007A2107"/>
    <w:rsid w:val="007A40A2"/>
    <w:rsid w:val="007A5C68"/>
    <w:rsid w:val="007A693F"/>
    <w:rsid w:val="007A6A8A"/>
    <w:rsid w:val="007B0ADD"/>
    <w:rsid w:val="007B14DD"/>
    <w:rsid w:val="007B2655"/>
    <w:rsid w:val="007B46D8"/>
    <w:rsid w:val="007C088D"/>
    <w:rsid w:val="007C2565"/>
    <w:rsid w:val="007C3B27"/>
    <w:rsid w:val="007C3C71"/>
    <w:rsid w:val="007C4B7F"/>
    <w:rsid w:val="007C554F"/>
    <w:rsid w:val="007C67DF"/>
    <w:rsid w:val="007C6A8F"/>
    <w:rsid w:val="007C6CA1"/>
    <w:rsid w:val="007C74A3"/>
    <w:rsid w:val="007C7608"/>
    <w:rsid w:val="007C79AC"/>
    <w:rsid w:val="007C7B66"/>
    <w:rsid w:val="007D1EE0"/>
    <w:rsid w:val="007D50E6"/>
    <w:rsid w:val="007D6C34"/>
    <w:rsid w:val="007D734D"/>
    <w:rsid w:val="007D7C98"/>
    <w:rsid w:val="007E13F9"/>
    <w:rsid w:val="007E34DF"/>
    <w:rsid w:val="007E4294"/>
    <w:rsid w:val="007E66B9"/>
    <w:rsid w:val="007E7400"/>
    <w:rsid w:val="007E7F1B"/>
    <w:rsid w:val="007F01FF"/>
    <w:rsid w:val="007F136B"/>
    <w:rsid w:val="007F3C08"/>
    <w:rsid w:val="007F510B"/>
    <w:rsid w:val="007F7536"/>
    <w:rsid w:val="008008C7"/>
    <w:rsid w:val="00802D18"/>
    <w:rsid w:val="00805207"/>
    <w:rsid w:val="008065F4"/>
    <w:rsid w:val="008104B4"/>
    <w:rsid w:val="008104C9"/>
    <w:rsid w:val="00810FB3"/>
    <w:rsid w:val="00811AB7"/>
    <w:rsid w:val="00817E04"/>
    <w:rsid w:val="00817EF0"/>
    <w:rsid w:val="00817F97"/>
    <w:rsid w:val="00820027"/>
    <w:rsid w:val="00820D43"/>
    <w:rsid w:val="00822085"/>
    <w:rsid w:val="00824292"/>
    <w:rsid w:val="00826534"/>
    <w:rsid w:val="008321E2"/>
    <w:rsid w:val="00832AE7"/>
    <w:rsid w:val="0083384A"/>
    <w:rsid w:val="00834BBC"/>
    <w:rsid w:val="00834D1B"/>
    <w:rsid w:val="00834D4D"/>
    <w:rsid w:val="008354D6"/>
    <w:rsid w:val="008405F2"/>
    <w:rsid w:val="008408EE"/>
    <w:rsid w:val="00842293"/>
    <w:rsid w:val="00842B98"/>
    <w:rsid w:val="008448B8"/>
    <w:rsid w:val="00844CDF"/>
    <w:rsid w:val="00847DD9"/>
    <w:rsid w:val="00851487"/>
    <w:rsid w:val="0085617D"/>
    <w:rsid w:val="00862162"/>
    <w:rsid w:val="00864535"/>
    <w:rsid w:val="00866898"/>
    <w:rsid w:val="00867427"/>
    <w:rsid w:val="00867600"/>
    <w:rsid w:val="00867B9F"/>
    <w:rsid w:val="00873E44"/>
    <w:rsid w:val="00874693"/>
    <w:rsid w:val="00874FDA"/>
    <w:rsid w:val="0087748C"/>
    <w:rsid w:val="00880392"/>
    <w:rsid w:val="00881735"/>
    <w:rsid w:val="00881E08"/>
    <w:rsid w:val="00882C41"/>
    <w:rsid w:val="008909D1"/>
    <w:rsid w:val="00890F5D"/>
    <w:rsid w:val="0089433C"/>
    <w:rsid w:val="00894C2A"/>
    <w:rsid w:val="008956EC"/>
    <w:rsid w:val="00896465"/>
    <w:rsid w:val="0089676B"/>
    <w:rsid w:val="008A38C1"/>
    <w:rsid w:val="008A70DF"/>
    <w:rsid w:val="008A73BE"/>
    <w:rsid w:val="008B0D24"/>
    <w:rsid w:val="008B1B40"/>
    <w:rsid w:val="008B2F1A"/>
    <w:rsid w:val="008B30F9"/>
    <w:rsid w:val="008B3E17"/>
    <w:rsid w:val="008B6321"/>
    <w:rsid w:val="008B6E19"/>
    <w:rsid w:val="008C086C"/>
    <w:rsid w:val="008C1F88"/>
    <w:rsid w:val="008C62E3"/>
    <w:rsid w:val="008D0C52"/>
    <w:rsid w:val="008D1010"/>
    <w:rsid w:val="008D3746"/>
    <w:rsid w:val="008D4008"/>
    <w:rsid w:val="008D4082"/>
    <w:rsid w:val="008D411C"/>
    <w:rsid w:val="008D5CE5"/>
    <w:rsid w:val="008E22B1"/>
    <w:rsid w:val="008E3809"/>
    <w:rsid w:val="008E534C"/>
    <w:rsid w:val="008E64A9"/>
    <w:rsid w:val="008E6D41"/>
    <w:rsid w:val="008E70DF"/>
    <w:rsid w:val="008F029B"/>
    <w:rsid w:val="008F2B33"/>
    <w:rsid w:val="008F4C24"/>
    <w:rsid w:val="008F4FA1"/>
    <w:rsid w:val="008F6009"/>
    <w:rsid w:val="008F6569"/>
    <w:rsid w:val="008F709A"/>
    <w:rsid w:val="008F7980"/>
    <w:rsid w:val="00902942"/>
    <w:rsid w:val="00903593"/>
    <w:rsid w:val="00905C8B"/>
    <w:rsid w:val="00906E70"/>
    <w:rsid w:val="009101A9"/>
    <w:rsid w:val="009119A9"/>
    <w:rsid w:val="00912C30"/>
    <w:rsid w:val="00914B14"/>
    <w:rsid w:val="00915576"/>
    <w:rsid w:val="0091557D"/>
    <w:rsid w:val="00915ED5"/>
    <w:rsid w:val="00916343"/>
    <w:rsid w:val="00917465"/>
    <w:rsid w:val="00917987"/>
    <w:rsid w:val="00917BCE"/>
    <w:rsid w:val="00920532"/>
    <w:rsid w:val="00921A37"/>
    <w:rsid w:val="00923C8C"/>
    <w:rsid w:val="0092617F"/>
    <w:rsid w:val="0092756C"/>
    <w:rsid w:val="00933A90"/>
    <w:rsid w:val="00935359"/>
    <w:rsid w:val="00936F37"/>
    <w:rsid w:val="0093799C"/>
    <w:rsid w:val="00937E13"/>
    <w:rsid w:val="00942622"/>
    <w:rsid w:val="00943E49"/>
    <w:rsid w:val="00944FC7"/>
    <w:rsid w:val="00946F55"/>
    <w:rsid w:val="009471B4"/>
    <w:rsid w:val="00951C79"/>
    <w:rsid w:val="00952255"/>
    <w:rsid w:val="00954357"/>
    <w:rsid w:val="009548EE"/>
    <w:rsid w:val="009602F2"/>
    <w:rsid w:val="0096078D"/>
    <w:rsid w:val="00960E69"/>
    <w:rsid w:val="009618F1"/>
    <w:rsid w:val="009639EA"/>
    <w:rsid w:val="009643C7"/>
    <w:rsid w:val="0096485A"/>
    <w:rsid w:val="00966220"/>
    <w:rsid w:val="0096699B"/>
    <w:rsid w:val="00966EE4"/>
    <w:rsid w:val="00972FF9"/>
    <w:rsid w:val="009823EB"/>
    <w:rsid w:val="009827B5"/>
    <w:rsid w:val="00984819"/>
    <w:rsid w:val="00985DC8"/>
    <w:rsid w:val="0098671C"/>
    <w:rsid w:val="00987BEF"/>
    <w:rsid w:val="00991186"/>
    <w:rsid w:val="00991361"/>
    <w:rsid w:val="00994033"/>
    <w:rsid w:val="0099628C"/>
    <w:rsid w:val="00996FAB"/>
    <w:rsid w:val="009A1A4E"/>
    <w:rsid w:val="009A4B95"/>
    <w:rsid w:val="009A6746"/>
    <w:rsid w:val="009B00AC"/>
    <w:rsid w:val="009B0441"/>
    <w:rsid w:val="009B0BC7"/>
    <w:rsid w:val="009B13D8"/>
    <w:rsid w:val="009B24D3"/>
    <w:rsid w:val="009B4762"/>
    <w:rsid w:val="009B4B2A"/>
    <w:rsid w:val="009B5574"/>
    <w:rsid w:val="009C1884"/>
    <w:rsid w:val="009C2526"/>
    <w:rsid w:val="009C27D0"/>
    <w:rsid w:val="009C29CD"/>
    <w:rsid w:val="009C4F9B"/>
    <w:rsid w:val="009C5B78"/>
    <w:rsid w:val="009C653C"/>
    <w:rsid w:val="009C6C0F"/>
    <w:rsid w:val="009C6CD2"/>
    <w:rsid w:val="009C7838"/>
    <w:rsid w:val="009C7D76"/>
    <w:rsid w:val="009D044C"/>
    <w:rsid w:val="009D1EDD"/>
    <w:rsid w:val="009D24DE"/>
    <w:rsid w:val="009D3642"/>
    <w:rsid w:val="009D56B2"/>
    <w:rsid w:val="009D59DE"/>
    <w:rsid w:val="009E083D"/>
    <w:rsid w:val="009E1048"/>
    <w:rsid w:val="009E3E82"/>
    <w:rsid w:val="009E4DC9"/>
    <w:rsid w:val="009F13A5"/>
    <w:rsid w:val="009F20F4"/>
    <w:rsid w:val="009F425C"/>
    <w:rsid w:val="009F4282"/>
    <w:rsid w:val="009F7476"/>
    <w:rsid w:val="00A00C09"/>
    <w:rsid w:val="00A01D3B"/>
    <w:rsid w:val="00A03575"/>
    <w:rsid w:val="00A038BF"/>
    <w:rsid w:val="00A03DD1"/>
    <w:rsid w:val="00A05EB1"/>
    <w:rsid w:val="00A061C5"/>
    <w:rsid w:val="00A068C3"/>
    <w:rsid w:val="00A06A4D"/>
    <w:rsid w:val="00A116BF"/>
    <w:rsid w:val="00A14358"/>
    <w:rsid w:val="00A163D8"/>
    <w:rsid w:val="00A228E1"/>
    <w:rsid w:val="00A22D35"/>
    <w:rsid w:val="00A264BA"/>
    <w:rsid w:val="00A32532"/>
    <w:rsid w:val="00A330FE"/>
    <w:rsid w:val="00A332FD"/>
    <w:rsid w:val="00A34542"/>
    <w:rsid w:val="00A3464E"/>
    <w:rsid w:val="00A35226"/>
    <w:rsid w:val="00A3594B"/>
    <w:rsid w:val="00A359B8"/>
    <w:rsid w:val="00A36319"/>
    <w:rsid w:val="00A36997"/>
    <w:rsid w:val="00A423E0"/>
    <w:rsid w:val="00A4298D"/>
    <w:rsid w:val="00A44C02"/>
    <w:rsid w:val="00A4698A"/>
    <w:rsid w:val="00A473CB"/>
    <w:rsid w:val="00A52013"/>
    <w:rsid w:val="00A53D8E"/>
    <w:rsid w:val="00A55142"/>
    <w:rsid w:val="00A55446"/>
    <w:rsid w:val="00A55DD4"/>
    <w:rsid w:val="00A55EFA"/>
    <w:rsid w:val="00A5604E"/>
    <w:rsid w:val="00A5714D"/>
    <w:rsid w:val="00A62522"/>
    <w:rsid w:val="00A66A48"/>
    <w:rsid w:val="00A671E6"/>
    <w:rsid w:val="00A703B6"/>
    <w:rsid w:val="00A712E0"/>
    <w:rsid w:val="00A71E98"/>
    <w:rsid w:val="00A7279E"/>
    <w:rsid w:val="00A75260"/>
    <w:rsid w:val="00A77EC3"/>
    <w:rsid w:val="00A82B5D"/>
    <w:rsid w:val="00A83958"/>
    <w:rsid w:val="00A84698"/>
    <w:rsid w:val="00A87793"/>
    <w:rsid w:val="00A87910"/>
    <w:rsid w:val="00A93ADE"/>
    <w:rsid w:val="00A94500"/>
    <w:rsid w:val="00A95562"/>
    <w:rsid w:val="00A96564"/>
    <w:rsid w:val="00A966FA"/>
    <w:rsid w:val="00A97E76"/>
    <w:rsid w:val="00AA1839"/>
    <w:rsid w:val="00AA1C28"/>
    <w:rsid w:val="00AA2D29"/>
    <w:rsid w:val="00AA314C"/>
    <w:rsid w:val="00AA43DD"/>
    <w:rsid w:val="00AB16D1"/>
    <w:rsid w:val="00AB1782"/>
    <w:rsid w:val="00AB1809"/>
    <w:rsid w:val="00AB27DB"/>
    <w:rsid w:val="00AB2B0F"/>
    <w:rsid w:val="00AB56B7"/>
    <w:rsid w:val="00AB58F8"/>
    <w:rsid w:val="00AB5A4A"/>
    <w:rsid w:val="00AB7DEC"/>
    <w:rsid w:val="00AC0F41"/>
    <w:rsid w:val="00AC1BFB"/>
    <w:rsid w:val="00AC4A6D"/>
    <w:rsid w:val="00AC5362"/>
    <w:rsid w:val="00AD1981"/>
    <w:rsid w:val="00AD3D35"/>
    <w:rsid w:val="00AD42CD"/>
    <w:rsid w:val="00AD4C52"/>
    <w:rsid w:val="00AD6A27"/>
    <w:rsid w:val="00AE09A7"/>
    <w:rsid w:val="00AE2E76"/>
    <w:rsid w:val="00AE33B2"/>
    <w:rsid w:val="00AE3533"/>
    <w:rsid w:val="00AE6BE4"/>
    <w:rsid w:val="00AF04CC"/>
    <w:rsid w:val="00AF2B7A"/>
    <w:rsid w:val="00AF2F97"/>
    <w:rsid w:val="00AF332B"/>
    <w:rsid w:val="00AF409F"/>
    <w:rsid w:val="00AF454E"/>
    <w:rsid w:val="00AF4EC4"/>
    <w:rsid w:val="00AF5773"/>
    <w:rsid w:val="00B00CC0"/>
    <w:rsid w:val="00B017AA"/>
    <w:rsid w:val="00B02316"/>
    <w:rsid w:val="00B031DD"/>
    <w:rsid w:val="00B05E6A"/>
    <w:rsid w:val="00B0754F"/>
    <w:rsid w:val="00B10C80"/>
    <w:rsid w:val="00B11EB4"/>
    <w:rsid w:val="00B12A97"/>
    <w:rsid w:val="00B1320C"/>
    <w:rsid w:val="00B1323F"/>
    <w:rsid w:val="00B14397"/>
    <w:rsid w:val="00B143BB"/>
    <w:rsid w:val="00B146ED"/>
    <w:rsid w:val="00B169A6"/>
    <w:rsid w:val="00B17700"/>
    <w:rsid w:val="00B25555"/>
    <w:rsid w:val="00B2563F"/>
    <w:rsid w:val="00B266CA"/>
    <w:rsid w:val="00B365EB"/>
    <w:rsid w:val="00B40FB4"/>
    <w:rsid w:val="00B43E85"/>
    <w:rsid w:val="00B4501A"/>
    <w:rsid w:val="00B56E18"/>
    <w:rsid w:val="00B57D28"/>
    <w:rsid w:val="00B6130F"/>
    <w:rsid w:val="00B614B1"/>
    <w:rsid w:val="00B61DC7"/>
    <w:rsid w:val="00B621BC"/>
    <w:rsid w:val="00B62E51"/>
    <w:rsid w:val="00B64DB8"/>
    <w:rsid w:val="00B6576C"/>
    <w:rsid w:val="00B71E1E"/>
    <w:rsid w:val="00B7724A"/>
    <w:rsid w:val="00B874FF"/>
    <w:rsid w:val="00B90DC0"/>
    <w:rsid w:val="00B958E7"/>
    <w:rsid w:val="00B96B97"/>
    <w:rsid w:val="00B978CE"/>
    <w:rsid w:val="00BA21AF"/>
    <w:rsid w:val="00BA2F44"/>
    <w:rsid w:val="00BB087B"/>
    <w:rsid w:val="00BB7455"/>
    <w:rsid w:val="00BC1777"/>
    <w:rsid w:val="00BC5B73"/>
    <w:rsid w:val="00BC6516"/>
    <w:rsid w:val="00BD1155"/>
    <w:rsid w:val="00BD17BB"/>
    <w:rsid w:val="00BD7344"/>
    <w:rsid w:val="00BE60D7"/>
    <w:rsid w:val="00BE611D"/>
    <w:rsid w:val="00BE7206"/>
    <w:rsid w:val="00BE7F13"/>
    <w:rsid w:val="00BF2023"/>
    <w:rsid w:val="00BF22B5"/>
    <w:rsid w:val="00BF3C99"/>
    <w:rsid w:val="00BF44B1"/>
    <w:rsid w:val="00BF6508"/>
    <w:rsid w:val="00BF79C1"/>
    <w:rsid w:val="00C0722A"/>
    <w:rsid w:val="00C07863"/>
    <w:rsid w:val="00C102C7"/>
    <w:rsid w:val="00C113BE"/>
    <w:rsid w:val="00C1235C"/>
    <w:rsid w:val="00C135D5"/>
    <w:rsid w:val="00C177DD"/>
    <w:rsid w:val="00C17BEE"/>
    <w:rsid w:val="00C222F0"/>
    <w:rsid w:val="00C25348"/>
    <w:rsid w:val="00C261A8"/>
    <w:rsid w:val="00C26A07"/>
    <w:rsid w:val="00C27544"/>
    <w:rsid w:val="00C27558"/>
    <w:rsid w:val="00C3102F"/>
    <w:rsid w:val="00C31857"/>
    <w:rsid w:val="00C329DA"/>
    <w:rsid w:val="00C335E8"/>
    <w:rsid w:val="00C337D8"/>
    <w:rsid w:val="00C35030"/>
    <w:rsid w:val="00C35107"/>
    <w:rsid w:val="00C35816"/>
    <w:rsid w:val="00C36D6C"/>
    <w:rsid w:val="00C37B6A"/>
    <w:rsid w:val="00C42E20"/>
    <w:rsid w:val="00C45255"/>
    <w:rsid w:val="00C52E9D"/>
    <w:rsid w:val="00C5329C"/>
    <w:rsid w:val="00C6281B"/>
    <w:rsid w:val="00C62F5C"/>
    <w:rsid w:val="00C64215"/>
    <w:rsid w:val="00C6437C"/>
    <w:rsid w:val="00C651E4"/>
    <w:rsid w:val="00C6744F"/>
    <w:rsid w:val="00C70CCF"/>
    <w:rsid w:val="00C7133C"/>
    <w:rsid w:val="00C71D79"/>
    <w:rsid w:val="00C71D96"/>
    <w:rsid w:val="00C73FBF"/>
    <w:rsid w:val="00C7623E"/>
    <w:rsid w:val="00C84EFA"/>
    <w:rsid w:val="00C85080"/>
    <w:rsid w:val="00C85414"/>
    <w:rsid w:val="00C85999"/>
    <w:rsid w:val="00C86182"/>
    <w:rsid w:val="00C8637C"/>
    <w:rsid w:val="00C86863"/>
    <w:rsid w:val="00C8715D"/>
    <w:rsid w:val="00C87447"/>
    <w:rsid w:val="00C87790"/>
    <w:rsid w:val="00C8792E"/>
    <w:rsid w:val="00C923F0"/>
    <w:rsid w:val="00C93906"/>
    <w:rsid w:val="00C93F4E"/>
    <w:rsid w:val="00CA1BBB"/>
    <w:rsid w:val="00CA384E"/>
    <w:rsid w:val="00CA3938"/>
    <w:rsid w:val="00CA4039"/>
    <w:rsid w:val="00CA5475"/>
    <w:rsid w:val="00CA554F"/>
    <w:rsid w:val="00CA5DB2"/>
    <w:rsid w:val="00CB1EC4"/>
    <w:rsid w:val="00CB2D25"/>
    <w:rsid w:val="00CB2F78"/>
    <w:rsid w:val="00CB42B7"/>
    <w:rsid w:val="00CB62BC"/>
    <w:rsid w:val="00CC3984"/>
    <w:rsid w:val="00CC5D2C"/>
    <w:rsid w:val="00CD1CD6"/>
    <w:rsid w:val="00CD222A"/>
    <w:rsid w:val="00CD25C3"/>
    <w:rsid w:val="00CD303D"/>
    <w:rsid w:val="00CD492D"/>
    <w:rsid w:val="00CE0C5A"/>
    <w:rsid w:val="00CE11CA"/>
    <w:rsid w:val="00CE1487"/>
    <w:rsid w:val="00CE458F"/>
    <w:rsid w:val="00CE540D"/>
    <w:rsid w:val="00CE783B"/>
    <w:rsid w:val="00CF0A0E"/>
    <w:rsid w:val="00CF23F1"/>
    <w:rsid w:val="00CF34A2"/>
    <w:rsid w:val="00CF41F0"/>
    <w:rsid w:val="00CF4B8E"/>
    <w:rsid w:val="00CF594C"/>
    <w:rsid w:val="00D0038E"/>
    <w:rsid w:val="00D07691"/>
    <w:rsid w:val="00D10409"/>
    <w:rsid w:val="00D10A66"/>
    <w:rsid w:val="00D1177F"/>
    <w:rsid w:val="00D130F2"/>
    <w:rsid w:val="00D1646F"/>
    <w:rsid w:val="00D20BD1"/>
    <w:rsid w:val="00D212C6"/>
    <w:rsid w:val="00D22107"/>
    <w:rsid w:val="00D2287B"/>
    <w:rsid w:val="00D252CA"/>
    <w:rsid w:val="00D26F2B"/>
    <w:rsid w:val="00D279EF"/>
    <w:rsid w:val="00D31494"/>
    <w:rsid w:val="00D33902"/>
    <w:rsid w:val="00D3688F"/>
    <w:rsid w:val="00D37801"/>
    <w:rsid w:val="00D429C3"/>
    <w:rsid w:val="00D47F74"/>
    <w:rsid w:val="00D5561A"/>
    <w:rsid w:val="00D556C7"/>
    <w:rsid w:val="00D55BF0"/>
    <w:rsid w:val="00D60FAB"/>
    <w:rsid w:val="00D61ED7"/>
    <w:rsid w:val="00D62534"/>
    <w:rsid w:val="00D6339C"/>
    <w:rsid w:val="00D663C8"/>
    <w:rsid w:val="00D664C3"/>
    <w:rsid w:val="00D6695F"/>
    <w:rsid w:val="00D7034E"/>
    <w:rsid w:val="00D70864"/>
    <w:rsid w:val="00D74FF6"/>
    <w:rsid w:val="00D75419"/>
    <w:rsid w:val="00D75FFA"/>
    <w:rsid w:val="00D82CE6"/>
    <w:rsid w:val="00D83B78"/>
    <w:rsid w:val="00D84368"/>
    <w:rsid w:val="00D843F1"/>
    <w:rsid w:val="00D84BEE"/>
    <w:rsid w:val="00D84F20"/>
    <w:rsid w:val="00D866D0"/>
    <w:rsid w:val="00D868B3"/>
    <w:rsid w:val="00D873D8"/>
    <w:rsid w:val="00D901B0"/>
    <w:rsid w:val="00D90BDB"/>
    <w:rsid w:val="00D95037"/>
    <w:rsid w:val="00D9523E"/>
    <w:rsid w:val="00D96C2D"/>
    <w:rsid w:val="00D96CA9"/>
    <w:rsid w:val="00DA0CEE"/>
    <w:rsid w:val="00DA15BB"/>
    <w:rsid w:val="00DA356C"/>
    <w:rsid w:val="00DA4C3A"/>
    <w:rsid w:val="00DA4CCA"/>
    <w:rsid w:val="00DA6318"/>
    <w:rsid w:val="00DB0EBA"/>
    <w:rsid w:val="00DB1DAE"/>
    <w:rsid w:val="00DC0672"/>
    <w:rsid w:val="00DC1F99"/>
    <w:rsid w:val="00DC2166"/>
    <w:rsid w:val="00DC234C"/>
    <w:rsid w:val="00DC4B4C"/>
    <w:rsid w:val="00DC5107"/>
    <w:rsid w:val="00DC5536"/>
    <w:rsid w:val="00DC55BF"/>
    <w:rsid w:val="00DC5990"/>
    <w:rsid w:val="00DC6CF1"/>
    <w:rsid w:val="00DC7C5F"/>
    <w:rsid w:val="00DD1AEE"/>
    <w:rsid w:val="00DD1B55"/>
    <w:rsid w:val="00DD35CB"/>
    <w:rsid w:val="00DD5E2D"/>
    <w:rsid w:val="00DE2DD2"/>
    <w:rsid w:val="00DE3151"/>
    <w:rsid w:val="00DE3D20"/>
    <w:rsid w:val="00DE6CE7"/>
    <w:rsid w:val="00DF0DBA"/>
    <w:rsid w:val="00DF46DB"/>
    <w:rsid w:val="00E00566"/>
    <w:rsid w:val="00E018C3"/>
    <w:rsid w:val="00E01975"/>
    <w:rsid w:val="00E02804"/>
    <w:rsid w:val="00E039C3"/>
    <w:rsid w:val="00E0482E"/>
    <w:rsid w:val="00E04A27"/>
    <w:rsid w:val="00E07095"/>
    <w:rsid w:val="00E10C61"/>
    <w:rsid w:val="00E14981"/>
    <w:rsid w:val="00E16CC1"/>
    <w:rsid w:val="00E176C2"/>
    <w:rsid w:val="00E17927"/>
    <w:rsid w:val="00E21F9D"/>
    <w:rsid w:val="00E2334B"/>
    <w:rsid w:val="00E24DA3"/>
    <w:rsid w:val="00E26B44"/>
    <w:rsid w:val="00E26ED1"/>
    <w:rsid w:val="00E30CA9"/>
    <w:rsid w:val="00E317FC"/>
    <w:rsid w:val="00E320F6"/>
    <w:rsid w:val="00E34C86"/>
    <w:rsid w:val="00E35848"/>
    <w:rsid w:val="00E372CC"/>
    <w:rsid w:val="00E4037E"/>
    <w:rsid w:val="00E422DC"/>
    <w:rsid w:val="00E427E5"/>
    <w:rsid w:val="00E445BE"/>
    <w:rsid w:val="00E5203C"/>
    <w:rsid w:val="00E52097"/>
    <w:rsid w:val="00E52E44"/>
    <w:rsid w:val="00E53690"/>
    <w:rsid w:val="00E53774"/>
    <w:rsid w:val="00E54A8F"/>
    <w:rsid w:val="00E558A0"/>
    <w:rsid w:val="00E55D25"/>
    <w:rsid w:val="00E5722E"/>
    <w:rsid w:val="00E6258F"/>
    <w:rsid w:val="00E646FE"/>
    <w:rsid w:val="00E65632"/>
    <w:rsid w:val="00E7488E"/>
    <w:rsid w:val="00E7496C"/>
    <w:rsid w:val="00E76547"/>
    <w:rsid w:val="00E769B3"/>
    <w:rsid w:val="00E76DEE"/>
    <w:rsid w:val="00E773CA"/>
    <w:rsid w:val="00E8031B"/>
    <w:rsid w:val="00E814ED"/>
    <w:rsid w:val="00E84999"/>
    <w:rsid w:val="00E85420"/>
    <w:rsid w:val="00E854CC"/>
    <w:rsid w:val="00E864C7"/>
    <w:rsid w:val="00E86BEC"/>
    <w:rsid w:val="00E87D40"/>
    <w:rsid w:val="00E90717"/>
    <w:rsid w:val="00E90862"/>
    <w:rsid w:val="00E93675"/>
    <w:rsid w:val="00E93678"/>
    <w:rsid w:val="00E97A10"/>
    <w:rsid w:val="00EA0FB6"/>
    <w:rsid w:val="00EA227C"/>
    <w:rsid w:val="00EA2DA8"/>
    <w:rsid w:val="00EA2F05"/>
    <w:rsid w:val="00EA4B21"/>
    <w:rsid w:val="00EA51CE"/>
    <w:rsid w:val="00EA55A8"/>
    <w:rsid w:val="00EA5F8A"/>
    <w:rsid w:val="00EB03B5"/>
    <w:rsid w:val="00EB1296"/>
    <w:rsid w:val="00EB208C"/>
    <w:rsid w:val="00EB2198"/>
    <w:rsid w:val="00EB328A"/>
    <w:rsid w:val="00EB45C1"/>
    <w:rsid w:val="00EB6F68"/>
    <w:rsid w:val="00EB77D3"/>
    <w:rsid w:val="00EC1655"/>
    <w:rsid w:val="00EC1E9D"/>
    <w:rsid w:val="00EC6112"/>
    <w:rsid w:val="00ED0672"/>
    <w:rsid w:val="00ED6427"/>
    <w:rsid w:val="00ED6CAE"/>
    <w:rsid w:val="00EE06F4"/>
    <w:rsid w:val="00EE6CE2"/>
    <w:rsid w:val="00EE6ED0"/>
    <w:rsid w:val="00EE75FE"/>
    <w:rsid w:val="00EF2260"/>
    <w:rsid w:val="00EF3DCA"/>
    <w:rsid w:val="00F00CA3"/>
    <w:rsid w:val="00F01DD4"/>
    <w:rsid w:val="00F03BA4"/>
    <w:rsid w:val="00F05130"/>
    <w:rsid w:val="00F06987"/>
    <w:rsid w:val="00F06A33"/>
    <w:rsid w:val="00F10795"/>
    <w:rsid w:val="00F11907"/>
    <w:rsid w:val="00F11D76"/>
    <w:rsid w:val="00F1285E"/>
    <w:rsid w:val="00F25A0B"/>
    <w:rsid w:val="00F25BE0"/>
    <w:rsid w:val="00F26FCA"/>
    <w:rsid w:val="00F31931"/>
    <w:rsid w:val="00F3374A"/>
    <w:rsid w:val="00F33C43"/>
    <w:rsid w:val="00F33D17"/>
    <w:rsid w:val="00F3554C"/>
    <w:rsid w:val="00F40717"/>
    <w:rsid w:val="00F409A4"/>
    <w:rsid w:val="00F430C9"/>
    <w:rsid w:val="00F46208"/>
    <w:rsid w:val="00F46210"/>
    <w:rsid w:val="00F47F81"/>
    <w:rsid w:val="00F50C94"/>
    <w:rsid w:val="00F5109E"/>
    <w:rsid w:val="00F538FE"/>
    <w:rsid w:val="00F552E0"/>
    <w:rsid w:val="00F55554"/>
    <w:rsid w:val="00F5561A"/>
    <w:rsid w:val="00F57704"/>
    <w:rsid w:val="00F57928"/>
    <w:rsid w:val="00F57F3A"/>
    <w:rsid w:val="00F61F0B"/>
    <w:rsid w:val="00F65E73"/>
    <w:rsid w:val="00F67EF4"/>
    <w:rsid w:val="00F74920"/>
    <w:rsid w:val="00F77BEB"/>
    <w:rsid w:val="00F8014C"/>
    <w:rsid w:val="00F80A33"/>
    <w:rsid w:val="00F80F58"/>
    <w:rsid w:val="00F833C2"/>
    <w:rsid w:val="00F853EA"/>
    <w:rsid w:val="00F914E2"/>
    <w:rsid w:val="00FA074A"/>
    <w:rsid w:val="00FA1682"/>
    <w:rsid w:val="00FB5112"/>
    <w:rsid w:val="00FB5D2D"/>
    <w:rsid w:val="00FB5D66"/>
    <w:rsid w:val="00FB698B"/>
    <w:rsid w:val="00FB7A90"/>
    <w:rsid w:val="00FB7C84"/>
    <w:rsid w:val="00FC00B5"/>
    <w:rsid w:val="00FC1A99"/>
    <w:rsid w:val="00FC248F"/>
    <w:rsid w:val="00FC40F1"/>
    <w:rsid w:val="00FD1CC1"/>
    <w:rsid w:val="00FD41E1"/>
    <w:rsid w:val="00FD4712"/>
    <w:rsid w:val="00FD5F20"/>
    <w:rsid w:val="00FE2A09"/>
    <w:rsid w:val="00FE3DEA"/>
    <w:rsid w:val="00FE5F08"/>
    <w:rsid w:val="00FE6A62"/>
    <w:rsid w:val="00FE7AB0"/>
    <w:rsid w:val="00FF1E64"/>
    <w:rsid w:val="00FF1FDB"/>
    <w:rsid w:val="00FF2A7B"/>
    <w:rsid w:val="00FF4F22"/>
    <w:rsid w:val="00FF7C65"/>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uiPriority w:val="39"/>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tabs>
        <w:tab w:val="clear" w:pos="2487"/>
        <w:tab w:val="num" w:pos="360"/>
      </w:tabs>
      <w:spacing w:before="240" w:after="120"/>
      <w:ind w:left="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 w:type="paragraph" w:styleId="ListParagraph">
    <w:name w:val="List Paragraph"/>
    <w:basedOn w:val="Normal"/>
    <w:uiPriority w:val="34"/>
    <w:qFormat/>
    <w:rsid w:val="003F1F1A"/>
    <w:pPr>
      <w:ind w:left="720"/>
      <w:contextualSpacing/>
    </w:pPr>
  </w:style>
  <w:style w:type="paragraph" w:styleId="Bibliography">
    <w:name w:val="Bibliography"/>
    <w:basedOn w:val="Normal"/>
    <w:next w:val="Normal"/>
    <w:uiPriority w:val="37"/>
    <w:unhideWhenUsed/>
    <w:rsid w:val="000249F0"/>
    <w:pPr>
      <w:tabs>
        <w:tab w:val="left" w:pos="380"/>
      </w:tabs>
      <w:ind w:left="384" w:hanging="384"/>
    </w:pPr>
  </w:style>
  <w:style w:type="character" w:styleId="UnresolvedMention">
    <w:name w:val="Unresolved Mention"/>
    <w:basedOn w:val="DefaultParagraphFont"/>
    <w:uiPriority w:val="99"/>
    <w:semiHidden/>
    <w:unhideWhenUsed/>
    <w:rsid w:val="00AA3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5826">
      <w:bodyDiv w:val="1"/>
      <w:marLeft w:val="0"/>
      <w:marRight w:val="0"/>
      <w:marTop w:val="0"/>
      <w:marBottom w:val="0"/>
      <w:divBdr>
        <w:top w:val="none" w:sz="0" w:space="0" w:color="auto"/>
        <w:left w:val="none" w:sz="0" w:space="0" w:color="auto"/>
        <w:bottom w:val="none" w:sz="0" w:space="0" w:color="auto"/>
        <w:right w:val="none" w:sz="0" w:space="0" w:color="auto"/>
      </w:divBdr>
      <w:divsChild>
        <w:div w:id="2123455330">
          <w:marLeft w:val="0"/>
          <w:marRight w:val="0"/>
          <w:marTop w:val="0"/>
          <w:marBottom w:val="0"/>
          <w:divBdr>
            <w:top w:val="none" w:sz="0" w:space="0" w:color="auto"/>
            <w:left w:val="none" w:sz="0" w:space="0" w:color="auto"/>
            <w:bottom w:val="none" w:sz="0" w:space="0" w:color="auto"/>
            <w:right w:val="none" w:sz="0" w:space="0" w:color="auto"/>
          </w:divBdr>
        </w:div>
        <w:div w:id="1342732753">
          <w:marLeft w:val="0"/>
          <w:marRight w:val="0"/>
          <w:marTop w:val="0"/>
          <w:marBottom w:val="0"/>
          <w:divBdr>
            <w:top w:val="none" w:sz="0" w:space="0" w:color="auto"/>
            <w:left w:val="none" w:sz="0" w:space="0" w:color="auto"/>
            <w:bottom w:val="none" w:sz="0" w:space="0" w:color="auto"/>
            <w:right w:val="none" w:sz="0" w:space="0" w:color="auto"/>
          </w:divBdr>
        </w:div>
        <w:div w:id="1956404513">
          <w:marLeft w:val="0"/>
          <w:marRight w:val="0"/>
          <w:marTop w:val="0"/>
          <w:marBottom w:val="0"/>
          <w:divBdr>
            <w:top w:val="none" w:sz="0" w:space="0" w:color="auto"/>
            <w:left w:val="none" w:sz="0" w:space="0" w:color="auto"/>
            <w:bottom w:val="none" w:sz="0" w:space="0" w:color="auto"/>
            <w:right w:val="none" w:sz="0" w:space="0" w:color="auto"/>
          </w:divBdr>
        </w:div>
        <w:div w:id="1831362488">
          <w:marLeft w:val="0"/>
          <w:marRight w:val="0"/>
          <w:marTop w:val="0"/>
          <w:marBottom w:val="0"/>
          <w:divBdr>
            <w:top w:val="none" w:sz="0" w:space="0" w:color="auto"/>
            <w:left w:val="none" w:sz="0" w:space="0" w:color="auto"/>
            <w:bottom w:val="none" w:sz="0" w:space="0" w:color="auto"/>
            <w:right w:val="none" w:sz="0" w:space="0" w:color="auto"/>
          </w:divBdr>
        </w:div>
        <w:div w:id="699817119">
          <w:marLeft w:val="0"/>
          <w:marRight w:val="0"/>
          <w:marTop w:val="0"/>
          <w:marBottom w:val="0"/>
          <w:divBdr>
            <w:top w:val="none" w:sz="0" w:space="0" w:color="auto"/>
            <w:left w:val="none" w:sz="0" w:space="0" w:color="auto"/>
            <w:bottom w:val="none" w:sz="0" w:space="0" w:color="auto"/>
            <w:right w:val="none" w:sz="0" w:space="0" w:color="auto"/>
          </w:divBdr>
          <w:divsChild>
            <w:div w:id="2047943300">
              <w:blockQuote w:val="1"/>
              <w:marLeft w:val="720"/>
              <w:marRight w:val="720"/>
              <w:marTop w:val="0"/>
              <w:marBottom w:val="0"/>
              <w:divBdr>
                <w:top w:val="none" w:sz="0" w:space="0" w:color="auto"/>
                <w:left w:val="none" w:sz="0" w:space="0" w:color="auto"/>
                <w:bottom w:val="none" w:sz="0" w:space="0" w:color="auto"/>
                <w:right w:val="none" w:sz="0" w:space="0" w:color="auto"/>
              </w:divBdr>
              <w:divsChild>
                <w:div w:id="7506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4243">
          <w:marLeft w:val="0"/>
          <w:marRight w:val="0"/>
          <w:marTop w:val="0"/>
          <w:marBottom w:val="0"/>
          <w:divBdr>
            <w:top w:val="none" w:sz="0" w:space="0" w:color="auto"/>
            <w:left w:val="none" w:sz="0" w:space="0" w:color="auto"/>
            <w:bottom w:val="none" w:sz="0" w:space="0" w:color="auto"/>
            <w:right w:val="none" w:sz="0" w:space="0" w:color="auto"/>
          </w:divBdr>
          <w:divsChild>
            <w:div w:id="1712420565">
              <w:marLeft w:val="0"/>
              <w:marRight w:val="0"/>
              <w:marTop w:val="0"/>
              <w:marBottom w:val="0"/>
              <w:divBdr>
                <w:top w:val="none" w:sz="0" w:space="0" w:color="auto"/>
                <w:left w:val="none" w:sz="0" w:space="0" w:color="auto"/>
                <w:bottom w:val="none" w:sz="0" w:space="0" w:color="auto"/>
                <w:right w:val="none" w:sz="0" w:space="0" w:color="auto"/>
              </w:divBdr>
            </w:div>
            <w:div w:id="643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339575117">
      <w:bodyDiv w:val="1"/>
      <w:marLeft w:val="0"/>
      <w:marRight w:val="0"/>
      <w:marTop w:val="0"/>
      <w:marBottom w:val="0"/>
      <w:divBdr>
        <w:top w:val="none" w:sz="0" w:space="0" w:color="auto"/>
        <w:left w:val="none" w:sz="0" w:space="0" w:color="auto"/>
        <w:bottom w:val="none" w:sz="0" w:space="0" w:color="auto"/>
        <w:right w:val="none" w:sz="0" w:space="0" w:color="auto"/>
      </w:divBdr>
      <w:divsChild>
        <w:div w:id="284242036">
          <w:marLeft w:val="0"/>
          <w:marRight w:val="0"/>
          <w:marTop w:val="0"/>
          <w:marBottom w:val="0"/>
          <w:divBdr>
            <w:top w:val="none" w:sz="0" w:space="0" w:color="auto"/>
            <w:left w:val="none" w:sz="0" w:space="0" w:color="auto"/>
            <w:bottom w:val="none" w:sz="0" w:space="0" w:color="auto"/>
            <w:right w:val="none" w:sz="0" w:space="0" w:color="auto"/>
          </w:divBdr>
        </w:div>
        <w:div w:id="1788698011">
          <w:marLeft w:val="0"/>
          <w:marRight w:val="0"/>
          <w:marTop w:val="0"/>
          <w:marBottom w:val="0"/>
          <w:divBdr>
            <w:top w:val="none" w:sz="0" w:space="0" w:color="auto"/>
            <w:left w:val="none" w:sz="0" w:space="0" w:color="auto"/>
            <w:bottom w:val="none" w:sz="0" w:space="0" w:color="auto"/>
            <w:right w:val="none" w:sz="0" w:space="0" w:color="auto"/>
          </w:divBdr>
        </w:div>
        <w:div w:id="948127167">
          <w:marLeft w:val="0"/>
          <w:marRight w:val="0"/>
          <w:marTop w:val="0"/>
          <w:marBottom w:val="0"/>
          <w:divBdr>
            <w:top w:val="none" w:sz="0" w:space="0" w:color="auto"/>
            <w:left w:val="none" w:sz="0" w:space="0" w:color="auto"/>
            <w:bottom w:val="none" w:sz="0" w:space="0" w:color="auto"/>
            <w:right w:val="none" w:sz="0" w:space="0" w:color="auto"/>
          </w:divBdr>
        </w:div>
      </w:divsChild>
    </w:div>
    <w:div w:id="1354577467">
      <w:bodyDiv w:val="1"/>
      <w:marLeft w:val="0"/>
      <w:marRight w:val="0"/>
      <w:marTop w:val="0"/>
      <w:marBottom w:val="0"/>
      <w:divBdr>
        <w:top w:val="none" w:sz="0" w:space="0" w:color="auto"/>
        <w:left w:val="none" w:sz="0" w:space="0" w:color="auto"/>
        <w:bottom w:val="none" w:sz="0" w:space="0" w:color="auto"/>
        <w:right w:val="none" w:sz="0" w:space="0" w:color="auto"/>
      </w:divBdr>
      <w:divsChild>
        <w:div w:id="1076783854">
          <w:marLeft w:val="0"/>
          <w:marRight w:val="0"/>
          <w:marTop w:val="0"/>
          <w:marBottom w:val="0"/>
          <w:divBdr>
            <w:top w:val="none" w:sz="0" w:space="0" w:color="auto"/>
            <w:left w:val="none" w:sz="0" w:space="0" w:color="auto"/>
            <w:bottom w:val="none" w:sz="0" w:space="0" w:color="auto"/>
            <w:right w:val="none" w:sz="0" w:space="0" w:color="auto"/>
          </w:divBdr>
          <w:divsChild>
            <w:div w:id="11290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 w:id="1862010624">
      <w:bodyDiv w:val="1"/>
      <w:marLeft w:val="0"/>
      <w:marRight w:val="0"/>
      <w:marTop w:val="0"/>
      <w:marBottom w:val="0"/>
      <w:divBdr>
        <w:top w:val="none" w:sz="0" w:space="0" w:color="auto"/>
        <w:left w:val="none" w:sz="0" w:space="0" w:color="auto"/>
        <w:bottom w:val="none" w:sz="0" w:space="0" w:color="auto"/>
        <w:right w:val="none" w:sz="0" w:space="0" w:color="auto"/>
      </w:divBdr>
    </w:div>
    <w:div w:id="1958439484">
      <w:bodyDiv w:val="1"/>
      <w:marLeft w:val="0"/>
      <w:marRight w:val="0"/>
      <w:marTop w:val="0"/>
      <w:marBottom w:val="0"/>
      <w:divBdr>
        <w:top w:val="none" w:sz="0" w:space="0" w:color="auto"/>
        <w:left w:val="none" w:sz="0" w:space="0" w:color="auto"/>
        <w:bottom w:val="none" w:sz="0" w:space="0" w:color="auto"/>
        <w:right w:val="none" w:sz="0" w:space="0" w:color="auto"/>
      </w:divBdr>
    </w:div>
    <w:div w:id="1981568719">
      <w:bodyDiv w:val="1"/>
      <w:marLeft w:val="0"/>
      <w:marRight w:val="0"/>
      <w:marTop w:val="0"/>
      <w:marBottom w:val="0"/>
      <w:divBdr>
        <w:top w:val="none" w:sz="0" w:space="0" w:color="auto"/>
        <w:left w:val="none" w:sz="0" w:space="0" w:color="auto"/>
        <w:bottom w:val="none" w:sz="0" w:space="0" w:color="auto"/>
        <w:right w:val="none" w:sz="0" w:space="0" w:color="auto"/>
      </w:divBdr>
      <w:divsChild>
        <w:div w:id="328292211">
          <w:marLeft w:val="0"/>
          <w:marRight w:val="0"/>
          <w:marTop w:val="0"/>
          <w:marBottom w:val="0"/>
          <w:divBdr>
            <w:top w:val="none" w:sz="0" w:space="0" w:color="auto"/>
            <w:left w:val="none" w:sz="0" w:space="0" w:color="auto"/>
            <w:bottom w:val="none" w:sz="0" w:space="0" w:color="auto"/>
            <w:right w:val="none" w:sz="0" w:space="0" w:color="auto"/>
          </w:divBdr>
          <w:divsChild>
            <w:div w:id="6484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7429">
      <w:bodyDiv w:val="1"/>
      <w:marLeft w:val="0"/>
      <w:marRight w:val="0"/>
      <w:marTop w:val="0"/>
      <w:marBottom w:val="0"/>
      <w:divBdr>
        <w:top w:val="none" w:sz="0" w:space="0" w:color="auto"/>
        <w:left w:val="none" w:sz="0" w:space="0" w:color="auto"/>
        <w:bottom w:val="none" w:sz="0" w:space="0" w:color="auto"/>
        <w:right w:val="none" w:sz="0" w:space="0" w:color="auto"/>
      </w:divBdr>
    </w:div>
    <w:div w:id="208413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3.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reativecommons.org/licenses/by/3.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felipetovarhenao.github.io/markov-feedback/" TargetMode="External"/><Relationship Id="rId1" Type="http://schemas.openxmlformats.org/officeDocument/2006/relationships/hyperlink" Target="https://github.com/felipetovarhenao/markov-feedb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251</TotalTime>
  <Pages>4</Pages>
  <Words>4531</Words>
  <Characters>25828</Characters>
  <Application>Microsoft Office Word</Application>
  <DocSecurity>0</DocSecurity>
  <Lines>215</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30299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Felipe Tovar Henao</dc:creator>
  <cp:keywords/>
  <dc:description/>
  <cp:lastModifiedBy>Felipe Tovar Henao</cp:lastModifiedBy>
  <cp:revision>82</cp:revision>
  <cp:lastPrinted>2024-02-12T22:31:00Z</cp:lastPrinted>
  <dcterms:created xsi:type="dcterms:W3CDTF">2024-05-15T02:50:00Z</dcterms:created>
  <dcterms:modified xsi:type="dcterms:W3CDTF">2024-05-16T19:30:00Z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id="FdhYrNPU"/&gt;&lt;style id="http://www.zotero.org/styles/ieee" locale="en-US" hasBibliography="1" bibliographyStyleHasBeenSet="1"/&gt;&lt;prefs&gt;&lt;pref name="fieldType" value="Field"/&gt;&lt;pref name="dontAskDelayC</vt:lpwstr>
  </property>
  <property fmtid="{D5CDD505-2E9C-101B-9397-08002B2CF9AE}" pid="3" name="ZOTERO_PREF_2">
    <vt:lpwstr>itationUpdates" value="true"/&gt;&lt;/prefs&gt;&lt;/data&gt;</vt:lpwstr>
  </property>
</Properties>
</file>