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7777777" w:rsidR="00D110EC" w:rsidRDefault="00D110EC" w:rsidP="00C27FB0">
            <w:pPr>
              <w:rPr>
                <w:b/>
              </w:rPr>
            </w:pP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7777777" w:rsidR="00D110EC" w:rsidRDefault="00D110EC" w:rsidP="00C27FB0">
            <w:pPr>
              <w:rPr>
                <w:b/>
              </w:rPr>
            </w:pP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La idea de Matchmusic</w:t>
            </w:r>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 otorgando también la exposición y visibilidad al crear una comunidad donde los músicos crecen y aprender mutuamente</w:t>
            </w:r>
            <w:r w:rsidRPr="00824EA6">
              <w:rPr>
                <w:rFonts w:cstheme="minorHAnsi"/>
                <w:sz w:val="20"/>
                <w:szCs w:val="20"/>
                <w:lang w:val="es-MX"/>
              </w:rPr>
              <w:t>. Matchmusic,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w:t>
            </w:r>
            <w:r w:rsidRPr="00824EA6">
              <w:rPr>
                <w:rFonts w:cstheme="minorHAnsi"/>
                <w:sz w:val="20"/>
                <w:szCs w:val="20"/>
                <w:lang w:val="es-MX"/>
              </w:rPr>
              <w:t>específico</w:t>
            </w:r>
            <w:r w:rsidRPr="00824EA6">
              <w:rPr>
                <w:rFonts w:cstheme="minorHAnsi"/>
                <w:sz w:val="20"/>
                <w:szCs w:val="20"/>
                <w:lang w:val="es-MX"/>
              </w:rPr>
              <w:t xml:space="preserve">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w:t>
            </w:r>
            <w:r w:rsidRPr="00824EA6">
              <w:rPr>
                <w:rFonts w:cstheme="minorHAnsi"/>
                <w:sz w:val="20"/>
                <w:szCs w:val="20"/>
                <w:lang w:val="es-MX"/>
              </w:rPr>
              <w:t xml:space="preserve"> </w:t>
            </w:r>
            <w:r w:rsidRPr="00824EA6">
              <w:rPr>
                <w:rFonts w:cstheme="minorHAnsi"/>
                <w:sz w:val="20"/>
                <w:szCs w:val="20"/>
                <w:lang w:val="es-MX"/>
              </w:rPr>
              <w:t>L</w:t>
            </w:r>
            <w:proofErr w:type="spellStart"/>
            <w:r w:rsidRPr="00824EA6">
              <w:rPr>
                <w:rFonts w:cstheme="minorHAnsi"/>
                <w:sz w:val="20"/>
                <w:szCs w:val="20"/>
              </w:rPr>
              <w:t>as</w:t>
            </w:r>
            <w:proofErr w:type="spellEnd"/>
            <w:r w:rsidRPr="00824EA6">
              <w:rPr>
                <w:rFonts w:cstheme="minorHAnsi"/>
                <w:sz w:val="20"/>
                <w:szCs w:val="20"/>
              </w:rPr>
              <w:t xml:space="preserve"> </w:t>
            </w:r>
            <w:r w:rsidRPr="00824EA6">
              <w:rPr>
                <w:rFonts w:cstheme="minorHAnsi"/>
                <w:sz w:val="20"/>
                <w:szCs w:val="20"/>
              </w:rPr>
              <w:t>campañas en Spotify pueden tener un costo de entre $250 y $2,000, dependiendo del alcance y la duración de la campaña. Los costos por mil impresiones (CPM) pueden oscilar entre $10 y $30, En Youtube el costo promedio por clic en anuncios de YouTube puede variar entre $0.10 y $0.30. Las campañas de video en YouTube pueden tener un costo promedio de entre $300 y $2,500, dependiendo del alcance y la duración de la campaña.</w:t>
            </w:r>
          </w:p>
          <w:p w14:paraId="43E8635D" w14:textId="14C56730" w:rsidR="004A672A" w:rsidRPr="00824EA6" w:rsidRDefault="004A672A" w:rsidP="004A672A">
            <w:pPr>
              <w:jc w:val="both"/>
              <w:rPr>
                <w:rFonts w:eastAsiaTheme="minorEastAsia" w:cstheme="minorHAnsi"/>
                <w:sz w:val="20"/>
                <w:szCs w:val="20"/>
              </w:rPr>
            </w:pPr>
            <w:r w:rsidRPr="00824EA6">
              <w:rPr>
                <w:rFonts w:cstheme="minorHAnsi"/>
                <w:sz w:val="20"/>
                <w:szCs w:val="20"/>
                <w:lang w:val="es-MX"/>
              </w:rPr>
              <w:t xml:space="preserve">Matchmusic, pretende impactar en los músicos emergentes que buscan </w:t>
            </w:r>
            <w:r w:rsidRPr="00824EA6">
              <w:rPr>
                <w:rFonts w:eastAsiaTheme="minorEastAsia" w:cstheme="minorHAnsi"/>
                <w:sz w:val="20"/>
                <w:szCs w:val="20"/>
              </w:rPr>
              <w:t xml:space="preserve">colaboradores que compartan intereses musicales similares, otorgando también la exposición y visibilidad al crear una comunidad donde los músicos crecen y aprender mutuamente. Matchmusic otorgará las herramientas </w:t>
            </w:r>
            <w:r w:rsidRPr="00824EA6">
              <w:rPr>
                <w:rFonts w:eastAsiaTheme="minorEastAsia" w:cstheme="minorHAnsi"/>
                <w:sz w:val="20"/>
                <w:szCs w:val="20"/>
              </w:rPr>
              <w:t>específicas</w:t>
            </w:r>
            <w:r w:rsidRPr="00824EA6">
              <w:rPr>
                <w:rFonts w:eastAsiaTheme="minorEastAsia" w:cstheme="minorHAnsi"/>
                <w:sz w:val="20"/>
                <w:szCs w:val="20"/>
              </w:rPr>
              <w:t xml:space="preserve">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r w:rsidRPr="00824EA6">
              <w:rPr>
                <w:rFonts w:eastAsiaTheme="minorEastAsia" w:cstheme="minorHAnsi"/>
                <w:b/>
                <w:bCs/>
                <w:sz w:val="20"/>
                <w:szCs w:val="20"/>
              </w:rPr>
              <w:t>MatchMusic</w:t>
            </w:r>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r w:rsidRPr="00824EA6">
              <w:rPr>
                <w:rFonts w:eastAsiaTheme="minorEastAsia" w:cstheme="minorHAnsi"/>
                <w:b/>
                <w:bCs/>
                <w:sz w:val="20"/>
                <w:szCs w:val="20"/>
              </w:rPr>
              <w:t>MatchMusic</w:t>
            </w:r>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 xml:space="preserve">Relación del Proyecto con las </w:t>
            </w:r>
            <w:r w:rsidRPr="00824EA6">
              <w:rPr>
                <w:rFonts w:asciiTheme="minorHAnsi" w:eastAsiaTheme="minorEastAsia" w:hAnsiTheme="minorHAnsi" w:cstheme="minorHAnsi"/>
                <w:b/>
                <w:bCs/>
                <w:color w:val="auto"/>
                <w:sz w:val="20"/>
                <w:szCs w:val="20"/>
              </w:rPr>
              <w:t>c</w:t>
            </w:r>
            <w:r w:rsidRPr="00824EA6">
              <w:rPr>
                <w:rFonts w:asciiTheme="minorHAnsi" w:eastAsiaTheme="minorEastAsia" w:hAnsiTheme="minorHAnsi" w:cstheme="minorHAnsi"/>
                <w:b/>
                <w:bCs/>
                <w:color w:val="auto"/>
                <w:sz w:val="20"/>
                <w:szCs w:val="20"/>
              </w:rPr>
              <w:t xml:space="preserve">ompetencias del </w:t>
            </w:r>
            <w:r w:rsidRPr="00824EA6">
              <w:rPr>
                <w:rFonts w:asciiTheme="minorHAnsi" w:eastAsiaTheme="minorEastAsia" w:hAnsiTheme="minorHAnsi" w:cstheme="minorHAnsi"/>
                <w:b/>
                <w:bCs/>
                <w:color w:val="auto"/>
                <w:sz w:val="20"/>
                <w:szCs w:val="20"/>
              </w:rPr>
              <w:t>p</w:t>
            </w:r>
            <w:r w:rsidRPr="00824EA6">
              <w:rPr>
                <w:rFonts w:asciiTheme="minorHAnsi" w:eastAsiaTheme="minorEastAsia" w:hAnsiTheme="minorHAnsi" w:cstheme="minorHAnsi"/>
                <w:b/>
                <w:bCs/>
                <w:color w:val="auto"/>
                <w:sz w:val="20"/>
                <w:szCs w:val="20"/>
              </w:rPr>
              <w:t xml:space="preserve">erfil de </w:t>
            </w:r>
            <w:r w:rsidRPr="00824EA6">
              <w:rPr>
                <w:rFonts w:asciiTheme="minorHAnsi" w:eastAsiaTheme="minorEastAsia" w:hAnsiTheme="minorHAnsi" w:cstheme="minorHAnsi"/>
                <w:b/>
                <w:bCs/>
                <w:color w:val="auto"/>
                <w:sz w:val="20"/>
                <w:szCs w:val="20"/>
              </w:rPr>
              <w:t>e</w:t>
            </w:r>
            <w:r w:rsidRPr="00824EA6">
              <w:rPr>
                <w:rFonts w:asciiTheme="minorHAnsi" w:eastAsiaTheme="minorEastAsia" w:hAnsiTheme="minorHAnsi" w:cstheme="minorHAnsi"/>
                <w:b/>
                <w:bCs/>
                <w:color w:val="auto"/>
                <w:sz w:val="20"/>
                <w:szCs w:val="20"/>
              </w:rPr>
              <w:t>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55E7A746" w14:textId="1BF61471" w:rsidR="004A672A" w:rsidRPr="00824EA6" w:rsidRDefault="004A672A" w:rsidP="004A672A">
            <w:pPr>
              <w:pStyle w:val="Ttulo1"/>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 xml:space="preserve">Conclusión: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w:t>
            </w:r>
            <w:r w:rsidRPr="00824EA6">
              <w:rPr>
                <w:rFonts w:asciiTheme="minorHAnsi" w:eastAsiaTheme="minorEastAsia" w:hAnsiTheme="minorHAnsi" w:cstheme="minorHAnsi"/>
                <w:color w:val="auto"/>
                <w:kern w:val="20"/>
                <w:sz w:val="20"/>
                <w:szCs w:val="20"/>
                <w:lang w:eastAsia="ja-JP"/>
              </w:rPr>
              <w:t>nuestra</w:t>
            </w:r>
            <w:r w:rsidRPr="00824EA6">
              <w:rPr>
                <w:rFonts w:asciiTheme="minorHAnsi" w:eastAsiaTheme="minorEastAsia" w:hAnsiTheme="minorHAnsi" w:cstheme="minorHAnsi"/>
                <w:color w:val="auto"/>
                <w:kern w:val="20"/>
                <w:sz w:val="20"/>
                <w:szCs w:val="20"/>
                <w:lang w:eastAsia="ja-JP"/>
              </w:rPr>
              <w:t xml:space="preserve"> formación.</w:t>
            </w:r>
          </w:p>
          <w:p w14:paraId="2CA669CB" w14:textId="22548C90" w:rsidR="00D110EC" w:rsidRPr="00824EA6" w:rsidRDefault="00D110EC" w:rsidP="00C27FB0">
            <w:pPr>
              <w:jc w:val="both"/>
              <w:rPr>
                <w:rFonts w:ascii="Calibri" w:hAnsi="Calibri" w:cs="Arial"/>
                <w:i/>
                <w:color w:val="548DD4"/>
                <w:sz w:val="20"/>
                <w:szCs w:val="20"/>
                <w:highlight w:val="yellow"/>
                <w:lang w:eastAsia="es-CL"/>
              </w:rPr>
            </w:pPr>
            <w:r w:rsidRPr="00824EA6">
              <w:rPr>
                <w:rFonts w:ascii="Calibri" w:hAnsi="Calibri" w:cs="Arial"/>
                <w:i/>
                <w:color w:val="548DD4"/>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FF76D77"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w:t>
            </w:r>
            <w:r w:rsidRPr="00824EA6">
              <w:rPr>
                <w:rFonts w:eastAsiaTheme="minorEastAsia" w:cstheme="minorHAnsi"/>
                <w:sz w:val="20"/>
                <w:szCs w:val="20"/>
              </w:rPr>
              <w:lastRenderedPageBreak/>
              <w:t>ansía seguir profundizando para ser un profesional apto de trabajar en proyectos de gran envergadura. El proyecto se alinea con sus metas a largo plazo de trabajar en empresas que desarrollen software escalable y de alta calidad.</w:t>
            </w:r>
          </w:p>
          <w:p w14:paraId="622F57C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Pr="00824EA6">
              <w:rPr>
                <w:rFonts w:eastAsiaTheme="minorEastAsia" w:cstheme="minorHAnsi"/>
                <w:b/>
                <w:bCs/>
                <w:sz w:val="20"/>
                <w:szCs w:val="20"/>
              </w:rPr>
              <w:t>MatchMusic</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Finalmente, para Alexis, este proyecto representa una plataforma para adquirir experiencia en desarrollo full-stack, trabajando tanto en frontend como en backend. Su interés profesional está centrado en el desarrollo de aplicaciones móviles y web, y </w:t>
            </w:r>
            <w:r w:rsidRPr="00824EA6">
              <w:rPr>
                <w:rFonts w:eastAsiaTheme="minorEastAsia" w:cstheme="minorHAnsi"/>
                <w:b/>
                <w:bCs/>
                <w:sz w:val="20"/>
                <w:szCs w:val="20"/>
              </w:rPr>
              <w:t>MatchMusic</w:t>
            </w:r>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A5A4A0B"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r w:rsidRPr="00824EA6">
              <w:rPr>
                <w:rFonts w:eastAsiaTheme="minorEastAsia" w:cstheme="minorHAnsi"/>
                <w:b/>
                <w:bCs/>
                <w:sz w:val="20"/>
                <w:szCs w:val="20"/>
              </w:rPr>
              <w:t>MatchMusic</w:t>
            </w:r>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p w14:paraId="64665DAC" w14:textId="73A9B0FA" w:rsidR="00D110EC" w:rsidRPr="00824EA6" w:rsidRDefault="00D110EC" w:rsidP="00824EA6">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b/>
                <w:bCs/>
                <w:sz w:val="20"/>
                <w:szCs w:val="20"/>
              </w:rPr>
              <w:t>MatchMusic</w:t>
            </w:r>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proofErr w:type="spellStart"/>
            <w:r w:rsidRPr="00824EA6">
              <w:rPr>
                <w:rFonts w:eastAsiaTheme="minorEastAsia" w:cstheme="minorHAnsi"/>
                <w:b/>
                <w:bCs/>
                <w:sz w:val="20"/>
                <w:szCs w:val="20"/>
              </w:rPr>
              <w:t>React</w:t>
            </w:r>
            <w:proofErr w:type="spellEnd"/>
            <w:r w:rsidRPr="00824EA6">
              <w:rPr>
                <w:rFonts w:eastAsiaTheme="minorEastAsia" w:cstheme="minorHAnsi"/>
                <w:sz w:val="20"/>
                <w:szCs w:val="20"/>
              </w:rPr>
              <w:t xml:space="preserve"> (a través de Expo) para el frontend, </w:t>
            </w:r>
            <w:r w:rsidRPr="00824EA6">
              <w:rPr>
                <w:rFonts w:eastAsiaTheme="minorEastAsia" w:cstheme="minorHAnsi"/>
                <w:b/>
                <w:bCs/>
                <w:sz w:val="20"/>
                <w:szCs w:val="20"/>
              </w:rPr>
              <w:t>Node.js</w:t>
            </w:r>
            <w:r w:rsidRPr="00824EA6">
              <w:rPr>
                <w:rFonts w:eastAsiaTheme="minorEastAsia" w:cstheme="minorHAnsi"/>
                <w:sz w:val="20"/>
                <w:szCs w:val="20"/>
              </w:rPr>
              <w:t xml:space="preserve"> para el backend,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frontend, backend,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lastRenderedPageBreak/>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D09A5" w14:textId="77777777" w:rsidR="00901AFD" w:rsidRDefault="00901AFD" w:rsidP="00D110EC">
      <w:pPr>
        <w:spacing w:after="0" w:line="240" w:lineRule="auto"/>
      </w:pPr>
      <w:r>
        <w:separator/>
      </w:r>
    </w:p>
  </w:endnote>
  <w:endnote w:type="continuationSeparator" w:id="0">
    <w:p w14:paraId="0D2B8C17" w14:textId="77777777" w:rsidR="00901AFD" w:rsidRDefault="00901AF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AC5C3" w14:textId="77777777" w:rsidR="00901AFD" w:rsidRDefault="00901AFD" w:rsidP="00D110EC">
      <w:pPr>
        <w:spacing w:after="0" w:line="240" w:lineRule="auto"/>
      </w:pPr>
      <w:r>
        <w:separator/>
      </w:r>
    </w:p>
  </w:footnote>
  <w:footnote w:type="continuationSeparator" w:id="0">
    <w:p w14:paraId="674551AE" w14:textId="77777777" w:rsidR="00901AFD" w:rsidRDefault="00901AF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63994">
    <w:abstractNumId w:val="3"/>
  </w:num>
  <w:num w:numId="2" w16cid:durableId="362635080">
    <w:abstractNumId w:val="4"/>
  </w:num>
  <w:num w:numId="3" w16cid:durableId="407729755">
    <w:abstractNumId w:val="0"/>
  </w:num>
  <w:num w:numId="4" w16cid:durableId="943803140">
    <w:abstractNumId w:val="1"/>
  </w:num>
  <w:num w:numId="5" w16cid:durableId="1092167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4A672A"/>
    <w:rsid w:val="00565AE6"/>
    <w:rsid w:val="005673ED"/>
    <w:rsid w:val="00574894"/>
    <w:rsid w:val="00582596"/>
    <w:rsid w:val="005B4D4A"/>
    <w:rsid w:val="005D3E7C"/>
    <w:rsid w:val="00625E4A"/>
    <w:rsid w:val="00675035"/>
    <w:rsid w:val="00707913"/>
    <w:rsid w:val="007335A0"/>
    <w:rsid w:val="00756A26"/>
    <w:rsid w:val="007C0284"/>
    <w:rsid w:val="007E7568"/>
    <w:rsid w:val="008018E6"/>
    <w:rsid w:val="008069D0"/>
    <w:rsid w:val="00824EA6"/>
    <w:rsid w:val="00834A98"/>
    <w:rsid w:val="008D7780"/>
    <w:rsid w:val="008E0387"/>
    <w:rsid w:val="00901AFD"/>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4F04"/>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2330</Words>
  <Characters>12821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kevin alarcon higuera</cp:lastModifiedBy>
  <cp:revision>7</cp:revision>
  <dcterms:created xsi:type="dcterms:W3CDTF">2022-08-24T18:07:00Z</dcterms:created>
  <dcterms:modified xsi:type="dcterms:W3CDTF">2024-08-29T20:45:00Z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