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fc78b4a29ca28070b8e9d11984d5af3b5ad005"/>
    <w:p>
      <w:pPr>
        <w:pStyle w:val="Heading1"/>
      </w:pPr>
      <w:r>
        <w:t xml:space="preserve">MRPX Module - Odoo Version Compatibility Guide</w:t>
      </w:r>
    </w:p>
    <w:bookmarkStart w:id="20" w:name="Xa37485ce9e003b6b362551c73bfb4ae266addae"/>
    <w:p>
      <w:pPr>
        <w:pStyle w:val="Heading2"/>
      </w:pPr>
      <w:r>
        <w:t xml:space="preserve">Odoo 18.0 Compatibility Status: ✅ FULLY COMPATIBLE</w:t>
      </w:r>
    </w:p>
    <w:p>
      <w:pPr>
        <w:pStyle w:val="FirstParagraph"/>
      </w:pPr>
      <w:r>
        <w:t xml:space="preserve">The MRPX module has been updated and tested for full compatibility with Odoo 18.0.</w:t>
      </w:r>
    </w:p>
    <w:bookmarkEnd w:id="20"/>
    <w:bookmarkStart w:id="24" w:name="key-changes-made-for-odoo-18.0"/>
    <w:p>
      <w:pPr>
        <w:pStyle w:val="Heading2"/>
      </w:pPr>
      <w:r>
        <w:t xml:space="preserve">Key Changes Made for Odoo 18.0</w:t>
      </w:r>
    </w:p>
    <w:bookmarkStart w:id="21" w:name="view-syntax-modernization"/>
    <w:p>
      <w:pPr>
        <w:pStyle w:val="Heading3"/>
      </w:pPr>
      <w:r>
        <w:t xml:space="preserve">1. View Syntax Modernization</w:t>
      </w:r>
    </w:p>
    <w:p>
      <w:pPr>
        <w:pStyle w:val="FirstParagraph"/>
      </w:pPr>
      <w:r>
        <w:rPr>
          <w:bCs/>
          <w:b/>
        </w:rPr>
        <w:t xml:space="preserve">Updated deprecated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attrs</w:t>
      </w:r>
      <w:r>
        <w:rPr>
          <w:bCs/>
          <w:b/>
        </w:rPr>
        <w:t xml:space="preserve"> </w:t>
      </w:r>
      <w:r>
        <w:rPr>
          <w:bCs/>
          <w:b/>
        </w:rPr>
        <w:t xml:space="preserve">syntax to modern invisible/readonly attributes:</w:t>
      </w:r>
    </w:p>
    <w:p>
      <w:pPr>
        <w:pStyle w:val="BodyText"/>
      </w:pPr>
      <w:r>
        <w:rPr>
          <w:bCs/>
          <w:b/>
        </w:rPr>
        <w:t xml:space="preserve">Before (Odoo 16.0 style):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field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"some_field"</w:t>
      </w:r>
      <w:r>
        <w:rPr>
          <w:rStyle w:val="OtherTok"/>
        </w:rPr>
        <w:t xml:space="preserve"> attrs=</w:t>
      </w:r>
      <w:r>
        <w:rPr>
          <w:rStyle w:val="StringTok"/>
        </w:rPr>
        <w:t xml:space="preserve">"{'invisible': [('condition', '=', False)]}"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Cs/>
          <w:b/>
        </w:rPr>
        <w:t xml:space="preserve">After (Odoo 18.0 style):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field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"some_field"</w:t>
      </w:r>
      <w:r>
        <w:rPr>
          <w:rStyle w:val="OtherTok"/>
        </w:rPr>
        <w:t xml:space="preserve"> invisible=</w:t>
      </w:r>
      <w:r>
        <w:rPr>
          <w:rStyle w:val="StringTok"/>
        </w:rPr>
        <w:t xml:space="preserve">"not condition"</w:t>
      </w:r>
      <w:r>
        <w:rPr>
          <w:rStyle w:val="NormalTok"/>
        </w:rPr>
        <w:t xml:space="preserve">/&gt;</w:t>
      </w:r>
    </w:p>
    <w:bookmarkEnd w:id="21"/>
    <w:bookmarkStart w:id="22" w:name="version-number-update"/>
    <w:p>
      <w:pPr>
        <w:pStyle w:val="Heading3"/>
      </w:pPr>
      <w:r>
        <w:t xml:space="preserve">2. Version Number Update</w:t>
      </w:r>
    </w:p>
    <w:p>
      <w:pPr>
        <w:numPr>
          <w:ilvl w:val="0"/>
          <w:numId w:val="1001"/>
        </w:numPr>
        <w:pStyle w:val="Compact"/>
      </w:pPr>
      <w:r>
        <w:t xml:space="preserve">Updated manifest version from</w:t>
      </w:r>
      <w:r>
        <w:t xml:space="preserve"> </w:t>
      </w:r>
      <w:r>
        <w:rPr>
          <w:rStyle w:val="VerbatimChar"/>
        </w:rPr>
        <w:t xml:space="preserve">16.0.1.0.0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18.0.1.0.0</w:t>
      </w:r>
    </w:p>
    <w:p>
      <w:pPr>
        <w:numPr>
          <w:ilvl w:val="0"/>
          <w:numId w:val="1001"/>
        </w:numPr>
        <w:pStyle w:val="Compact"/>
      </w:pPr>
      <w:r>
        <w:t xml:space="preserve">Ensures proper module loading and dependency resolution</w:t>
      </w:r>
    </w:p>
    <w:bookmarkEnd w:id="22"/>
    <w:bookmarkStart w:id="23" w:name="api-compatibility-verification"/>
    <w:p>
      <w:pPr>
        <w:pStyle w:val="Heading3"/>
      </w:pPr>
      <w:r>
        <w:t xml:space="preserve">3. API Compatibility Verification</w:t>
      </w:r>
    </w:p>
    <w:p>
      <w:pPr>
        <w:numPr>
          <w:ilvl w:val="0"/>
          <w:numId w:val="1002"/>
        </w:numPr>
        <w:pStyle w:val="Compact"/>
      </w:pPr>
      <w:r>
        <w:t xml:space="preserve">✅ Model inheritance (</w:t>
      </w:r>
      <w:r>
        <w:rPr>
          <w:rStyle w:val="VerbatimChar"/>
        </w:rPr>
        <w:t xml:space="preserve">_inherit = 'mrp.workorder'</w:t>
      </w:r>
      <w:r>
        <w:t xml:space="preserve">) - No changes required</w:t>
      </w:r>
    </w:p>
    <w:p>
      <w:pPr>
        <w:numPr>
          <w:ilvl w:val="0"/>
          <w:numId w:val="1002"/>
        </w:numPr>
        <w:pStyle w:val="Compact"/>
      </w:pPr>
      <w:r>
        <w:t xml:space="preserve">✅ Field definitions (Many2one, Datetime, Selection) - Fully compatible</w:t>
      </w:r>
    </w:p>
    <w:p>
      <w:pPr>
        <w:numPr>
          <w:ilvl w:val="0"/>
          <w:numId w:val="1002"/>
        </w:numPr>
        <w:pStyle w:val="Compact"/>
      </w:pPr>
      <w:r>
        <w:t xml:space="preserve">✅ Computed fields and methods - No changes required</w:t>
      </w:r>
    </w:p>
    <w:p>
      <w:pPr>
        <w:numPr>
          <w:ilvl w:val="0"/>
          <w:numId w:val="1002"/>
        </w:numPr>
        <w:pStyle w:val="Compact"/>
      </w:pPr>
      <w:r>
        <w:t xml:space="preserve">✅ Security access rules - Compatible format</w:t>
      </w:r>
    </w:p>
    <w:p>
      <w:pPr>
        <w:numPr>
          <w:ilvl w:val="0"/>
          <w:numId w:val="1002"/>
        </w:numPr>
        <w:pStyle w:val="Compact"/>
      </w:pPr>
      <w:r>
        <w:t xml:space="preserve">✅ Menu structure - No changes required</w:t>
      </w:r>
    </w:p>
    <w:bookmarkEnd w:id="23"/>
    <w:bookmarkEnd w:id="24"/>
    <w:bookmarkStart w:id="28" w:name="cross-version-compatibility"/>
    <w:p>
      <w:pPr>
        <w:pStyle w:val="Heading2"/>
      </w:pPr>
      <w:r>
        <w:t xml:space="preserve">Cross-Version Compatibility</w:t>
      </w:r>
    </w:p>
    <w:bookmarkStart w:id="25" w:name="odoo-18.0"/>
    <w:p>
      <w:pPr>
        <w:pStyle w:val="Heading3"/>
      </w:pPr>
      <w:r>
        <w:t xml:space="preserve">Odoo 18.0 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</w:t>
      </w:r>
      <w:r>
        <w:t xml:space="preserve">: Fully compatible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Installation</w:t>
      </w:r>
      <w:r>
        <w:t xml:space="preserve">: Direct installation supported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Features</w:t>
      </w:r>
      <w:r>
        <w:t xml:space="preserve">: All features work as expected</w:t>
      </w:r>
    </w:p>
    <w:bookmarkEnd w:id="25"/>
    <w:bookmarkStart w:id="26" w:name="odoo-17.0"/>
    <w:p>
      <w:pPr>
        <w:pStyle w:val="Heading3"/>
      </w:pPr>
      <w:r>
        <w:t xml:space="preserve">Odoo 17.0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</w:t>
      </w:r>
      <w:r>
        <w:t xml:space="preserve">: Compatible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Installation</w:t>
      </w:r>
      <w:r>
        <w:t xml:space="preserve">: May work with current version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attrs</w:t>
      </w:r>
      <w:r>
        <w:t xml:space="preserve"> </w:t>
      </w:r>
      <w:r>
        <w:t xml:space="preserve">syntax was deprecated in 17.0, but both syntaxes may be supported</w:t>
      </w:r>
    </w:p>
    <w:bookmarkEnd w:id="26"/>
    <w:bookmarkStart w:id="27" w:name="odoo-16.0"/>
    <w:p>
      <w:pPr>
        <w:pStyle w:val="Heading3"/>
      </w:pPr>
      <w:r>
        <w:t xml:space="preserve">Odoo 16.0 ⚠️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</w:t>
      </w:r>
      <w:r>
        <w:t xml:space="preserve">: Requires modifications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Issue</w:t>
      </w:r>
      <w:r>
        <w:t xml:space="preserve">: Modern</w:t>
      </w:r>
      <w:r>
        <w:t xml:space="preserve"> </w:t>
      </w:r>
      <w:r>
        <w:rPr>
          <w:rStyle w:val="VerbatimChar"/>
        </w:rPr>
        <w:t xml:space="preserve">invisible</w:t>
      </w:r>
      <w:r>
        <w:t xml:space="preserve"> </w:t>
      </w:r>
      <w:r>
        <w:t xml:space="preserve">syntax not supported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Solution</w:t>
      </w:r>
      <w:r>
        <w:t xml:space="preserve">: Revert view changes to use</w:t>
      </w:r>
      <w:r>
        <w:t xml:space="preserve"> </w:t>
      </w:r>
      <w:r>
        <w:rPr>
          <w:rStyle w:val="VerbatimChar"/>
        </w:rPr>
        <w:t xml:space="preserve">attrs</w:t>
      </w:r>
      <w:r>
        <w:t xml:space="preserve"> </w:t>
      </w:r>
      <w:r>
        <w:t xml:space="preserve">syntax</w:t>
      </w:r>
    </w:p>
    <w:bookmarkEnd w:id="27"/>
    <w:bookmarkEnd w:id="28"/>
    <w:bookmarkStart w:id="31" w:name="migration-notes"/>
    <w:p>
      <w:pPr>
        <w:pStyle w:val="Heading2"/>
      </w:pPr>
      <w:r>
        <w:t xml:space="preserve">Migration Notes</w:t>
      </w:r>
    </w:p>
    <w:bookmarkStart w:id="29" w:name="upgrading-from-odoo-16.0-to-18.0"/>
    <w:p>
      <w:pPr>
        <w:pStyle w:val="Heading3"/>
      </w:pPr>
      <w:r>
        <w:t xml:space="preserve">Upgrading from Odoo 16.0 to 18.0</w:t>
      </w:r>
    </w:p>
    <w:p>
      <w:pPr>
        <w:pStyle w:val="FirstParagraph"/>
      </w:pPr>
      <w:r>
        <w:t xml:space="preserve">If you’re migrating an existing installation: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 Migration</w:t>
      </w:r>
      <w:r>
        <w:t xml:space="preserve">: Use Odoo’s standard upgrade process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Module Update</w:t>
      </w:r>
      <w:r>
        <w:t xml:space="preserve">: Install the updated MRPX module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Integrity</w:t>
      </w:r>
      <w:r>
        <w:t xml:space="preserve">: All custom data (assignments, timing) will be preserved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Testing</w:t>
      </w:r>
      <w:r>
        <w:t xml:space="preserve">: Verify all assignment workflows function correctly</w:t>
      </w:r>
    </w:p>
    <w:bookmarkEnd w:id="29"/>
    <w:bookmarkStart w:id="30" w:name="downgrading-considerations"/>
    <w:p>
      <w:pPr>
        <w:pStyle w:val="Heading3"/>
      </w:pPr>
      <w:r>
        <w:t xml:space="preserve">Downgrading Considerations</w:t>
      </w:r>
    </w:p>
    <w:p>
      <w:pPr>
        <w:pStyle w:val="FirstParagraph"/>
      </w:pPr>
      <w:r>
        <w:t xml:space="preserve">If you need to use this module with Odoo 16.0: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View Syntax</w:t>
      </w:r>
      <w:r>
        <w:t xml:space="preserve">: Manually revert invisible attributes to attrs format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Version Number</w:t>
      </w:r>
      <w:r>
        <w:t xml:space="preserve">: Change manifest version to</w:t>
      </w:r>
      <w:r>
        <w:t xml:space="preserve"> </w:t>
      </w:r>
      <w:r>
        <w:rPr>
          <w:rStyle w:val="VerbatimChar"/>
        </w:rPr>
        <w:t xml:space="preserve">16.0.1.0.0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Testing</w:t>
      </w:r>
      <w:r>
        <w:t xml:space="preserve">: Verify compatibility with your specific Odoo 16.0 setup</w:t>
      </w:r>
    </w:p>
    <w:bookmarkEnd w:id="30"/>
    <w:bookmarkEnd w:id="31"/>
    <w:bookmarkStart w:id="34" w:name="technical-details"/>
    <w:p>
      <w:pPr>
        <w:pStyle w:val="Heading2"/>
      </w:pPr>
      <w:r>
        <w:t xml:space="preserve">Technical Details</w:t>
      </w:r>
    </w:p>
    <w:bookmarkStart w:id="32" w:name="changed-view-elements"/>
    <w:p>
      <w:pPr>
        <w:pStyle w:val="Heading3"/>
      </w:pPr>
      <w:r>
        <w:t xml:space="preserve">Changed View Elements</w:t>
      </w:r>
    </w:p>
    <w:p>
      <w:pPr>
        <w:numPr>
          <w:ilvl w:val="0"/>
          <w:numId w:val="1008"/>
        </w:numPr>
        <w:pStyle w:val="Compact"/>
      </w:pPr>
      <w:r>
        <w:t xml:space="preserve">Button visibility conditions</w:t>
      </w:r>
    </w:p>
    <w:p>
      <w:pPr>
        <w:numPr>
          <w:ilvl w:val="0"/>
          <w:numId w:val="1008"/>
        </w:numPr>
        <w:pStyle w:val="Compact"/>
      </w:pPr>
      <w:r>
        <w:t xml:space="preserve">Field visibility rules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Conditional field display</w:t>
      </w:r>
    </w:p>
    <w:p>
      <w:pPr>
        <w:numPr>
          <w:ilvl w:val="0"/>
          <w:numId w:val="1008"/>
        </w:numPr>
        <w:pStyle w:val="Compact"/>
      </w:pPr>
      <w:r>
        <w:t xml:space="preserve">Form and tree view attributes</w:t>
      </w:r>
    </w:p>
    <w:bookmarkEnd w:id="32"/>
    <w:bookmarkStart w:id="33" w:name="unchanged-elements"/>
    <w:p>
      <w:pPr>
        <w:pStyle w:val="Heading3"/>
      </w:pPr>
      <w:r>
        <w:t xml:space="preserve">Unchanged Elements</w:t>
      </w:r>
    </w:p>
    <w:p>
      <w:pPr>
        <w:numPr>
          <w:ilvl w:val="0"/>
          <w:numId w:val="1009"/>
        </w:numPr>
        <w:pStyle w:val="Compact"/>
      </w:pPr>
      <w:r>
        <w:t xml:space="preserve">Model structure and inheritance</w:t>
      </w:r>
    </w:p>
    <w:p>
      <w:pPr>
        <w:numPr>
          <w:ilvl w:val="0"/>
          <w:numId w:val="1009"/>
        </w:numPr>
        <w:pStyle w:val="Compact"/>
      </w:pPr>
      <w:r>
        <w:t xml:space="preserve">Field definitions and types</w:t>
      </w:r>
    </w:p>
    <w:p>
      <w:pPr>
        <w:numPr>
          <w:ilvl w:val="0"/>
          <w:numId w:val="1009"/>
        </w:numPr>
        <w:pStyle w:val="Compact"/>
      </w:pPr>
      <w:r>
        <w:t xml:space="preserve">Business logic and methods</w:t>
      </w:r>
    </w:p>
    <w:p>
      <w:pPr>
        <w:numPr>
          <w:ilvl w:val="0"/>
          <w:numId w:val="1009"/>
        </w:numPr>
        <w:pStyle w:val="Compact"/>
      </w:pPr>
      <w:r>
        <w:t xml:space="preserve">Security and access controls</w:t>
      </w:r>
    </w:p>
    <w:p>
      <w:pPr>
        <w:numPr>
          <w:ilvl w:val="0"/>
          <w:numId w:val="1009"/>
        </w:numPr>
        <w:pStyle w:val="Compact"/>
      </w:pPr>
      <w:r>
        <w:t xml:space="preserve">Menu and action definitions</w:t>
      </w:r>
    </w:p>
    <w:bookmarkEnd w:id="33"/>
    <w:bookmarkEnd w:id="34"/>
    <w:bookmarkStart w:id="35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For Odoo 18.0 installations, verify:</w:t>
      </w:r>
    </w:p>
    <w:p>
      <w:pPr>
        <w:numPr>
          <w:ilvl w:val="0"/>
          <w:numId w:val="1010"/>
        </w:numPr>
        <w:pStyle w:val="Compact"/>
      </w:pPr>
      <w:r>
        <w:t xml:space="preserve">☐ Module installs without errors</w:t>
      </w:r>
    </w:p>
    <w:p>
      <w:pPr>
        <w:numPr>
          <w:ilvl w:val="0"/>
          <w:numId w:val="1010"/>
        </w:numPr>
        <w:pStyle w:val="Compact"/>
      </w:pPr>
      <w:r>
        <w:t xml:space="preserve">☐ Workorder assignment interface loads correctly</w:t>
      </w:r>
    </w:p>
    <w:p>
      <w:pPr>
        <w:numPr>
          <w:ilvl w:val="0"/>
          <w:numId w:val="1010"/>
        </w:numPr>
        <w:pStyle w:val="Compact"/>
      </w:pPr>
      <w:r>
        <w:t xml:space="preserve">☐ Employee assignment functions work</w:t>
      </w:r>
    </w:p>
    <w:p>
      <w:pPr>
        <w:numPr>
          <w:ilvl w:val="0"/>
          <w:numId w:val="1010"/>
        </w:numPr>
        <w:pStyle w:val="Compact"/>
      </w:pPr>
      <w:r>
        <w:t xml:space="preserve">☐ Timing tracking (start/end) operates properly</w:t>
      </w:r>
    </w:p>
    <w:p>
      <w:pPr>
        <w:numPr>
          <w:ilvl w:val="0"/>
          <w:numId w:val="1010"/>
        </w:numPr>
        <w:pStyle w:val="Compact"/>
      </w:pPr>
      <w:r>
        <w:t xml:space="preserve">☐ Kanban view displays assignment status</w:t>
      </w:r>
    </w:p>
    <w:p>
      <w:pPr>
        <w:numPr>
          <w:ilvl w:val="0"/>
          <w:numId w:val="1010"/>
        </w:numPr>
        <w:pStyle w:val="Compact"/>
      </w:pPr>
      <w:r>
        <w:t xml:space="preserve">☐ All buttons and actions respond correctly</w:t>
      </w:r>
    </w:p>
    <w:p>
      <w:pPr>
        <w:numPr>
          <w:ilvl w:val="0"/>
          <w:numId w:val="1010"/>
        </w:numPr>
        <w:pStyle w:val="Compact"/>
      </w:pPr>
      <w:r>
        <w:t xml:space="preserve">☐ Security permissions function as expected</w:t>
      </w:r>
    </w:p>
    <w:bookmarkEnd w:id="35"/>
    <w:bookmarkStart w:id="36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version-specific issues: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Odoo 18.0</w:t>
      </w:r>
      <w:r>
        <w:t xml:space="preserve">: Module fully supported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Other versions</w:t>
      </w:r>
      <w:r>
        <w:t xml:space="preserve">: Community support 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modifications</w:t>
      </w:r>
      <w:r>
        <w:t xml:space="preserve">: May require additional compatibility 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2025-06-21</w:t>
      </w:r>
      <w:r>
        <w:br/>
      </w:r>
      <w:r>
        <w:rPr>
          <w:bCs/>
          <w:b/>
        </w:rPr>
        <w:t xml:space="preserve">Module Version</w:t>
      </w:r>
      <w:r>
        <w:t xml:space="preserve">: 18.0.1.0.0</w:t>
      </w:r>
      <w:r>
        <w:br/>
      </w:r>
      <w:r>
        <w:rPr>
          <w:bCs/>
          <w:b/>
        </w:rPr>
        <w:t xml:space="preserve">Compatibility Verified</w:t>
      </w:r>
      <w:r>
        <w:t xml:space="preserve">: Odoo 18.0 Enterprise and Community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2025-06-21T12:37:56Z</dcterms:created>
  <dcterms:modified xsi:type="dcterms:W3CDTF">2025-06-21T12:37:56Z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