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Discovery UX SIPLAM 3 0</w:t>
      </w:r>
    </w:p>
    <w:p>
      <w:r>
        <w:rPr>
          <w:b/>
          <w:sz w:val="28"/>
        </w:rPr>
        <w:t>Consolidação da Lean Inception</w:t>
      </w:r>
    </w:p>
    <w:p>
      <w:r>
        <w:t>Fonte: mural Lean Inception SIPLAM 3.0. Extração realizada em 17 de setembro de 2026. O documento separa resultados preenchidos pela equipe, síntese analítica e lacunas ainda abertas no quadro.</w:t>
      </w:r>
    </w:p>
    <w:p>
      <w:r>
        <w:t>Resultado principal. O SIPLAM 3.0 foi definido como uma plataforma corporativa web para integrar o planejamento governamental, reduzir retrabalho e transformar dados dispersos em informação confiável para decisão. O MVP prioriza a estrutura do PPA, programas, diagnóstico, causas, iniciativas, entregas e indicadores.</w:t>
      </w:r>
    </w:p>
    <w:p>
      <w:pPr>
        <w:pStyle w:val="Heading1"/>
      </w:pPr>
      <w:r>
        <w:t>1 Visão consolidada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49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Síntese extraída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8"/>
              </w:rPr>
              <w:t>Para quem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8"/>
              </w:rPr>
              <w:t>Agentes públicos envolvidos na elaboração, aprovação, acompanhamento e gestão do planejamento, especialmente a rede de planejamento e as áreas de controle interno e externo.</w:t>
            </w:r>
          </w:p>
        </w:tc>
      </w:tr>
      <w:tr>
        <w:tc>
          <w:tcPr>
            <w:tcW w:type="dxa" w:w="1800"/>
            <w:vAlign w:val="center"/>
            <w:shd w:fill="EEF4F8"/>
          </w:tcPr>
          <w:p>
            <w:r>
              <w:rPr>
                <w:sz w:val="18"/>
              </w:rPr>
              <w:t>Problema atual</w:t>
            </w:r>
          </w:p>
        </w:tc>
        <w:tc>
          <w:tcPr>
            <w:tcW w:type="dxa" w:w="8496"/>
            <w:vAlign w:val="center"/>
            <w:shd w:fill="EEF4F8"/>
          </w:tcPr>
          <w:p>
            <w:r>
              <w:rPr>
                <w:sz w:val="18"/>
              </w:rPr>
              <w:t>Informações fragmentadas, baixa integração entre sistemas, ferramentas paralelas, dificuldade de uso e baixa capacidade analítica para relacionar dados.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8"/>
              </w:rPr>
              <w:t>Produto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8"/>
              </w:rPr>
              <w:t>SIPLAM 3.0, módulo de planejamento, como sistema corporativo web.</w:t>
            </w:r>
          </w:p>
        </w:tc>
      </w:tr>
      <w:tr>
        <w:tc>
          <w:tcPr>
            <w:tcW w:type="dxa" w:w="1800"/>
            <w:vAlign w:val="center"/>
            <w:shd w:fill="EEF4F8"/>
          </w:tcPr>
          <w:p>
            <w:r>
              <w:rPr>
                <w:sz w:val="18"/>
              </w:rPr>
              <w:t>O que entrega</w:t>
            </w:r>
          </w:p>
        </w:tc>
        <w:tc>
          <w:tcPr>
            <w:tcW w:type="dxa" w:w="8496"/>
            <w:vAlign w:val="center"/>
            <w:shd w:fill="EEF4F8"/>
          </w:tcPr>
          <w:p>
            <w:r>
              <w:rPr>
                <w:sz w:val="18"/>
              </w:rPr>
              <w:t>Simplifica elaboração e tramitação do PPA, reduz retrabalho, melhora consolidação e consulta de informações e orienta a gestão a resultados.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8"/>
              </w:rPr>
              <w:t>Diferencial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8"/>
              </w:rPr>
              <w:t>Integra processos e dados, melhora usabilidade, apoia decisões e favorece construção colaborativa e acompanhamento do planejamento.</w:t>
            </w:r>
          </w:p>
        </w:tc>
      </w:tr>
    </w:tbl>
    <w:p/>
    <w:p>
      <w:pPr>
        <w:pStyle w:val="Heading1"/>
      </w:pPr>
      <w:r>
        <w:t>2 Objetivos do produto</w:t>
      </w:r>
    </w:p>
    <w:p>
      <w:pPr>
        <w:pStyle w:val="Heading2"/>
      </w:pPr>
      <w:r>
        <w:t>Experiência e usabilidade</w:t>
      </w:r>
    </w:p>
    <w:p>
      <w:pPr>
        <w:pStyle w:val="ListBullet"/>
      </w:pPr>
      <w:r>
        <w:t>Reduzir tempo para ações frequentes</w:t>
      </w:r>
    </w:p>
    <w:p>
      <w:pPr>
        <w:pStyle w:val="ListBullet"/>
      </w:pPr>
      <w:r>
        <w:t>Aumentar agilidade</w:t>
      </w:r>
    </w:p>
    <w:p>
      <w:pPr>
        <w:pStyle w:val="ListBullet"/>
      </w:pPr>
      <w:r>
        <w:t>Padronizar fluxos</w:t>
      </w:r>
    </w:p>
    <w:p>
      <w:pPr>
        <w:pStyle w:val="ListBullet"/>
      </w:pPr>
      <w:r>
        <w:t>Simplificar a experiência</w:t>
      </w:r>
    </w:p>
    <w:p>
      <w:pPr>
        <w:pStyle w:val="ListBullet"/>
      </w:pPr>
      <w:r>
        <w:t>Tornar o produto intuitivo</w:t>
      </w:r>
    </w:p>
    <w:p>
      <w:pPr>
        <w:pStyle w:val="ListBullet"/>
      </w:pPr>
      <w:r>
        <w:t>Melhorar navegação e experiência do usuário</w:t>
      </w:r>
    </w:p>
    <w:p>
      <w:pPr>
        <w:pStyle w:val="ListBullet"/>
      </w:pPr>
      <w:r>
        <w:t>Agrupar funcionalidades</w:t>
      </w:r>
    </w:p>
    <w:p>
      <w:pPr>
        <w:pStyle w:val="Heading2"/>
      </w:pPr>
      <w:r>
        <w:t>Gestão do planejamento</w:t>
      </w:r>
    </w:p>
    <w:p>
      <w:pPr>
        <w:pStyle w:val="ListBullet"/>
      </w:pPr>
      <w:r>
        <w:t>Integrar planejamento, orçamento e projetos</w:t>
      </w:r>
    </w:p>
    <w:p>
      <w:pPr>
        <w:pStyle w:val="ListBullet"/>
      </w:pPr>
      <w:r>
        <w:t>Tornar a gestão simples, intuitiva e integrada</w:t>
      </w:r>
    </w:p>
    <w:p>
      <w:pPr>
        <w:pStyle w:val="ListBullet"/>
      </w:pPr>
      <w:r>
        <w:t>Estruturar planejamento colaborativo e participativo</w:t>
      </w:r>
    </w:p>
    <w:p>
      <w:pPr>
        <w:pStyle w:val="ListBullet"/>
      </w:pPr>
      <w:r>
        <w:t>Melhorar visão e gestão</w:t>
      </w:r>
    </w:p>
    <w:p>
      <w:pPr>
        <w:pStyle w:val="ListBullet"/>
      </w:pPr>
      <w:r>
        <w:t>Apoiar políticas públicas de excelência</w:t>
      </w:r>
    </w:p>
    <w:p>
      <w:pPr>
        <w:pStyle w:val="Heading2"/>
      </w:pPr>
      <w:r>
        <w:t>Colaboração e integração</w:t>
      </w:r>
    </w:p>
    <w:p>
      <w:pPr>
        <w:pStyle w:val="ListBullet"/>
      </w:pPr>
      <w:r>
        <w:t>Integrar informações do planejamento</w:t>
      </w:r>
    </w:p>
    <w:p>
      <w:pPr>
        <w:pStyle w:val="ListBullet"/>
      </w:pPr>
      <w:r>
        <w:t>Facilitar coleta de informações Central e Setorial</w:t>
      </w:r>
    </w:p>
    <w:p>
      <w:pPr>
        <w:pStyle w:val="ListBullet"/>
      </w:pPr>
      <w:r>
        <w:t>Permitir construção colaborativa</w:t>
      </w:r>
    </w:p>
    <w:p>
      <w:pPr>
        <w:pStyle w:val="ListBullet"/>
      </w:pPr>
      <w:r>
        <w:t>Facilitar participação</w:t>
      </w:r>
    </w:p>
    <w:p>
      <w:pPr>
        <w:pStyle w:val="Heading2"/>
      </w:pPr>
      <w:r>
        <w:t>Agilidade e comunicação</w:t>
      </w:r>
    </w:p>
    <w:p>
      <w:pPr>
        <w:pStyle w:val="ListBullet"/>
      </w:pPr>
      <w:r>
        <w:t>Reduzir retrabalho</w:t>
      </w:r>
    </w:p>
    <w:p>
      <w:pPr>
        <w:pStyle w:val="ListBullet"/>
      </w:pPr>
      <w:r>
        <w:t>Melhorar comunicação</w:t>
      </w:r>
    </w:p>
    <w:p>
      <w:pPr>
        <w:pStyle w:val="ListBullet"/>
      </w:pPr>
      <w:r>
        <w:t>Apoiar cadastro colaborativo do PPA</w:t>
      </w:r>
    </w:p>
    <w:p>
      <w:pPr>
        <w:pStyle w:val="Heading2"/>
      </w:pPr>
      <w:r>
        <w:t>Dados e confiabilidade</w:t>
      </w:r>
    </w:p>
    <w:p>
      <w:pPr>
        <w:pStyle w:val="ListBullet"/>
      </w:pPr>
      <w:r>
        <w:t>Consolidar dados</w:t>
      </w:r>
    </w:p>
    <w:p>
      <w:pPr>
        <w:pStyle w:val="ListBullet"/>
      </w:pPr>
      <w:r>
        <w:t>Obter informação coerente e alinhada</w:t>
      </w:r>
    </w:p>
    <w:p>
      <w:pPr>
        <w:pStyle w:val="ListBullet"/>
      </w:pPr>
      <w:r>
        <w:t>Melhorar transparência</w:t>
      </w:r>
    </w:p>
    <w:p>
      <w:pPr>
        <w:pStyle w:val="ListBullet"/>
      </w:pPr>
      <w:r>
        <w:t>Melhorar banco de dados</w:t>
      </w:r>
    </w:p>
    <w:p>
      <w:pPr>
        <w:pStyle w:val="ListBullet"/>
      </w:pPr>
      <w:r>
        <w:t>Garantir confiabilidade, rastreabilidade e extração consolidada</w:t>
      </w:r>
    </w:p>
    <w:p>
      <w:pPr>
        <w:pStyle w:val="Heading1"/>
      </w:pPr>
      <w:r>
        <w:t>3 Enquadramento É Não é Faz Não 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86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Conteúdo consolidado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É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8"/>
              </w:rPr>
              <w:t>Ambiente integrado de planejamento, ferramenta de construção colaborativa, solução orientada ao PPA, integração de planejamento, orçamento e projetos, base de dados confiável.</w:t>
            </w:r>
          </w:p>
        </w:tc>
      </w:tr>
      <w:tr>
        <w:tc>
          <w:tcPr>
            <w:tcW w:type="dxa" w:w="1656"/>
            <w:vAlign w:val="center"/>
            <w:shd w:fill="EEF4F8"/>
          </w:tcPr>
          <w:p>
            <w:r>
              <w:rPr>
                <w:sz w:val="18"/>
              </w:rPr>
              <w:t>Não é</w:t>
            </w:r>
          </w:p>
        </w:tc>
        <w:tc>
          <w:tcPr>
            <w:tcW w:type="dxa" w:w="8640"/>
            <w:vAlign w:val="center"/>
            <w:shd w:fill="EEF4F8"/>
          </w:tcPr>
          <w:p>
            <w:r>
              <w:rPr>
                <w:sz w:val="18"/>
              </w:rPr>
              <w:t>Sistema orçamentário, banco de dados isolado, módulo de monitoramento de entregas, simples cadastro do PPA, gestão de projetos, BI completo ou ferramenta exclusiva do Planejamento Central.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Faz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8"/>
              </w:rPr>
              <w:t>Centraliza e integra informações, apoia planejamento do PPA, permite consultas, versões, filtros, auditoria, colaboração, relatórios e acompanhamento do fluxo.</w:t>
            </w:r>
          </w:p>
        </w:tc>
      </w:tr>
      <w:tr>
        <w:tc>
          <w:tcPr>
            <w:tcW w:type="dxa" w:w="1656"/>
            <w:vAlign w:val="center"/>
            <w:shd w:fill="EEF4F8"/>
          </w:tcPr>
          <w:p>
            <w:r>
              <w:rPr>
                <w:sz w:val="18"/>
              </w:rPr>
              <w:t>Não faz</w:t>
            </w:r>
          </w:p>
        </w:tc>
        <w:tc>
          <w:tcPr>
            <w:tcW w:type="dxa" w:w="8640"/>
            <w:vAlign w:val="center"/>
            <w:shd w:fill="EEF4F8"/>
          </w:tcPr>
          <w:p>
            <w:r>
              <w:rPr>
                <w:sz w:val="18"/>
              </w:rPr>
              <w:t>Não define políticas de governo, não gerencia projetos, não substitui ferramentas externas de gestão, não monitora entregas e iniciativas fora do escopo acordado e não executa orçamento.</w:t>
            </w:r>
          </w:p>
        </w:tc>
      </w:tr>
    </w:tbl>
    <w:p/>
    <w:p>
      <w:pPr>
        <w:pStyle w:val="Heading1"/>
      </w:pPr>
      <w:r>
        <w:t>4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Papel e perfil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Comportamentos</w:t>
            </w:r>
          </w:p>
        </w:tc>
        <w:tc>
          <w:tcPr>
            <w:tcW w:type="dxa" w:w="360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Necessidades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Renata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Planejamento Central; 37 anos; casada; formação em Administração e pós-graduação.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Colaborativa, dedicada, criativa, perfeccionista, organizada e bem-humorada.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8"/>
              </w:rPr>
              <w:t>Informação centralizada e estruturada, atualização sobre o entorno, acesso facilitado e capacitação.</w:t>
            </w:r>
          </w:p>
        </w:tc>
      </w:tr>
      <w:tr>
        <w:tc>
          <w:tcPr>
            <w:tcW w:type="dxa" w:w="1440"/>
            <w:vAlign w:val="center"/>
            <w:shd w:fill="EEF4F8"/>
          </w:tcPr>
          <w:p>
            <w:r>
              <w:rPr>
                <w:sz w:val="18"/>
              </w:rPr>
              <w:t>Jorge</w:t>
            </w:r>
          </w:p>
        </w:tc>
        <w:tc>
          <w:tcPr>
            <w:tcW w:type="dxa" w:w="2592"/>
            <w:vAlign w:val="center"/>
            <w:shd w:fill="EEF4F8"/>
          </w:tcPr>
          <w:p>
            <w:r>
              <w:rPr>
                <w:sz w:val="18"/>
              </w:rPr>
              <w:t>Planejamento Setorial; 42 anos; casado; uma filha.</w:t>
            </w:r>
          </w:p>
        </w:tc>
        <w:tc>
          <w:tcPr>
            <w:tcW w:type="dxa" w:w="2880"/>
            <w:vAlign w:val="center"/>
            <w:shd w:fill="EEF4F8"/>
          </w:tcPr>
          <w:p>
            <w:r>
              <w:rPr>
                <w:sz w:val="18"/>
              </w:rPr>
              <w:t>Acumula funções, sobrecarregado, colaborativo, sociável, conhece muitas pessoas e atua como ponto focal.</w:t>
            </w:r>
          </w:p>
        </w:tc>
        <w:tc>
          <w:tcPr>
            <w:tcW w:type="dxa" w:w="3600"/>
            <w:vAlign w:val="center"/>
            <w:shd w:fill="EEF4F8"/>
          </w:tcPr>
          <w:p>
            <w:r>
              <w:rPr>
                <w:sz w:val="18"/>
              </w:rPr>
              <w:t>Informações consolidadas e detalhadas, visão entre áreas, validação superior, aprovação ágil, ferramentas rápidas, delegação e capacitação.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Caio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Consultor Geral; faixa de 30 a 50 anos; casado; afinidade com informática e pesquisa.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Ocupado, reservado, comprometido, metódico, detalhista, autossuficiente e gosta de desafios.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8"/>
              </w:rPr>
              <w:t>Tabulação, transparência, informação rápida, comunicação ágil entre áreas e relatórios personalizados.</w:t>
            </w:r>
          </w:p>
        </w:tc>
      </w:tr>
    </w:tbl>
    <w:p/>
    <w:p>
      <w:pPr>
        <w:pStyle w:val="Heading1"/>
      </w:pPr>
      <w:r>
        <w:t>5 Jornadas e responsabilidades</w:t>
      </w:r>
    </w:p>
    <w:p>
      <w:r>
        <w:t>A jornada do Planejamento Central concentra a estruturação do PPA: cadastro do PPA, programas, diagnóstico, causas, problemas, iniciativas, entregas e indicadores. Depois, o fluxo avança para consulta de pendências, devolutivas setoriais, integração de dados, auditoria, consolidação, aprovação e publicação.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835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Ações principais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352"/>
            <w:vAlign w:val="center"/>
          </w:tcPr>
          <w:p>
            <w:r>
              <w:rPr>
                <w:sz w:val="18"/>
              </w:rPr>
              <w:t>Cadastrar estrutura do PPA; liberar ou bloquear preenchimento; consultar iniciativas e entregas; emitir pendências; aplicar filtros; negociar ajustes; integrar dados; registrar auditoria; consolidar e encaminhar aprovação.</w:t>
            </w:r>
          </w:p>
        </w:tc>
      </w:tr>
      <w:tr>
        <w:tc>
          <w:tcPr>
            <w:tcW w:type="dxa" w:w="2016"/>
            <w:vAlign w:val="center"/>
            <w:shd w:fill="EEF4F8"/>
          </w:tcPr>
          <w:p>
            <w:r>
              <w:rPr>
                <w:sz w:val="18"/>
              </w:rPr>
              <w:t>Planejamento Setorial</w:t>
            </w:r>
          </w:p>
        </w:tc>
        <w:tc>
          <w:tcPr>
            <w:tcW w:type="dxa" w:w="8352"/>
            <w:vAlign w:val="center"/>
            <w:shd w:fill="EEF4F8"/>
          </w:tcPr>
          <w:p>
            <w:r>
              <w:rPr>
                <w:sz w:val="18"/>
              </w:rPr>
              <w:t>Cadastrar iniciativas e entregas; responder ajustes; exportar relatórios; consolidar informações das áreas; cadastrar indicadores e relacioná-los às iniciativas e entregas.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Alta Gestão</w:t>
            </w:r>
          </w:p>
        </w:tc>
        <w:tc>
          <w:tcPr>
            <w:tcW w:type="dxa" w:w="8352"/>
            <w:vAlign w:val="center"/>
          </w:tcPr>
          <w:p>
            <w:r>
              <w:rPr>
                <w:sz w:val="18"/>
              </w:rPr>
              <w:t>Avaliar e validar propostas; propor ajustes; visualizar indicadores; alterar status no fluxo; consolidar e pactuar a proposta.</w:t>
            </w:r>
          </w:p>
        </w:tc>
      </w:tr>
      <w:tr>
        <w:tc>
          <w:tcPr>
            <w:tcW w:type="dxa" w:w="2016"/>
            <w:vAlign w:val="center"/>
            <w:shd w:fill="EEF4F8"/>
          </w:tcPr>
          <w:p>
            <w:r>
              <w:rPr>
                <w:sz w:val="18"/>
              </w:rPr>
              <w:t>Controle e consulta</w:t>
            </w:r>
          </w:p>
        </w:tc>
        <w:tc>
          <w:tcPr>
            <w:tcW w:type="dxa" w:w="8352"/>
            <w:vAlign w:val="center"/>
            <w:shd w:fill="EEF4F8"/>
          </w:tcPr>
          <w:p>
            <w:r>
              <w:rPr>
                <w:sz w:val="18"/>
              </w:rPr>
              <w:t>Consultar entregas, extrair dados e gerar relatórios personalizados para análise e controle.</w:t>
            </w:r>
          </w:p>
        </w:tc>
      </w:tr>
    </w:tbl>
    <w:p/>
    <w:p>
      <w:pPr>
        <w:pStyle w:val="Heading1"/>
      </w:pPr>
      <w:r>
        <w:t>6 Inventário de funcionalidades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813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Funcionalidade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Cadastrar programas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Cadastrar PPA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Cadastrar diagnóstico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Cadastrar lista de causas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Cadastrar problemas e subproblemas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Cadastrar iniciativas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Cadastrar entregas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Consultar iniciativas e entregas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Emitir relatório de pendências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Enviar feedback de ajuste setorial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Negociar ajustes com planejamento setorial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Liberar ou bloquear preenchimento de propostas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Aplicar filtros por programa, iniciativa, pendência e outros critérios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Integrar dados do GoMap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Integrar dados do SIAFIC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Gerar logs de auditoria e aprovação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Central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Executar análise integrada com IA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Setorial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Cadastrar iniciativas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Setorial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Cadastrar entregas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Setorial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Exportar relatórios em PDF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Setorial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Consolidar informações das áreas finalísticas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Setorial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Cadastrar indicadores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Setorial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Gerar e extrair relatórios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Planejamento Setorial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Relacionar indicadores a iniciativas e entregas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Planejamento Setorial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Responder feedback de ajuste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Alta Gestão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Avaliar proposta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Alta Gestão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Validar proposta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Alta Gestão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Propor ajustes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Alta Gestão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Visualizar indicadores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Alta Gestão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Aprovar ou pactuar proposta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Alta Gestão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Alterar status no fluxo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Alta Gestão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Validar consolidação da proposta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Controle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Consultar entregas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r>
              <w:rPr>
                <w:sz w:val="18"/>
              </w:rPr>
              <w:t>Controle</w:t>
            </w:r>
          </w:p>
        </w:tc>
        <w:tc>
          <w:tcPr>
            <w:tcW w:type="dxa" w:w="8136"/>
            <w:vAlign w:val="center"/>
            <w:shd w:fill="EEF4F8"/>
          </w:tcPr>
          <w:p>
            <w:r>
              <w:rPr>
                <w:sz w:val="18"/>
              </w:rPr>
              <w:t>Extrair dados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Controle</w:t>
            </w:r>
          </w:p>
        </w:tc>
        <w:tc>
          <w:tcPr>
            <w:tcW w:type="dxa" w:w="8136"/>
            <w:vAlign w:val="center"/>
          </w:tcPr>
          <w:p>
            <w:r>
              <w:rPr>
                <w:sz w:val="18"/>
              </w:rPr>
              <w:t>Gerar relatórios personalizados</w:t>
            </w:r>
          </w:p>
        </w:tc>
      </w:tr>
    </w:tbl>
    <w:p/>
    <w:p>
      <w:pPr>
        <w:pStyle w:val="Heading1"/>
      </w:pPr>
      <w:r>
        <w:t>7 Sequenciamento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Onda</w:t>
            </w:r>
          </w:p>
        </w:tc>
        <w:tc>
          <w:tcPr>
            <w:tcW w:type="dxa" w:w="92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Funcionalidades identificadas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216"/>
            <w:vAlign w:val="center"/>
          </w:tcPr>
          <w:p>
            <w:r>
              <w:rPr>
                <w:sz w:val="18"/>
              </w:rPr>
              <w:t>Autenticação; controle de acesso de usuários; cadastro do PPA; cadastro de diagnóstico.</w:t>
            </w:r>
          </w:p>
        </w:tc>
      </w:tr>
      <w:tr>
        <w:tc>
          <w:tcPr>
            <w:tcW w:type="dxa" w:w="1152"/>
            <w:vAlign w:val="center"/>
            <w:shd w:fill="EE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216"/>
            <w:vAlign w:val="center"/>
            <w:shd w:fill="EEF4F8"/>
          </w:tcPr>
          <w:p>
            <w:r>
              <w:rPr>
                <w:sz w:val="18"/>
              </w:rPr>
              <w:t>Cadastrar problemas e subproblemas; cadastrar lista de causas; cadastrar programas.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216"/>
            <w:vAlign w:val="center"/>
          </w:tcPr>
          <w:p>
            <w:r>
              <w:rPr>
                <w:sz w:val="18"/>
              </w:rPr>
              <w:t>Cadastrar iniciativas; cadastrar indicadores; relacionar indicadores a iniciativas; cadastrar entregas.</w:t>
            </w:r>
          </w:p>
        </w:tc>
      </w:tr>
      <w:tr>
        <w:tc>
          <w:tcPr>
            <w:tcW w:type="dxa" w:w="1152"/>
            <w:vAlign w:val="center"/>
            <w:shd w:fill="EE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216"/>
            <w:vAlign w:val="center"/>
            <w:shd w:fill="EEF4F8"/>
          </w:tcPr>
          <w:p>
            <w:r>
              <w:rPr>
                <w:sz w:val="18"/>
              </w:rPr>
              <w:t>Cadastrar metas e unidades de medida; fluxo de iniciativas e entregas; avaliação de preenchimento com IA.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216"/>
            <w:vAlign w:val="center"/>
          </w:tcPr>
          <w:p>
            <w:r>
              <w:rPr>
                <w:sz w:val="18"/>
              </w:rPr>
              <w:t>Relatório de pendências; análise integrada com IA; responder e enviar feedback; aprovação da proposta; filtros; relatórios e extrações.</w:t>
            </w:r>
          </w:p>
        </w:tc>
      </w:tr>
    </w:tbl>
    <w:p/>
    <w:p>
      <w:pPr>
        <w:pStyle w:val="Heading1"/>
      </w:pPr>
      <w:r>
        <w:t>8 Diretrizes de experiência</w:t>
      </w:r>
    </w:p>
    <w:p>
      <w:pPr>
        <w:pStyle w:val="ListBullet"/>
      </w:pPr>
      <w:r>
        <w:t>Priorizar visão por papel para reduzir sobrecarga e exposição de funções irrelevantes.</w:t>
      </w:r>
    </w:p>
    <w:p>
      <w:pPr>
        <w:pStyle w:val="ListBullet"/>
      </w:pPr>
      <w:r>
        <w:t>Manter status, pendências, responsáveis e próximo passo visíveis em cada etapa.</w:t>
      </w:r>
    </w:p>
    <w:p>
      <w:pPr>
        <w:pStyle w:val="ListBullet"/>
      </w:pPr>
      <w:r>
        <w:t>Unificar busca, filtros e relatórios para evitar planilhas e ferramentas paralelas.</w:t>
      </w:r>
    </w:p>
    <w:p>
      <w:pPr>
        <w:pStyle w:val="ListBullet"/>
      </w:pPr>
      <w:r>
        <w:t>Garantir rastreabilidade das alterações, aprovações e devolutivas.</w:t>
      </w:r>
    </w:p>
    <w:p>
      <w:pPr>
        <w:pStyle w:val="ListBullet"/>
      </w:pPr>
      <w:r>
        <w:t>Projetar cadastros extensos em etapas, com salvamento automático, validação contextual e resumo antes do envio.</w:t>
      </w:r>
    </w:p>
    <w:p>
      <w:pPr>
        <w:pStyle w:val="ListBullet"/>
      </w:pPr>
      <w:r>
        <w:t>Usar IA como apoio à análise e à qualidade do preenchimento, com justificativa e possibilidade de revisão humana.</w:t>
      </w:r>
    </w:p>
    <w:p>
      <w:pPr>
        <w:pStyle w:val="Heading1"/>
      </w:pPr>
      <w:r>
        <w:t>9 Lacunas e próximos passos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Lacuna</w:t>
            </w:r>
          </w:p>
        </w:tc>
        <w:tc>
          <w:tcPr>
            <w:tcW w:type="dxa" w:w="705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Ação recomendada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Canvas MVP com campos numerados e pouco conteúdo consolidado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  <w:t>Preencher proposta, personas segmentadas, jornadas, funcionalidades, resultado esperado, métricas, custo e cronograma.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r>
              <w:rPr>
                <w:sz w:val="18"/>
              </w:rPr>
              <w:t>Alguns cartões têm texto genérico ou incompleto</w:t>
            </w:r>
          </w:p>
        </w:tc>
        <w:tc>
          <w:tcPr>
            <w:tcW w:type="dxa" w:w="7056"/>
            <w:vAlign w:val="center"/>
            <w:shd w:fill="EEF4F8"/>
          </w:tcPr>
          <w:p>
            <w:r>
              <w:rPr>
                <w:sz w:val="18"/>
              </w:rPr>
              <w:t>Validar nomenclatura com a equipe e transformar cada cartão em verbo, objeto, regra e critério de aceite.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Critérios de sucesso sem métricas quantitativas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  <w:t>Definir tempo de tarefa, taxa de conclusão, retrabalho, erros, satisfação e adoção.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r>
              <w:rPr>
                <w:sz w:val="18"/>
              </w:rPr>
              <w:t>Integrações citadas sem contratos e fonte de verdade</w:t>
            </w:r>
          </w:p>
        </w:tc>
        <w:tc>
          <w:tcPr>
            <w:tcW w:type="dxa" w:w="7056"/>
            <w:vAlign w:val="center"/>
            <w:shd w:fill="EEF4F8"/>
          </w:tcPr>
          <w:p>
            <w:r>
              <w:rPr>
                <w:sz w:val="18"/>
              </w:rPr>
              <w:t>Mapear dados, responsáveis, frequência, tratamento de falha e governança para GoMap, SIAFIC e SEI.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Sequenciamento parcial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  <w:t>Confirmar dependências técnicas e fechar ondas posteriores ao MVP.</w:t>
            </w:r>
          </w:p>
        </w:tc>
      </w:tr>
    </w:tbl>
    <w:p/>
    <w:p>
      <w:pPr>
        <w:pStyle w:val="Heading1"/>
      </w:pPr>
      <w:r>
        <w:t>10 Observação sobre a extração</w:t>
      </w:r>
    </w:p>
    <w:p>
      <w:r>
        <w:t>O Mural foi disponibilizado em modo público somente para visualização. Como os post-its são renderizados em canvas, o conteúdo foi transcrito e consolidado visualmente. Pequenas variações de grafia foram normalizadas. Itens parcialmente legíveis foram resumidos, e campos não preenchidos foram mantidos como lacunas.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Discovery UX SIPLAM 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