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B394"/>
          <w:sz w:val="40"/>
        </w:rPr>
        <w:t>SIPLAM 3.0 — mudanças no protótipo</w:t>
      </w:r>
    </w:p>
    <w:p>
      <w:pPr>
        <w:spacing w:after="240"/>
      </w:pPr>
      <w:r>
        <w:rPr>
          <w:color w:val="6C757D"/>
          <w:sz w:val="20"/>
        </w:rPr>
        <w:t>Área Central · 18 de setembro de 2026 · para conferência da área de requisitos</w:t>
      </w:r>
    </w:p>
    <w:p>
      <w:r>
        <w:t>Este documento lista o que mudou no protótipo hoje. Cada item diz o que foi feito e, quando a mudança decorre de uma decisão de negócio, qual foi a decisão. As imagens são do ambiente local, com os dados de demonstração. Ao fim estão as perguntas que continuam sem resposta.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20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menu-area-cent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0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Menu da Área Central depois da reorganização</w:t>
      </w:r>
    </w:p>
    <w:p>
      <w:pPr>
        <w:pStyle w:val="Heading1"/>
      </w:pPr>
      <w:r>
        <w:t>1. Estrutura do plano</w:t>
      </w:r>
    </w:p>
    <w:p>
      <w:pPr>
        <w:pStyle w:val="ListBullet"/>
        <w:spacing w:after="80"/>
      </w:pPr>
      <w:r>
        <w:rPr>
          <w:b/>
        </w:rPr>
        <w:t>Cadastro de Eixos</w:t>
      </w:r>
      <w:r>
        <w:t xml:space="preserve"> — tela nova. Os cinco eixos já existiam dentro dos Programas, como texto; agora têm cadastro próprio, com nome e descrição, e mostram quantos objetivos reúnem.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ix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Cadastro de Eixos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ixos-edit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Edição de um eixo, com o aviso de vínculo que impede excluir</w:t>
      </w:r>
    </w:p>
    <w:p>
      <w:pPr>
        <w:pStyle w:val="ListBullet"/>
        <w:spacing w:after="80"/>
      </w:pPr>
      <w:r>
        <w:rPr>
          <w:b/>
        </w:rPr>
        <w:t>Cadastro de Objetivos Estratégicos</w:t>
      </w:r>
      <w:r>
        <w:t xml:space="preserve"> — tela nova. Dez objetivos, cada um vinculado a um eixo. O eixo é opcional: um objetivo pode ser cadastrado antes de os eixos existirem.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bjetiv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Cadastro de Objetivos Estratégicos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bjetivos-edit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Edição, com o eixo como campo opcional</w:t>
      </w:r>
    </w:p>
    <w:p>
      <w:pPr>
        <w:pStyle w:val="ListBullet"/>
        <w:spacing w:after="80"/>
      </w:pPr>
      <w:r>
        <w:rPr>
          <w:b/>
        </w:rPr>
        <w:t>Programa passa a escolher eixo e objetivo em lista</w:t>
      </w:r>
      <w:r>
        <w:t xml:space="preserve"> — antes eram campos de texto livre, o que permitia duas grafias do mesmo eixo e quebrava os filtros. Escolher o eixo filtra os objetivos disponíveis.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grama-edit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Cadastro de Programa, com eixo e objetivo em seleção única</w:t>
      </w:r>
    </w:p>
    <w:p>
      <w:pPr>
        <w:spacing w:after="200"/>
        <w:ind w:left="397"/>
      </w:pPr>
      <w:r>
        <w:rPr>
          <w:i/>
          <w:color w:val="6C757D"/>
          <w:sz w:val="19"/>
        </w:rPr>
        <w:t>Os dois cadastros nasceram preenchidos com o que já existia nos Programas — nada precisou ser redigitado.</w:t>
      </w:r>
    </w:p>
    <w:p>
      <w:r>
        <w:br w:type="page"/>
      </w:r>
    </w:p>
    <w:p>
      <w:pPr>
        <w:pStyle w:val="Heading1"/>
      </w:pPr>
      <w:r>
        <w:t>2. Diagnóstico</w:t>
      </w:r>
    </w:p>
    <w:p>
      <w:r>
        <w:t>A cadeia ficou uniforme: Diagnóstico → Problemas → Causas → Iniciativas. Nenhum nível é hierarquia — cada um aponta para o seguinte, de muitos para muitos. Assim uma mesma causa pode explicar mais de um problema e ser enfrentada por mais de uma Iniciativa, o que a estrutura anterior não permitia.</w:t>
      </w:r>
    </w:p>
    <w:p>
      <w:pPr>
        <w:pStyle w:val="ListBullet"/>
        <w:spacing w:after="80"/>
      </w:pPr>
      <w:r>
        <w:rPr>
          <w:b/>
        </w:rPr>
        <w:t>Subcausa deixou de existir</w:t>
      </w:r>
      <w:r>
        <w:t xml:space="preserve"> — as sete subcausas viraram causas. O diagnóstico passa a ter um nível só, e o Cadastro de Subcausas foi removido do sistema.</w:t>
      </w:r>
    </w:p>
    <w:p>
      <w:pPr>
        <w:pStyle w:val="ListBullet"/>
        <w:spacing w:after="80"/>
      </w:pPr>
      <w:r>
        <w:rPr>
          <w:b/>
        </w:rPr>
        <w:t>Diagnóstico aponta para Problemas</w:t>
      </w:r>
      <w:r>
        <w:t xml:space="preserve"> — antes pertencia a um Programa. Agora escolhe, numa lista de seleção múltipla, os problemas que caracteriza.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iagnosti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Cadastro de Diagnóstico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iagnostico-edit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Os problemas escolhidos aparecem como etiquetas removíveis</w:t>
      </w:r>
    </w:p>
    <w:p>
      <w:pPr>
        <w:pStyle w:val="ListBullet"/>
        <w:spacing w:after="80"/>
      </w:pPr>
      <w:r>
        <w:rPr>
          <w:b/>
        </w:rPr>
        <w:t>Problemas apontam para Causas</w:t>
      </w:r>
      <w:r>
        <w:t xml:space="preserve"> — antes o problema pertencia a um diagnóstico e as causas pertenciam ao problema. Agora o problema escolhe as causas que o explicam.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83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blem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8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Cadastro de Problemas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83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roblemas-edit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8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Seleção das causas, com busca no próprio campo</w:t>
      </w:r>
    </w:p>
    <w:p>
      <w:pPr>
        <w:pStyle w:val="ListBullet"/>
        <w:spacing w:after="80"/>
      </w:pPr>
      <w:r>
        <w:rPr>
          <w:b/>
        </w:rPr>
        <w:t>Causas apontam para Iniciativas</w:t>
      </w:r>
      <w:r>
        <w:t xml:space="preserve"> — o cadastro de causa passou a ter nome, iniciativas vinculadas e descrição.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7403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aus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40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Cadastro de Causas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7403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ausas-edit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40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Seleção das Iniciativas que enfrentam a causa</w:t>
      </w:r>
    </w:p>
    <w:p>
      <w:r>
        <w:br w:type="page"/>
      </w:r>
    </w:p>
    <w:p>
      <w:pPr>
        <w:pStyle w:val="Heading1"/>
      </w:pPr>
      <w:r>
        <w:t>3. Cadastro do PPA</w:t>
      </w:r>
    </w:p>
    <w:p>
      <w:pPr>
        <w:pStyle w:val="ListBullet"/>
        <w:spacing w:after="80"/>
      </w:pPr>
      <w:r>
        <w:rPr>
          <w:b/>
        </w:rPr>
        <w:t>Situação deixou de ser escolhida</w:t>
      </w:r>
      <w:r>
        <w:t xml:space="preserve"> — virou campo bloqueado. Submeter um plano trava o preenchimento de todos os órgãos, então é um ato do fluxo, não um campo de formulário.</w:t>
      </w:r>
    </w:p>
    <w:p>
      <w:pPr>
        <w:pStyle w:val="ListBullet"/>
        <w:spacing w:after="80"/>
      </w:pPr>
      <w:r>
        <w:rPr>
          <w:b/>
        </w:rPr>
        <w:t>Rótulos das situações</w:t>
      </w:r>
      <w:r>
        <w:t xml:space="preserve"> — “Elaboração” virou “Em elaboração” e “Submetido” virou “Submetido para aprovação”.</w:t>
      </w:r>
    </w:p>
    <w:p>
      <w:pPr>
        <w:pStyle w:val="ListBullet"/>
        <w:spacing w:after="80"/>
      </w:pPr>
      <w:r>
        <w:rPr>
          <w:b/>
        </w:rPr>
        <w:t>Valor previsto saiu do cadastro</w:t>
      </w:r>
      <w:r>
        <w:t xml:space="preserve"> — não é digitado: é a soma das Ações Orçamentárias vinculadas às Entregas do plano.</w:t>
      </w:r>
    </w:p>
    <w:p>
      <w:pPr>
        <w:pStyle w:val="ListBullet"/>
        <w:spacing w:after="80"/>
      </w:pPr>
      <w:r>
        <w:rPr>
          <w:b/>
        </w:rPr>
        <w:t>Vigência virou um campo só</w:t>
      </w:r>
      <w:r>
        <w:t xml:space="preserve"> — dois seletores de ano, sem calendário — o plano sempre vale de 1º de janeiro a 31 de dezembro. Depois de criado, fica bloqueada.</w:t>
      </w:r>
    </w:p>
    <w:p>
      <w:pPr>
        <w:pStyle w:val="ListBullet"/>
        <w:spacing w:after="80"/>
      </w:pPr>
      <w:r>
        <w:rPr>
          <w:b/>
        </w:rPr>
        <w:t>Campo Processo SEI</w:t>
      </w:r>
      <w:r>
        <w:t xml:space="preserve"> — bloqueado. Em branco ao criar, preenchido na edição com o número do processo. O número vem do SEI, não do SIPLAM.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pa-edit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Edição: Processo SEI preenchido, vigência e situação bloqueadas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pa-nov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Criação: Processo SEI em branco, vigência liberada</w:t>
      </w:r>
    </w:p>
    <w:p>
      <w:pPr>
        <w:pStyle w:val="Heading2"/>
      </w:pPr>
      <w:r>
        <w:t>Regras aplicadas</w:t>
      </w:r>
    </w:p>
    <w:p>
      <w:pPr>
        <w:pStyle w:val="ListBullet"/>
        <w:spacing w:after="80"/>
      </w:pPr>
      <w:r>
        <w:rPr>
          <w:b/>
        </w:rPr>
        <w:t>Dois planos não ocupam o mesmo ano</w:t>
      </w:r>
      <w:r>
        <w:t xml:space="preserve"> — basta um ano em comum para o sistema recusar — seriam duas leis regendo o mesmo exercício.</w:t>
      </w:r>
    </w:p>
    <w:p>
      <w:pPr>
        <w:pStyle w:val="ListBullet"/>
        <w:spacing w:after="80"/>
      </w:pPr>
      <w:r>
        <w:rPr>
          <w:b/>
        </w:rPr>
        <w:t>Não se cria um plano antes do ano de elaboração</w:t>
      </w:r>
      <w:r>
        <w:t xml:space="preserve"> — o PPA é construído no ano anterior ao início da vigência. Criar com atraso continua possível.</w:t>
      </w:r>
    </w:p>
    <w:p>
      <w:pPr>
        <w:pStyle w:val="ListBullet"/>
        <w:spacing w:after="80"/>
      </w:pPr>
      <w:r>
        <w:rPr>
          <w:b/>
        </w:rPr>
        <w:t>O cadastro do PPA é exclusivo do Administrador central</w:t>
      </w:r>
      <w:r>
        <w:t xml:space="preserve"> — os demais perfis veem o plano, mas não o criam nem o alteram.</w:t>
      </w:r>
    </w:p>
    <w:p>
      <w:pPr>
        <w:pStyle w:val="ListBullet"/>
        <w:spacing w:after="80"/>
      </w:pPr>
      <w:r>
        <w:rPr>
          <w:b/>
        </w:rPr>
        <w:t>O PPA é o vínculo de tudo</w:t>
      </w:r>
      <w:r>
        <w:t xml:space="preserve"> — todo registro cadastrado nasce ligado ao plano corrente.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pa-regr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Tentativa de criar um plano cujo período já está ocupado</w:t>
      </w:r>
    </w:p>
    <w:p>
      <w:r>
        <w:br w:type="page"/>
      </w:r>
    </w:p>
    <w:p>
      <w:pPr>
        <w:pStyle w:val="Heading1"/>
      </w:pPr>
      <w:r>
        <w:t>4. Usuários e acesso</w:t>
      </w:r>
    </w:p>
    <w:p>
      <w:pPr>
        <w:pStyle w:val="ListBullet"/>
        <w:spacing w:after="80"/>
      </w:pPr>
      <w:r>
        <w:rPr>
          <w:b/>
        </w:rPr>
        <w:t>Tela de solicitação de acesso</w:t>
      </w:r>
      <w:r>
        <w:t xml:space="preserve"> — pública, ligada à tela de entrada. A pessoa informa nome, e-mail, login e órgão. Não escolhe perfil — o papel é concedido, não pedido. Não há campo de senha: quem autentica é o Aplicações Expresso.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olicitar-acess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Solicitação de acesso</w:t>
      </w:r>
    </w:p>
    <w:p>
      <w:pPr>
        <w:pStyle w:val="ListBullet"/>
        <w:spacing w:after="80"/>
      </w:pPr>
      <w:r>
        <w:rPr>
          <w:b/>
        </w:rPr>
        <w:t>Gestão de usuários</w:t>
      </w:r>
      <w:r>
        <w:t xml:space="preserve"> — antes “Cadastro de Usuários”. A tela deixou de editar cadastro e passou a decidir sobre ele: quem aprova lê o que a pessoa declarou e escolhe o perfil. Aprovar sem perfil é barrado.</w:t>
      </w:r>
    </w:p>
    <w:p>
      <w:pPr>
        <w:pStyle w:val="ListBullet"/>
        <w:spacing w:after="80"/>
      </w:pPr>
      <w:r>
        <w:rPr>
          <w:b/>
        </w:rPr>
        <w:t>Pendentes aparecem primeiro</w:t>
      </w:r>
      <w:r>
        <w:t xml:space="preserve"> — a lista passou a ser ordenada por urgência. Antes uma solicitação nova entrava no fim, atrás dos aprovados, e sumia da tela.</w:t>
      </w:r>
    </w:p>
    <w:p>
      <w:pPr>
        <w:pStyle w:val="ListBullet"/>
        <w:spacing w:after="80"/>
      </w:pPr>
      <w:r>
        <w:rPr>
          <w:b/>
        </w:rPr>
        <w:t>Troca de senha removida</w:t>
      </w:r>
      <w:r>
        <w:t xml:space="preserve"> — o SIPLAM não gerencia senha. Restaram as ações de acesso: revogar e reativar.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7268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usuari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726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Gestão de usuários, com os pendentes no topo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7268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usuarios-analis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726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Análise da solicitação: dados em leitura e escolha do perfil</w:t>
      </w:r>
    </w:p>
    <w:p>
      <w:pPr>
        <w:pStyle w:val="ListBullet"/>
        <w:spacing w:after="80"/>
      </w:pPr>
      <w:r>
        <w:rPr>
          <w:b/>
        </w:rPr>
        <w:t>Perfis renomeados</w:t>
      </w:r>
      <w:r>
        <w:t xml:space="preserve"> — “Setorial” virou “Planejamento setorial” e “Órgãos de controle” virou “Consulta”. Seguem cinco perfis.</w:t>
      </w:r>
    </w:p>
    <w:p>
      <w:pPr>
        <w:pStyle w:val="ListBullet"/>
        <w:spacing w:after="80"/>
      </w:pPr>
      <w:r>
        <w:rPr>
          <w:b/>
        </w:rPr>
        <w:t>Trocar perfil virou modal</w:t>
      </w:r>
      <w:r>
        <w:t xml:space="preserve"> — antes levava à tela de escolha do primeiro acesso. Agora troca sem sair da tela e já leva à tela inicial do perfil escolhido.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7268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trocar-perfi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726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Troca de perfil sem sair da tela</w:t>
      </w:r>
    </w:p>
    <w:p>
      <w:pPr>
        <w:pStyle w:val="ListBullet"/>
        <w:spacing w:after="80"/>
      </w:pPr>
      <w:r>
        <w:rPr>
          <w:b/>
        </w:rPr>
        <w:t>Reiniciar protótipo</w:t>
      </w:r>
      <w:r>
        <w:t xml:space="preserve"> — no menu do usuário. Apaga o que foi cadastrado na sessão e devolve os dados de demonstração, com confirmação.</w:t>
      </w:r>
    </w:p>
    <w:p>
      <w:r>
        <w:br w:type="page"/>
      </w:r>
    </w:p>
    <w:p>
      <w:pPr>
        <w:pStyle w:val="Heading1"/>
      </w:pPr>
      <w:r>
        <w:t>5. Menu e navegação</w:t>
      </w:r>
    </w:p>
    <w:p>
      <w:pPr>
        <w:pStyle w:val="ListBullet"/>
        <w:spacing w:after="80"/>
      </w:pPr>
      <w:r>
        <w:rPr>
          <w:b/>
        </w:rPr>
        <w:t>Cadastros Estratégicos</w:t>
      </w:r>
      <w:r>
        <w:t xml:space="preserve"> — os grupos “Estrutura do plano” e “Diagnóstico” viraram um só. Os itens perderam o prefixo “Cadastro de”: PPA, Eixos, Objetivos Estratégicos, Programa, Diagnóstico, Problemas, Causas.</w:t>
      </w:r>
    </w:p>
    <w:p>
      <w:pPr>
        <w:pStyle w:val="ListBullet"/>
        <w:spacing w:after="80"/>
      </w:pPr>
      <w:r>
        <w:rPr>
          <w:b/>
        </w:rPr>
        <w:t>Visão por Programas</w:t>
      </w:r>
      <w:r>
        <w:t xml:space="preserve"> — antes “Hub de Programas”.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visao-programa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Visão por Programas</w:t>
      </w:r>
    </w:p>
    <w:p>
      <w:pPr>
        <w:pStyle w:val="ListBullet"/>
        <w:spacing w:after="80"/>
      </w:pPr>
      <w:r>
        <w:rPr>
          <w:b/>
        </w:rPr>
        <w:t>Relatórios</w:t>
      </w:r>
      <w:r>
        <w:t xml:space="preserve"> — seção nova, com duas telas reservadas.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elatorio-lei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Relatório final da lei do PPA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relatorio-finalistica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C757D"/>
          <w:sz w:val="18"/>
        </w:rPr>
        <w:t>Relatório consolidado de finalísticas</w:t>
      </w:r>
    </w:p>
    <w:p>
      <w:pPr>
        <w:spacing w:after="200"/>
        <w:ind w:left="397"/>
      </w:pPr>
      <w:r>
        <w:rPr>
          <w:i/>
          <w:color w:val="6C757D"/>
          <w:sz w:val="19"/>
        </w:rPr>
        <w:t>As duas telas de relatório mostram o que o relatório vai reunir, o que o sistema já tem para alimentá-lo e o que falta definir. Não foram preenchidas com números de exemplo — em demonstração, número inventado passa por verdade e volta como requisito.</w:t>
      </w:r>
    </w:p>
    <w:p>
      <w:pPr>
        <w:pStyle w:val="ListBullet"/>
        <w:spacing w:after="80"/>
      </w:pPr>
      <w:r>
        <w:rPr>
          <w:b/>
        </w:rPr>
        <w:t>Itens retirados do menu</w:t>
      </w:r>
      <w:r>
        <w:t xml:space="preserve"> — Entregas, Órgãos participantes e o grupo Análises (Por Causas, Financeira, Projetos, IPOFs). As telas continuam no sistema, apenas sem caminho pelo menu.</w:t>
      </w:r>
    </w:p>
    <w:p>
      <w:r>
        <w:br w:type="page"/>
      </w:r>
    </w:p>
    <w:p>
      <w:pPr>
        <w:pStyle w:val="Heading1"/>
      </w:pPr>
      <w:r>
        <w:t>O que continua sem resposta</w:t>
      </w:r>
    </w:p>
    <w:p>
      <w:pPr>
        <w:pStyle w:val="ListBullet"/>
        <w:spacing w:after="80"/>
      </w:pPr>
      <w:r>
        <w:rPr>
          <w:b/>
        </w:rPr>
        <w:t>Área finalística não existe no modelo</w:t>
      </w:r>
      <w:r>
        <w:t xml:space="preserve"> — hoje só existe o órgão. Sem definir o que é uma área finalística, o relatório consolidado não sai do lugar.</w:t>
      </w:r>
    </w:p>
    <w:p>
      <w:pPr>
        <w:pStyle w:val="ListBullet"/>
        <w:spacing w:after="80"/>
      </w:pPr>
      <w:r>
        <w:rPr>
          <w:b/>
        </w:rPr>
        <w:t>Login e senha</w:t>
      </w:r>
      <w:r>
        <w:t xml:space="preserve"> — o registro pede login e a autenticação é do Aplicações Expresso. Precisamos saber se o SIPLAM guarda credencial própria ou não.</w:t>
      </w:r>
    </w:p>
    <w:p>
      <w:pPr>
        <w:pStyle w:val="ListBullet"/>
        <w:spacing w:after="80"/>
      </w:pPr>
      <w:r>
        <w:rPr>
          <w:b/>
        </w:rPr>
        <w:t>Quem submete o plano, e quando</w:t>
      </w:r>
      <w:r>
        <w:t xml:space="preserve"> — a situação do PPA já existe, mas nada no sistema a movimenta. Falta definir quem faz o ato e o que acontece com as telas dos órgãos depois dele.</w:t>
      </w:r>
    </w:p>
    <w:p>
      <w:pPr>
        <w:pStyle w:val="ListBullet"/>
        <w:spacing w:after="80"/>
      </w:pPr>
      <w:r>
        <w:rPr>
          <w:b/>
        </w:rPr>
        <w:t>Reprovado devolve o plano inteiro</w:t>
      </w:r>
      <w:r>
        <w:t xml:space="preserve"> — ou só o que foi apontado? E quem registra o motivo da reprovação, que é o que orienta a correção?</w:t>
      </w:r>
    </w:p>
    <w:p>
      <w:pPr>
        <w:pStyle w:val="ListBullet"/>
        <w:spacing w:after="80"/>
      </w:pPr>
      <w:r>
        <w:rPr>
          <w:b/>
        </w:rPr>
        <w:t>O ciclo tem sempre quatro anos</w:t>
      </w:r>
      <w:r>
        <w:t xml:space="preserve"> — desenvolvimento indicou que pode ter menos; requisitos indicou que o PPA atravessa governos. As duas coisas precisam ser conciliadas.</w:t>
      </w:r>
    </w:p>
    <w:p>
      <w:pPr>
        <w:pStyle w:val="ListBullet"/>
        <w:spacing w:after="80"/>
      </w:pPr>
      <w:r>
        <w:rPr>
          <w:b/>
        </w:rPr>
        <w:t>O SEI entra em que ponto do fluxo</w:t>
      </w:r>
      <w:r>
        <w:t xml:space="preserve"> — o campo Processo SEI existe, mas nada o preenche automaticamente.</w:t>
      </w:r>
    </w:p>
    <w:p/>
    <w:p>
      <w:pPr>
        <w:spacing w:after="240"/>
      </w:pPr>
      <w:r>
        <w:rPr>
          <w:color w:val="6C757D"/>
          <w:sz w:val="20"/>
        </w:rPr>
        <w:t>A relação completa das perguntas, separada por interlocutor, está no repositório em docs/perguntas.md.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B39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C4C5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