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FC 11-02 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VISITA MEDICA DE EVALUACION  09-02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SUSPENDER ATB 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PICCLINE : 12-02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UROLOGÍA OK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CRISTOBAL YAÑEZ OLAVE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 RIÑON POLIQUISTICO BILATERAL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27/30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CARDIO OK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HORA CON DR. LETELIER + UROTAC CONTROL EN 2 SEMANAS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JUANA BELMAR BELMAR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90/ GASTROENTERITIS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ORDES RX Y ECO TRAMITADAS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SERGIO HERNANDEZ SANHUEZA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ESTRECHEZ ARTERIAL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12-02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INGRESO MÉDICO 05.02</w:t>
            </w:r>
          </w:p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RETIRO DE GRAPAS 24-02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SILVA CELEDÓN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/ ACV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05-02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ESTER MALDONADO PARRA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ACV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POLI MEDICINA INTERNA (EXÁMENES???)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IC RADIOLOGIA INTERVENCIONISTA (BIOPSIA TIROIDEA)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05.02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ENTREGAR AATT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ORELLANA GONZALEZ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 / FX CADERA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12-02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17/02 11:00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24/02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10-02-26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VASQUEZ MUÑOZ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ACV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KTM- FONO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HOLTER-ETT : TRAMITADOS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TAC CEREBRO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10-02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NARCISO SAAVEDRA ARAVENA 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ACV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KINE - FONO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HOLTER-ETT : TRAMITADOS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TAC CEREBRO 11-02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10-02-26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 AL ALTA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CLAUDIO PALACIO FLORES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 / HIC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11-02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KINE - FONO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NEUROCX PARA CRANIOPLASTIA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10-02-26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 AL ALTA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SAN MARTIN CANDIA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 /  NEUMONIA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BRONCO??</w:t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10-02-26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JULIA REBOLLEDO HERNANDEZ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59/ ACV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ETT- HOLTER TRAMITADOS</w:t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10-02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JULIA MUÑOZ SALINAS 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 / ACV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10-02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EDDA CONTRERAS SOTO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PNA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6/7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D2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</w:t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FERNANDO BRIONES JIMENEZ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 / ACV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KTM- FONO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TAC 3 - 4 DÍAS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</w:tbl>
    <w:p w:rsidR="00000000" w:rsidDel="00000000" w:rsidP="00000000" w:rsidRDefault="00000000" w:rsidRPr="00000000" w14:paraId="000000A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495"/>
        <w:gridCol w:w="3390"/>
        <w:gridCol w:w="3030"/>
        <w:tblGridChange w:id="0">
          <w:tblGrid>
            <w:gridCol w:w="3105"/>
            <w:gridCol w:w="3495"/>
            <w:gridCol w:w="3390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SEPULVEDA ORTIZ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09-02-26 RHB HSC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FERNANDO BRIONES JIMENEZ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09-02  / ACV</w:t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 SANCHEZ IBAÑEZ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09-02-26 DEPENDENCIA SEVERA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SEPULVEDA APARICIO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09-02 -26 RHB HSC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LAURA ALARCON ZUÑIGA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09-02 -26 DEPENDENCIA SEVERA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LUCY SEPULVEDA VERA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09-02-26 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PATRICIA VENEGAS GARRIDO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09-02 HOSPITALIZACIÓN 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ESTEBAN HERNÁNDEZ CASTILLO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09-02- 26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D1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MARIA CANTO CRISOSTOMO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10-02-26 CURACIONES APS 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GLADYS MARQUEZ PARADA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10-02-26 NEUMONIA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LUIS PINCHEIRA ARIAS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10-02-26 REHOSPITALIZAR 11-02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09-10 FEBRERO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zvk/Vm2thNvwIoCJzbwX2rmGzw==">CgMxLjA4AHIhMW5xcWVxbWd0RThSbGsyUHY2WWFUR01ROTlBN2wxcFJu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