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668.593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MARTA MUÑOZ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84/ EPOC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MED OK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SOTO OBANDO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42/ FX TOBILLO D°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CS/CA 11.10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HORA TMT 15.10 09:00 HRS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AJUSTAR ANALGESIA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JUAN ZAPATA REBOLLEDO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59/ FX CADERA I°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11.10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HORA TMT 14.10 14:00 HRS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GLADYS CRISOSTOMO VERGARA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OSTEOMIELITIS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10.10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 MEDICO OK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EVOLUCIÓN CONTROL 09.10 TMT EN FICHA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FRANCISCO FUENTES ARAVENA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 / ACV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KTM-FONO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OK. 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ACTIVAR GES AL ALTA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ORDEN DE ETT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ROSA SEPULVEDA CELEDON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 / ICC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OK.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AATT OK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ALTRICIA GONZALEZ PINCHEIRA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 / ITU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4/5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(-)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EX. CONTROL 09.10 </w:t>
            </w: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(PENDIENTE RESULTADOS)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ORTEGA TORO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74/ ICC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CRISTINA LEIVA MONSALVE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AKI SOBRE ERC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  <w:highlight w:val="magenta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EX. CONTROL 09.10 </w:t>
            </w: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(PENDIENTE RESULTADOS)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MERCADO CAMPOS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84/ NEUMONÍA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3/5 $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D0 (RETIRAR)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(+) PSEUDOMONAS AERUGINOSA 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SI RETORNA ROTAR A CIPROFLOXACINO 500 MG C/24 HRS POR 7 DÍAS (AJUSTADO A FX RENAL, PENDIENTE RECETA Y DESPACHAR MEDICAMENTO)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DERIVADA UE POR K ALTERADO.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R CSB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ELIANA PÉREZ 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91/ BRONCONEUMONÍA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1/5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 1/5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D0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PANEL VIRAL (-)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ORTIZ JIMÉNEZ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HIC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 Y DE ENFERMERÍA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SOFIA JARPA SANHUEZA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63/ PNA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8/10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EX. CONTROL 10.10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</w:tbl>
    <w:p w:rsidR="00000000" w:rsidDel="00000000" w:rsidP="00000000" w:rsidRDefault="00000000" w:rsidRPr="00000000" w14:paraId="00000073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SILVIA SALAZAR CAMPOS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08.10.25/ CONTROL NEURO OK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ELIANA PÉREZ 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08.10.25/ BRONCONEUMONÍA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HILDA MENA ARAYA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08.10.25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ORTIZ JIMÉNEZ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08.10.25/ HIC 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ALEXANDRA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MONRROY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MENDEZ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08.10.25/ PENDIENTE EPICRISIS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SOFIA JARPA SANHUEZA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08.10.25/ PNA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 COFRÉ SEPÚLVEDA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09.10.25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ENADINA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CANDIA ACUÑA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09.10.25/ BRONQUITIS (IMPRIMIR EX. LAB UE) </w:t>
            </w:r>
          </w:p>
        </w:tc>
      </w:tr>
      <w:tr>
        <w:trPr>
          <w:cantSplit w:val="0"/>
          <w:trHeight w:val="1186.875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NAVARRETE SANHUEZA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09.10.25/ CONTROL URO HCHM EN ESPERA LLAMADO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(ENTREGAR EPICRISIS A FAMILIAR)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PIA VALLEJOS HERNANDEZ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08-09 OCTUBRE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h265a3VJvH8qwGDTY0o0lkMLdg==">CgMxLjA4AHIhMXpEV0Y1ZFlyaEdGbzYxTmJmRUpzREtlWnJXU2JHcUlm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