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-415242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ALIRO LATORRE MÉNDEZ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72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6.107.789-8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23/09/2024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29/09/2024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NEUMONÍA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MANEJO CON TRATAMIENTO  ANTIBIÓTICO Y KINESIOTERAPIA, DURANTE VISITA DE INGRESO SE PESQUISA ÚLCERA EN EID° DE 2X3 CM, TEJIDO 100% ESFACELADO, EXUDADO SEROSO EN MODERADA CANTIDAD, PIEL CIRCUNDANTE MACERADA. SE DERIVA PARA CONTINUAR CURACIONES 2-3 VECES POR SEMANA SEGÚN EVOLUCIÓN.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EID°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581025" cy="466725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581025" cy="466725"/>
                <wp:effectExtent b="0" l="0" r="0" t="0"/>
                <wp:wrapNone/>
                <wp:docPr id="40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581025" cy="466725"/>
                <wp:effectExtent b="0" l="0" r="0" t="0"/>
                <wp:wrapNone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581025" cy="466725"/>
                <wp:effectExtent b="0" l="0" r="0" t="0"/>
                <wp:wrapNone/>
                <wp:docPr id="39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1rAuvhsK3oQoWFCbc+444qi6oA==">CgMxLjA4AHIhMS1pM21SQVNpUlpFNkpUMHZ5c1l6VTBwYzFXTkdIbjNl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