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-415209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7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ANA FUENTES FUENTES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91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4.569.293-0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22/12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29-12-2025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FRACTURA CADERA DERECHA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TERAPIA KINÉSICA Y CURACIONES. EN VISITA DE INGRESO SE OBSERVA: 3 HERIDAS OPERATORIA EII°: 1 , 3 Y 8 CM , AFRONTADAS CON GRAPAS. SE DERIVA PARA CURACIONES SEGÚN EVOLUCIÓN HASTA RETIRO DE GRAPAS.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3524250</wp:posOffset>
                </wp:positionH>
                <wp:positionV relativeFrom="paragraph">
                  <wp:posOffset>114302</wp:posOffset>
                </wp:positionV>
                <wp:extent cx="819150" cy="704850"/>
                <wp:effectExtent b="0" l="0" r="0" t="0"/>
                <wp:wrapNone/>
                <wp:docPr id="47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3524250</wp:posOffset>
                </wp:positionH>
                <wp:positionV relativeFrom="paragraph">
                  <wp:posOffset>114302</wp:posOffset>
                </wp:positionV>
                <wp:extent cx="819150" cy="704850"/>
                <wp:effectExtent b="0" l="0" r="0" t="0"/>
                <wp:wrapNone/>
                <wp:docPr id="47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114302</wp:posOffset>
                </wp:positionV>
                <wp:extent cx="819150" cy="704850"/>
                <wp:effectExtent b="0" l="0" r="0" t="0"/>
                <wp:wrapNone/>
                <wp:docPr id="47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114302</wp:posOffset>
                </wp:positionV>
                <wp:extent cx="819150" cy="704850"/>
                <wp:effectExtent b="0" l="0" r="0" t="0"/>
                <wp:wrapNone/>
                <wp:docPr id="47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6zmeiMij2KKbwiL4a1zboQk0Q==">CgMxLjA4AHIhMVpZNldNYUpHR24ydDFjR2xKdzRwRTVYSDc1RHc0SFhX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