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8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BRAULIO SANCHEZ ORELLANA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55 AÑOS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 </w:t>
      </w:r>
      <w:r w:rsidDel="00000000" w:rsidR="00000000" w:rsidRPr="00000000">
        <w:rPr>
          <w:sz w:val="24"/>
          <w:szCs w:val="24"/>
          <w:rtl w:val="0"/>
        </w:rPr>
        <w:t xml:space="preserve">12.144.352-K</w:t>
        <w:tab/>
        <w:tab/>
        <w:t xml:space="preserve">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CESFAM: </w:t>
      </w:r>
      <w:r w:rsidDel="00000000" w:rsidR="00000000" w:rsidRPr="00000000">
        <w:rPr>
          <w:sz w:val="24"/>
          <w:szCs w:val="24"/>
          <w:rtl w:val="0"/>
        </w:rPr>
        <w:t xml:space="preserve">SAN GREGORIO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09/08/2024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16/08/2024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ABSCESO DORSAL DRENADO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TRATAMIENTO ANTIBIÓTICO POR 7 DÍAS Y CURACIONES SIMPLES. EN VISITA DE INGRESO SE EVIDENCIA ABSCESO DE 6 CM, CON EXUDADO MODERADA CANTIDAD, PURULENTO, CON ERITEMA CIRCUNDANTE, INDURADO Y PIEL CIRCUNDANTE DESCAMADA. SE SUGIERE CURACIONES CADA 48 HORAS O SEGÚN EVOLUCIÒN 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VVP:  SI _______  NO ______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________  NO _______     DRENAJES: SI _____ NO ______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SI______NO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_____  MIXTA  ______ 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TOBILLO IZQUIERDO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88900</wp:posOffset>
                </wp:positionV>
                <wp:extent cx="504825" cy="390525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88900</wp:posOffset>
                </wp:positionV>
                <wp:extent cx="504825" cy="390525"/>
                <wp:effectExtent b="0" l="0" r="0" t="0"/>
                <wp:wrapNone/>
                <wp:docPr id="37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88900</wp:posOffset>
                </wp:positionV>
                <wp:extent cx="504825" cy="390525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88900</wp:posOffset>
                </wp:positionV>
                <wp:extent cx="504825" cy="390525"/>
                <wp:effectExtent b="0" l="0" r="0" t="0"/>
                <wp:wrapNone/>
                <wp:docPr id="37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POSTRADO: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+xsZvqqbusPd37C5VEVq5IkPqQ==">CgMxLjA4AHIhMXZiT1FueEVEdDJWWGdtMmdfRi1va2JnRzlYcjBybS1C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