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-415222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4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DOMINGO MERINO LAGOS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81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4.913.355-3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28/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/2024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05/12/2024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FX CUELLO FÉMUR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CURACIONES POR DIAGNÓSTICO ANTES DESCRITO. ACTUALMENTE SE EVIDENCIA HO DE CADERA D° 3 LESIONES DE 1 CM, 7 CM Y 6 CM LINEAL AFRONTADA CON GRAPAS, CON FAVORABLE EVOLUCIÓN SIN SIGNOS DE INFECCIÓN. SE DERIVA PARA CONTINUAR MANEJO POR APS IDEALMENTE A DIARIO.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0</wp:posOffset>
                </wp:positionV>
                <wp:extent cx="733425" cy="619125"/>
                <wp:effectExtent b="0" l="0" r="0" t="0"/>
                <wp:wrapNone/>
                <wp:docPr id="44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0</wp:posOffset>
                </wp:positionV>
                <wp:extent cx="733425" cy="619125"/>
                <wp:effectExtent b="0" l="0" r="0" t="0"/>
                <wp:wrapNone/>
                <wp:docPr id="44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3425" cy="619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733425" cy="619125"/>
                <wp:effectExtent b="0" l="0" r="0" t="0"/>
                <wp:wrapNone/>
                <wp:docPr id="44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733425" cy="619125"/>
                <wp:effectExtent b="0" l="0" r="0" t="0"/>
                <wp:wrapNone/>
                <wp:docPr id="44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3425" cy="619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uevuRKHd+nVxkUa0p4a7bj9tmA==">CgMxLjA4AHIhMWVDeURlc1c5MUxBWWpfRXoxajFiWG5pb0dnempQSjR1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