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EDITA SEPÚLVEDA ROJAS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7.407.342-5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ÑIQUÉN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-04-2024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28-04-2024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</w:t>
      </w:r>
      <w:r w:rsidDel="00000000" w:rsidR="00000000" w:rsidRPr="00000000">
        <w:rPr>
          <w:b w:val="1"/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FRACTURA DE PELVIS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cirugía para manejo de curaciones y terapia de rehabilitación kinésica. En visita de ingreso se evidencia herida operatoria en cadera derecha de 1 cm afrontada con sutura, sin dehiscencia ni signos de infección, sin exudado ni signos de infección . Se sugiere continuar con curaciones cada 72 horas hasta retiro de sutura.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b w:val="1"/>
          <w:rtl w:val="0"/>
        </w:rPr>
        <w:t xml:space="preserve"> CADERA DERECHA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4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4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PuwceLloYEqQvEp/HkP30RDXQ==">CgMxLjA4AHIhMUZvdGZDb1cxbDNqbEIyTEJPUldmNllvWXFxZnI2S1Fv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