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PEREIRA PEREIRA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4.347.927-K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03/01/2023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NOSOCOMIAL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seguimiento de rehabilitación kinésica y por fonoaudiólogo. Durante visita de enfermería se pesquisa lesión por presión en zona sacra DE 7 x 5 cm de extensión, superficial, 40% esfacelo, 60%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, sin signos de infección, descubierta (tipo y cantidad de exudado no cuantificable). Se programa curación cada 48 hrs con evolución favorable a pesar del poco tiempo de manejo, actualmente lesión &lt; 5 cm, se realizan curaciones con prontosan gel según necesidad y DACC con buena respuesta, se sugiere continuar con curaciones 2-3 veces por semana.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4257675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4257675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3638550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3638550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5L1KsMPFcUYMVlJPZ2Vfjh0CA==">CgMxLjA4AHIhMVhQNGxDX1RpSlU5TkNJZ084bkZvRG5DcHIwalJPT3BE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