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LORENA FLORES QUIROZ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37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8.453.631-8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16-03-2025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HERIDA DEL TRONCO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TRATAMIENTO ANTIBIÓTICO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EN FLANCO IZQUIERDO</w:t>
      </w:r>
      <w:r w:rsidDel="00000000" w:rsidR="00000000" w:rsidRPr="00000000">
        <w:rPr>
          <w:sz w:val="24"/>
          <w:szCs w:val="24"/>
          <w:rtl w:val="0"/>
        </w:rPr>
        <w:t xml:space="preserve">: DE 0.1 X 0.1 CM, TEJIDO GRANULATORIO, EXUDADO MODERADO HEMATICO, PIEL CIRCUNDANTE MANCHAS DE RASH. SE  DERIVA PARA CONTINUAR MANEJO  EN APS 2 A 3 VECES POR SEMANA SEGÚN EVOLUCIÓN, DE LO CONTRARIO, SE SOLICITA OTORGAR INSUMOS A PACIENTE QUIEN SE ENCUENTRA CAPACITADA PARA REALIZASE CURACIONES EN DOMICILIO.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127000</wp:posOffset>
                </wp:positionV>
                <wp:extent cx="962025" cy="847725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127000</wp:posOffset>
                </wp:positionV>
                <wp:extent cx="962025" cy="847725"/>
                <wp:effectExtent b="0" l="0" r="0" t="0"/>
                <wp:wrapNone/>
                <wp:docPr id="50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114300</wp:posOffset>
                </wp:positionV>
                <wp:extent cx="962025" cy="847725"/>
                <wp:effectExtent b="0" l="0" r="0" t="0"/>
                <wp:wrapNone/>
                <wp:docPr id="5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114300</wp:posOffset>
                </wp:positionV>
                <wp:extent cx="962025" cy="847725"/>
                <wp:effectExtent b="0" l="0" r="0" t="0"/>
                <wp:wrapNone/>
                <wp:docPr id="50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U5Yh+AE9Al/YMYygjlnHVdjtow==">CgMxLjA4AHIhMWQ5RHE2cHR6T1VUTGRXMzFsajNKS3F3bFMtblZEX0Vx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