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9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LUIS </w:t>
      </w:r>
      <w:r w:rsidDel="00000000" w:rsidR="00000000" w:rsidRPr="00000000">
        <w:rPr>
          <w:sz w:val="24"/>
          <w:szCs w:val="24"/>
          <w:rtl w:val="0"/>
        </w:rPr>
        <w:t xml:space="preserve">MIGO</w:t>
      </w:r>
      <w:r w:rsidDel="00000000" w:rsidR="00000000" w:rsidRPr="00000000">
        <w:rPr>
          <w:sz w:val="24"/>
          <w:szCs w:val="24"/>
          <w:rtl w:val="0"/>
        </w:rPr>
        <w:t xml:space="preserve"> SALAZAR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62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9.712.487-6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10/09/2024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24/09/2024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TRAUMA ABDOMINAL CERRADO CON PERFORACIÓN INTESTINAL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MANEJO CON CURACIONES, CURSA CON ITU POR LO CUAL SE CUMPLEN 7 DÍAS DE TRATAMIENTO ANTIBIÓTICO.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EN ZONA UMBILICAL DE 2X1 CM APROX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ACTUALMENTE CON ESCASO EXUDADO SEROSO, TEJIDO ESFACELADO 5%. SE DERIVA PARA CONTINUAR CURACIONES 2-3 VECES POR SEMANA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571500" cy="457200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571500" cy="457200"/>
                <wp:effectExtent b="0" l="0" r="0" t="0"/>
                <wp:wrapNone/>
                <wp:docPr id="39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571500" cy="457200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571500" cy="457200"/>
                <wp:effectExtent b="0" l="0" r="0" t="0"/>
                <wp:wrapNone/>
                <wp:docPr id="39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WLjB6G5VQBQu46MSR5Toovx5A==">CgMxLjA4AHIhMThDYW5lcFZ1T2VoaU8yMEhqSGFpY0Z4VHhOMGFvZHJw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