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7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MANUEL GATICA VIELMA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22 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8.177.130-8</w:t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sz w:val="24"/>
          <w:szCs w:val="24"/>
          <w:rtl w:val="0"/>
        </w:rPr>
        <w:t xml:space="preserve"> DURÁN TRUJILLO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08/04/2024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 19/04/2024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 FRACTURA DIÁFISIS FÉMUR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Usuario ingresa a HODOM HSC con diagnóstico antes mencionado para curaciones y KTM en domicilio. En visita se evidencia herida operatoria en muslo izquierdo de 30 cm aprox, afrontada con grapas, escasa cantidad de exudado seroso, sin signos de infección.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Se sugiere continuar con curaciones cada 72 horas.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VVP SI         NO           ...…………………………………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1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8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6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8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7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:SI          NO:       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1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2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4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5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5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7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MUSLO IZQUIERDO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LPP: I           II           III  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PIE DIABÉTICO WAGNER I           II           III           IV  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1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         NO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         NO 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4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9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0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2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t5z3ak4P9sxtWH2uZb1H9hSOTQ==">CgMxLjA4AHIhMUNDbGViNTQ1ckF3MVhEUkFrekNHQjlXVlYxblZZY0xa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