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MIGUEL MERINO CANDIA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52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11.769.747-9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TERESA BALDECHI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12/12/2023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21/01/2024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PARAPLEJIA/</w:t>
      </w:r>
      <w:r w:rsidDel="00000000" w:rsidR="00000000" w:rsidRPr="00000000">
        <w:rPr>
          <w:sz w:val="24"/>
          <w:szCs w:val="24"/>
          <w:rtl w:val="0"/>
        </w:rPr>
        <w:t xml:space="preserve">LPP ISQUIÁTICA IZQUIERDA/ OSTEOMIELITIS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cirugía con Dg antes descrito para curaciones avanzadas y tratamiento antibiótico por 40 días. Usuario con LPP isquiòn izquierdo G IV de larga data. Se realiza durante hospitalizaciòn aseo en sala màs toma de cultivo positivo para enterococcus faecalis y escherichia coli sensible a ampicilina y ceftriaxona. Lesión con abundante exudado seroso, tejido 100% granulatorio, bordes macerados, diámetro de aprox 8 cm, cavitada, con exposición ósea. Se mantiene con curaciones diarias, lesiones manejadas con distintos apósitos avanzados con los cuales ha tenido buena respuesta (DACC, moltopren, espuma y alginato de calcio).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sugiere curación diaria ya que por la zona donde se encuentra la lesión el apósito se desplaza.</w:t>
      </w:r>
    </w:p>
    <w:p w:rsidR="00000000" w:rsidDel="00000000" w:rsidP="00000000" w:rsidRDefault="00000000" w:rsidRPr="00000000" w14:paraId="0000000D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5765800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5765800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SACRA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vceHYFpOlBxdle6aKL1Il6C01g==">CgMxLjA4AHIhMU9QWGdwZHZoVUxPdVBtZFNWMzNpZnk4SHdDZ0FiOG1Z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